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0D5B34" w:rsidRPr="004C4719" w:rsidRDefault="0045592F">
      <w:pPr>
        <w:spacing w:line="360" w:lineRule="auto"/>
        <w:jc w:val="center"/>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Міністерство культури та інформаційної політики України</w:t>
      </w:r>
    </w:p>
    <w:p w14:paraId="00000002" w14:textId="77777777" w:rsidR="000D5B34" w:rsidRPr="004C4719" w:rsidRDefault="0045592F">
      <w:pPr>
        <w:spacing w:line="360" w:lineRule="auto"/>
        <w:jc w:val="center"/>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КВНЗ «Дніпровська академія музики» ДОР</w:t>
      </w:r>
    </w:p>
    <w:p w14:paraId="00000003" w14:textId="77777777" w:rsidR="000D5B34" w:rsidRPr="004C4719" w:rsidRDefault="0045592F">
      <w:pPr>
        <w:spacing w:line="360" w:lineRule="auto"/>
        <w:jc w:val="center"/>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04"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 xml:space="preserve"> </w:t>
      </w:r>
    </w:p>
    <w:p w14:paraId="00000005"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 xml:space="preserve"> </w:t>
      </w:r>
    </w:p>
    <w:p w14:paraId="00000006"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 xml:space="preserve"> </w:t>
      </w:r>
    </w:p>
    <w:p w14:paraId="00000007"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 xml:space="preserve">ТВОРЧА ДІЯЛЬНІСТЬ Ю.В. РАДЗЕЦЬКОГО В КОНТЕКСТІ РОЗВИТОКУ ГІТАРНОГО МИСТЕЦТВА </w:t>
      </w:r>
    </w:p>
    <w:p w14:paraId="00000008"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ПРИДНІПРОВСЬКОГО РЕГІОНУ</w:t>
      </w:r>
    </w:p>
    <w:p w14:paraId="00000009"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0A"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0B"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Випускна кваліфікаційна робота</w:t>
      </w:r>
    </w:p>
    <w:p w14:paraId="0000000C"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освітнього ступеню «Магістр»</w:t>
      </w:r>
    </w:p>
    <w:p w14:paraId="0000000D"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Плешкунова Дмитра Олександровича</w:t>
      </w:r>
    </w:p>
    <w:p w14:paraId="0000000E"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кафедра народних інструментів</w:t>
      </w:r>
    </w:p>
    <w:p w14:paraId="0000000F"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науковий керівник:</w:t>
      </w:r>
    </w:p>
    <w:p w14:paraId="00000010"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кандидат мистецтвознавства</w:t>
      </w:r>
    </w:p>
    <w:p w14:paraId="00000011"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доцент</w:t>
      </w:r>
    </w:p>
    <w:p w14:paraId="00000012" w14:textId="77777777" w:rsidR="000D5B34" w:rsidRPr="004C4719" w:rsidRDefault="0045592F">
      <w:pPr>
        <w:spacing w:line="360" w:lineRule="auto"/>
        <w:jc w:val="right"/>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Башмакова Наталя Вікторівна</w:t>
      </w:r>
    </w:p>
    <w:p w14:paraId="00000013" w14:textId="77777777" w:rsidR="000D5B34" w:rsidRPr="004C4719" w:rsidRDefault="0045592F">
      <w:pPr>
        <w:spacing w:line="360" w:lineRule="auto"/>
        <w:jc w:val="center"/>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br/>
      </w:r>
      <w:r w:rsidRPr="004C4719">
        <w:rPr>
          <w:rFonts w:ascii="Times New Roman" w:eastAsia="Times New Roman" w:hAnsi="Times New Roman" w:cs="Times New Roman"/>
          <w:sz w:val="28"/>
          <w:szCs w:val="28"/>
          <w:lang w:val="uk-UA"/>
        </w:rPr>
        <w:br/>
      </w:r>
    </w:p>
    <w:p w14:paraId="00000014" w14:textId="07B2400F" w:rsidR="000D5B34" w:rsidRPr="004C4719" w:rsidRDefault="004C4719">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Дніпро – 2023</w:t>
      </w:r>
    </w:p>
    <w:p w14:paraId="00000015" w14:textId="77777777" w:rsidR="000D5B34" w:rsidRPr="004C4719" w:rsidRDefault="0045592F">
      <w:pPr>
        <w:spacing w:line="360" w:lineRule="auto"/>
        <w:jc w:val="center"/>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16" w14:textId="77777777" w:rsidR="000D5B34" w:rsidRPr="004C4719" w:rsidRDefault="0045592F">
      <w:pPr>
        <w:spacing w:line="360" w:lineRule="auto"/>
        <w:jc w:val="center"/>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17" w14:textId="77777777" w:rsidR="000D5B34" w:rsidRPr="004C4719" w:rsidRDefault="000D5B34">
      <w:pPr>
        <w:spacing w:line="360" w:lineRule="auto"/>
        <w:jc w:val="center"/>
        <w:rPr>
          <w:rFonts w:ascii="Times New Roman" w:eastAsia="Times New Roman" w:hAnsi="Times New Roman" w:cs="Times New Roman"/>
          <w:sz w:val="28"/>
          <w:szCs w:val="28"/>
          <w:lang w:val="uk-UA"/>
        </w:rPr>
      </w:pPr>
    </w:p>
    <w:p w14:paraId="00000018" w14:textId="5C502A9B" w:rsidR="004C4719" w:rsidRDefault="004C4719">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0A7F6E21" w14:textId="77777777" w:rsidR="000D5B34" w:rsidRPr="004C4719" w:rsidRDefault="000D5B34">
      <w:pPr>
        <w:spacing w:line="360" w:lineRule="auto"/>
        <w:jc w:val="center"/>
        <w:rPr>
          <w:rFonts w:ascii="Times New Roman" w:eastAsia="Times New Roman" w:hAnsi="Times New Roman" w:cs="Times New Roman"/>
          <w:sz w:val="28"/>
          <w:szCs w:val="28"/>
          <w:lang w:val="uk-UA"/>
        </w:rPr>
      </w:pPr>
    </w:p>
    <w:p w14:paraId="0000001A" w14:textId="77777777" w:rsidR="000D5B34" w:rsidRPr="004C4719" w:rsidRDefault="000D5B34" w:rsidP="004C4719">
      <w:pPr>
        <w:spacing w:line="360" w:lineRule="auto"/>
        <w:rPr>
          <w:rFonts w:ascii="Times New Roman" w:eastAsia="Times New Roman" w:hAnsi="Times New Roman" w:cs="Times New Roman"/>
          <w:sz w:val="28"/>
          <w:szCs w:val="28"/>
          <w:lang w:val="uk-UA"/>
        </w:rPr>
      </w:pPr>
    </w:p>
    <w:p w14:paraId="0000001B"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ЗМІСТ</w:t>
      </w:r>
    </w:p>
    <w:p w14:paraId="0000001C" w14:textId="42527CC2" w:rsidR="000D5B34" w:rsidRPr="004C4719" w:rsidRDefault="00183913">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ВСТУП………………………</w:t>
      </w:r>
      <w:r w:rsidR="0045592F" w:rsidRPr="004C4719">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w:t>
      </w:r>
      <w:r w:rsidR="0045592F" w:rsidRPr="004C4719">
        <w:rPr>
          <w:rFonts w:ascii="Times New Roman" w:eastAsia="Times New Roman" w:hAnsi="Times New Roman" w:cs="Times New Roman"/>
          <w:b/>
          <w:sz w:val="28"/>
          <w:szCs w:val="28"/>
          <w:lang w:val="uk-UA"/>
        </w:rPr>
        <w:t>3</w:t>
      </w:r>
    </w:p>
    <w:p w14:paraId="0000001D" w14:textId="3C38AEA3"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РОЗДІЛ 1. УКРАЇНСЬКА ГІТАРИСТИКА: ХАРАКТЕРИСТИКА ПРОБЛЕМАТ</w:t>
      </w:r>
      <w:r w:rsidR="00183913">
        <w:rPr>
          <w:rFonts w:ascii="Times New Roman" w:eastAsia="Times New Roman" w:hAnsi="Times New Roman" w:cs="Times New Roman"/>
          <w:b/>
          <w:sz w:val="28"/>
          <w:szCs w:val="28"/>
          <w:lang w:val="uk-UA"/>
        </w:rPr>
        <w:t>ИКИ ДОСЛІДЖЕНЬ…………………………………………. 5</w:t>
      </w:r>
    </w:p>
    <w:p w14:paraId="0000001E" w14:textId="77777777" w:rsidR="000D5B34" w:rsidRPr="004C4719" w:rsidRDefault="0045592F">
      <w:pPr>
        <w:spacing w:line="360" w:lineRule="auto"/>
        <w:ind w:left="1620"/>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1F" w14:textId="5B1DEF2B" w:rsidR="000D5B34" w:rsidRPr="004C4719" w:rsidRDefault="0045592F">
      <w:pPr>
        <w:spacing w:line="360" w:lineRule="auto"/>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РОЗДІЛ 2</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ПОСТАТЬ Ю.В.РАДЗЕЦЬКОГО В ІСТОРІЇ ГІТАРНОГО ВИКОНАВСТВА ПРИДНІПРОВСЬКОГО РЕГІОНУ……………</w:t>
      </w:r>
      <w:r w:rsidR="00183913">
        <w:rPr>
          <w:rFonts w:ascii="Times New Roman" w:eastAsia="Times New Roman" w:hAnsi="Times New Roman" w:cs="Times New Roman"/>
          <w:b/>
          <w:sz w:val="28"/>
          <w:szCs w:val="28"/>
          <w:lang w:val="uk-UA"/>
        </w:rPr>
        <w:t>...…......15</w:t>
      </w:r>
    </w:p>
    <w:p w14:paraId="00000020" w14:textId="7E3F816E" w:rsidR="000D5B34" w:rsidRPr="004C4719" w:rsidRDefault="0045592F">
      <w:pPr>
        <w:spacing w:line="360" w:lineRule="auto"/>
        <w:ind w:firstLine="86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2.1</w:t>
      </w:r>
      <w:r w:rsidRPr="004C4719">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sz w:val="28"/>
          <w:szCs w:val="28"/>
          <w:lang w:val="uk-UA"/>
        </w:rPr>
        <w:t xml:space="preserve">Естетичні принципи виконавської діяльності………………….. </w:t>
      </w:r>
      <w:r w:rsidR="00183913">
        <w:rPr>
          <w:rFonts w:ascii="Times New Roman" w:eastAsia="Times New Roman" w:hAnsi="Times New Roman" w:cs="Times New Roman"/>
          <w:sz w:val="28"/>
          <w:szCs w:val="28"/>
          <w:lang w:val="uk-UA"/>
        </w:rPr>
        <w:t>…17</w:t>
      </w:r>
    </w:p>
    <w:p w14:paraId="00000021" w14:textId="0AC90B3A" w:rsidR="000D5B34" w:rsidRPr="004C4719" w:rsidRDefault="0045592F">
      <w:pPr>
        <w:spacing w:line="360" w:lineRule="auto"/>
        <w:ind w:firstLine="86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2.2. Набутки педагогічної діяльності ………………………………</w:t>
      </w:r>
      <w:r w:rsidR="00183913">
        <w:rPr>
          <w:rFonts w:ascii="Times New Roman" w:eastAsia="Times New Roman" w:hAnsi="Times New Roman" w:cs="Times New Roman"/>
          <w:sz w:val="28"/>
          <w:szCs w:val="28"/>
          <w:lang w:val="uk-UA"/>
        </w:rPr>
        <w:t>…..20</w:t>
      </w:r>
    </w:p>
    <w:p w14:paraId="00000022" w14:textId="1003161C" w:rsidR="000D5B34" w:rsidRPr="004C4719" w:rsidRDefault="0045592F">
      <w:pPr>
        <w:spacing w:line="360" w:lineRule="auto"/>
        <w:ind w:firstLine="86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2.3 Фестивальні проекти та лекторська діяльність………………</w:t>
      </w:r>
      <w:r w:rsidR="00183913">
        <w:rPr>
          <w:rFonts w:ascii="Times New Roman" w:eastAsia="Times New Roman" w:hAnsi="Times New Roman" w:cs="Times New Roman"/>
          <w:sz w:val="28"/>
          <w:szCs w:val="28"/>
          <w:lang w:val="uk-UA"/>
        </w:rPr>
        <w:t>….</w:t>
      </w:r>
      <w:r w:rsidRPr="004C4719">
        <w:rPr>
          <w:rFonts w:ascii="Times New Roman" w:eastAsia="Times New Roman" w:hAnsi="Times New Roman" w:cs="Times New Roman"/>
          <w:sz w:val="28"/>
          <w:szCs w:val="28"/>
          <w:lang w:val="uk-UA"/>
        </w:rPr>
        <w:t>…</w:t>
      </w:r>
      <w:r w:rsidR="00183913">
        <w:rPr>
          <w:rFonts w:ascii="Times New Roman" w:eastAsia="Times New Roman" w:hAnsi="Times New Roman" w:cs="Times New Roman"/>
          <w:sz w:val="28"/>
          <w:szCs w:val="28"/>
          <w:lang w:val="uk-UA"/>
        </w:rPr>
        <w:t>26</w:t>
      </w:r>
    </w:p>
    <w:p w14:paraId="00000023" w14:textId="77777777" w:rsidR="000D5B34" w:rsidRPr="004C4719" w:rsidRDefault="0045592F">
      <w:pPr>
        <w:spacing w:line="360" w:lineRule="auto"/>
        <w:ind w:firstLine="86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24" w14:textId="024E5A32"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b/>
          <w:sz w:val="28"/>
          <w:szCs w:val="28"/>
          <w:lang w:val="uk-UA"/>
        </w:rPr>
        <w:t>РОЗДІЛ</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3.</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ХУДОЖНЬО-ОБРАЗНІ ТА ВИКОНАВСЬКІ АСПЕКТИ</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КОМПОЗИТОРСЬКОГО ДОРОБКУ Ю.В.РАДЗЕЦЬКОГО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ab/>
      </w:r>
    </w:p>
    <w:p w14:paraId="00000025" w14:textId="1D512F00"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3.1. Контрастність як базовий принцип формоутворення сюїтного циклу Ю.В. Радзецького «Вчитель танців» …………………………………</w:t>
      </w:r>
      <w:r w:rsidR="00183913">
        <w:rPr>
          <w:rFonts w:ascii="Times New Roman" w:eastAsia="Times New Roman" w:hAnsi="Times New Roman" w:cs="Times New Roman"/>
          <w:sz w:val="28"/>
          <w:szCs w:val="28"/>
          <w:lang w:val="uk-UA"/>
        </w:rPr>
        <w:t>………..36</w:t>
      </w:r>
    </w:p>
    <w:p w14:paraId="00000026" w14:textId="57D2FB93"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3.2. Концертна мініатюра «Сізіф» у ракурсі втілення виконавської складової композиторського мислення Ю.В.Радзецького…………………</w:t>
      </w:r>
      <w:r w:rsidR="00183913">
        <w:rPr>
          <w:rFonts w:ascii="Times New Roman" w:eastAsia="Times New Roman" w:hAnsi="Times New Roman" w:cs="Times New Roman"/>
          <w:sz w:val="28"/>
          <w:szCs w:val="28"/>
          <w:lang w:val="uk-UA"/>
        </w:rPr>
        <w:t>…43</w:t>
      </w:r>
    </w:p>
    <w:p w14:paraId="00000027" w14:textId="25007F73"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3.3. Гітарні етюди Юрія Радзецького: панорама виконавських завдань ………………………………………………………………………</w:t>
      </w:r>
      <w:r w:rsidR="00183913">
        <w:rPr>
          <w:rFonts w:ascii="Times New Roman" w:eastAsia="Times New Roman" w:hAnsi="Times New Roman" w:cs="Times New Roman"/>
          <w:sz w:val="28"/>
          <w:szCs w:val="28"/>
          <w:lang w:val="uk-UA"/>
        </w:rPr>
        <w:t>…………….46</w:t>
      </w:r>
    </w:p>
    <w:p w14:paraId="00000028" w14:textId="174E62F9"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3.4. Концертні п'єси Ю.В.Радзецького з дитячого репертуару: ідеї та стильові виміри їх реалізації…………………………………………………</w:t>
      </w:r>
      <w:r w:rsidR="00183913">
        <w:rPr>
          <w:rFonts w:ascii="Times New Roman" w:eastAsia="Times New Roman" w:hAnsi="Times New Roman" w:cs="Times New Roman"/>
          <w:sz w:val="28"/>
          <w:szCs w:val="28"/>
          <w:lang w:val="uk-UA"/>
        </w:rPr>
        <w:t>….50</w:t>
      </w:r>
    </w:p>
    <w:p w14:paraId="00000029" w14:textId="30F4F408"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14:paraId="0000002A"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p>
    <w:p w14:paraId="0000002B" w14:textId="12EDB81A" w:rsidR="000D5B34" w:rsidRPr="004C4719" w:rsidRDefault="0045592F">
      <w:pPr>
        <w:spacing w:line="360" w:lineRule="auto"/>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ВИСНОВКИ…………………………………………………………………</w:t>
      </w:r>
      <w:r w:rsidR="00183913">
        <w:rPr>
          <w:rFonts w:ascii="Times New Roman" w:eastAsia="Times New Roman" w:hAnsi="Times New Roman" w:cs="Times New Roman"/>
          <w:b/>
          <w:sz w:val="28"/>
          <w:szCs w:val="28"/>
          <w:lang w:val="uk-UA"/>
        </w:rPr>
        <w:t>….</w:t>
      </w:r>
      <w:r w:rsidRPr="004C4719">
        <w:rPr>
          <w:rFonts w:ascii="Times New Roman" w:eastAsia="Times New Roman" w:hAnsi="Times New Roman" w:cs="Times New Roman"/>
          <w:b/>
          <w:sz w:val="28"/>
          <w:szCs w:val="28"/>
          <w:lang w:val="uk-UA"/>
        </w:rPr>
        <w:t>.</w:t>
      </w:r>
      <w:r w:rsidR="00183913">
        <w:rPr>
          <w:rFonts w:ascii="Times New Roman" w:eastAsia="Times New Roman" w:hAnsi="Times New Roman" w:cs="Times New Roman"/>
          <w:b/>
          <w:sz w:val="28"/>
          <w:szCs w:val="28"/>
          <w:lang w:val="uk-UA"/>
        </w:rPr>
        <w:t>54</w:t>
      </w:r>
    </w:p>
    <w:p w14:paraId="775BF2F4" w14:textId="647235A7" w:rsidR="004C4719" w:rsidRDefault="0045592F" w:rsidP="004C4719">
      <w:pPr>
        <w:spacing w:line="360" w:lineRule="auto"/>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СПИСОК ВИКОРИСТАНИХ ДЖЕРЕЛ………………………………</w:t>
      </w:r>
      <w:r w:rsidR="00183913">
        <w:rPr>
          <w:rFonts w:ascii="Times New Roman" w:eastAsia="Times New Roman" w:hAnsi="Times New Roman" w:cs="Times New Roman"/>
          <w:b/>
          <w:sz w:val="28"/>
          <w:szCs w:val="28"/>
          <w:lang w:val="uk-UA"/>
        </w:rPr>
        <w:t>….</w:t>
      </w:r>
      <w:r w:rsidRPr="004C4719">
        <w:rPr>
          <w:rFonts w:ascii="Times New Roman" w:eastAsia="Times New Roman" w:hAnsi="Times New Roman" w:cs="Times New Roman"/>
          <w:b/>
          <w:sz w:val="28"/>
          <w:szCs w:val="28"/>
          <w:lang w:val="uk-UA"/>
        </w:rPr>
        <w:t>…</w:t>
      </w:r>
      <w:r w:rsidR="00183913">
        <w:rPr>
          <w:rFonts w:ascii="Times New Roman" w:eastAsia="Times New Roman" w:hAnsi="Times New Roman" w:cs="Times New Roman"/>
          <w:b/>
          <w:sz w:val="28"/>
          <w:szCs w:val="28"/>
          <w:lang w:val="uk-UA"/>
        </w:rPr>
        <w:t>57</w:t>
      </w:r>
    </w:p>
    <w:p w14:paraId="7E52833F" w14:textId="77777777" w:rsidR="004C4719" w:rsidRDefault="004C4719" w:rsidP="004C4719">
      <w:pPr>
        <w:spacing w:line="360" w:lineRule="auto"/>
        <w:rPr>
          <w:rFonts w:ascii="Times New Roman" w:eastAsia="Times New Roman" w:hAnsi="Times New Roman" w:cs="Times New Roman"/>
          <w:b/>
          <w:sz w:val="28"/>
          <w:szCs w:val="28"/>
          <w:lang w:val="uk-UA"/>
        </w:rPr>
      </w:pPr>
    </w:p>
    <w:p w14:paraId="00000032" w14:textId="7203E2DF" w:rsidR="000D5B34" w:rsidRPr="004C4719" w:rsidRDefault="004C4719" w:rsidP="004C4719">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00000033"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lastRenderedPageBreak/>
        <w:t>ВСТУП</w:t>
      </w:r>
    </w:p>
    <w:p w14:paraId="00000034" w14:textId="77777777" w:rsidR="000D5B34" w:rsidRPr="004C4719" w:rsidRDefault="0045592F">
      <w:pPr>
        <w:spacing w:line="360" w:lineRule="auto"/>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 xml:space="preserve"> </w:t>
      </w:r>
    </w:p>
    <w:p w14:paraId="00000035" w14:textId="6B211DE6"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 xml:space="preserve">Актуальність дослідження </w:t>
      </w:r>
      <w:r w:rsidRPr="004C4719">
        <w:rPr>
          <w:rFonts w:ascii="Times New Roman" w:eastAsia="Times New Roman" w:hAnsi="Times New Roman" w:cs="Times New Roman"/>
          <w:sz w:val="28"/>
          <w:szCs w:val="28"/>
          <w:lang w:val="uk-UA"/>
        </w:rPr>
        <w:t>Юрій Володимирович Радзецький – одна з ключових постатей гітарного мистецтва придніпровського регіону, яке, незважаючи на тривалий час розвитку та високій рівень творчих досягнень, ще не ставало предметом наукових досліджень. Універсалізм особистості Ю. Радзецького, зумовлений поєднанням виконавської, педагогічної, композиторської та організаційно-просвітницької діяльності, вшановується не лише в Україні (про що свідчать зокрема сучасні енциклопедично-довідкові видання [1]), а й в Європі, де проходять його концерти, майстер-класи та відкриті лекцій (поштовхом для їх проведення стало знайомство із викладачем Франкфуртської консерваторії Майклом Тохертом у 1990-х роках; схвальні відгуки отримав і шестигодинний семінар Юрія Радзецького, що відбувся у листопаді 2015 р., на запрошення Дармштад</w:t>
      </w:r>
      <w:r w:rsidR="00205876">
        <w:rPr>
          <w:rFonts w:ascii="Times New Roman" w:eastAsia="Times New Roman" w:hAnsi="Times New Roman" w:cs="Times New Roman"/>
          <w:sz w:val="28"/>
          <w:szCs w:val="28"/>
          <w:lang w:val="uk-UA"/>
        </w:rPr>
        <w:t>т</w:t>
      </w:r>
      <w:r w:rsidRPr="004C4719">
        <w:rPr>
          <w:rFonts w:ascii="Times New Roman" w:eastAsia="Times New Roman" w:hAnsi="Times New Roman" w:cs="Times New Roman"/>
          <w:sz w:val="28"/>
          <w:szCs w:val="28"/>
          <w:lang w:val="uk-UA"/>
        </w:rPr>
        <w:t>ської академії музики). Зважаючи на низку круглих дат цього року – Дніпровська академія музики відмічає своє 125-річчя, Юрій Володимирович у грудні святкує 65-річчя, в прямому сенсі пів життя віддав нашому навчальному закладу (адже працює викладачем гітарного класу з 1993 року), здається доречним звернутися до його творчості, висвітливши специфіку його композиторського мислення, яка безумовно формується під впливом виконавської та педагогічної практики митця.</w:t>
      </w:r>
    </w:p>
    <w:p w14:paraId="00000036" w14:textId="77777777"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Юрій Радзецький є автором більше ста оригінальних творів для класичної гітари, численних обробок, етюдів та ансамблевих композицій. Його надруковані п’єси мають схвальні відгуки та викликають інтерес відомих виконавців і фахівців гітарної музики. Підтвердженням цьому є й той факт, що Сюїта Ю.В. Радзецького для класичної гітари «Вчитель танців» була обов’язковим твором на ІІІ Міжнародному конкурсі гітаристів Національної філармонії України (Київ, 2011 р.) [2, 76].</w:t>
      </w:r>
    </w:p>
    <w:p w14:paraId="00000037" w14:textId="77777777"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 xml:space="preserve">Мета дослідження </w:t>
      </w:r>
      <w:r w:rsidRPr="004C4719">
        <w:rPr>
          <w:rFonts w:ascii="Times New Roman" w:eastAsia="Times New Roman" w:hAnsi="Times New Roman" w:cs="Times New Roman"/>
          <w:sz w:val="28"/>
          <w:szCs w:val="28"/>
          <w:lang w:val="uk-UA"/>
        </w:rPr>
        <w:t>охарактеризувати</w:t>
      </w:r>
      <w:r w:rsidRPr="004C4719">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sz w:val="28"/>
          <w:szCs w:val="28"/>
          <w:lang w:val="uk-UA"/>
        </w:rPr>
        <w:t>основні</w:t>
      </w:r>
      <w:r w:rsidRPr="004C4719">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sz w:val="28"/>
          <w:szCs w:val="28"/>
          <w:lang w:val="uk-UA"/>
        </w:rPr>
        <w:t>напрями творчої діяльності Ю.В.Радзецького (виконавська, педагогічна, організаційно-</w:t>
      </w:r>
      <w:r w:rsidRPr="004C4719">
        <w:rPr>
          <w:rFonts w:ascii="Times New Roman" w:eastAsia="Times New Roman" w:hAnsi="Times New Roman" w:cs="Times New Roman"/>
          <w:sz w:val="28"/>
          <w:szCs w:val="28"/>
          <w:lang w:val="uk-UA"/>
        </w:rPr>
        <w:lastRenderedPageBreak/>
        <w:t>популяризаторську та композиторська) в контексті ровзитку гітарного мистецтва у Придніпровському регіоні.</w:t>
      </w:r>
    </w:p>
    <w:p w14:paraId="00000038" w14:textId="77777777"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Відповідно до мети, визначено такі </w:t>
      </w:r>
      <w:r w:rsidRPr="004C4719">
        <w:rPr>
          <w:rFonts w:ascii="Times New Roman" w:eastAsia="Times New Roman" w:hAnsi="Times New Roman" w:cs="Times New Roman"/>
          <w:b/>
          <w:sz w:val="28"/>
          <w:szCs w:val="28"/>
          <w:lang w:val="uk-UA"/>
        </w:rPr>
        <w:t>завдання дослідження</w:t>
      </w:r>
      <w:r w:rsidRPr="004C4719">
        <w:rPr>
          <w:rFonts w:ascii="Times New Roman" w:eastAsia="Times New Roman" w:hAnsi="Times New Roman" w:cs="Times New Roman"/>
          <w:sz w:val="28"/>
          <w:szCs w:val="28"/>
          <w:lang w:val="uk-UA"/>
        </w:rPr>
        <w:t>:</w:t>
      </w:r>
    </w:p>
    <w:p w14:paraId="00000039" w14:textId="43CD55E3" w:rsidR="000D5B34" w:rsidRPr="004C4719" w:rsidRDefault="0045592F">
      <w:pPr>
        <w:numPr>
          <w:ilvl w:val="0"/>
          <w:numId w:val="1"/>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охарактеризувати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науковий доробок відомих українських гітаристів в контексті виявлення робіт з регіоналістики;</w:t>
      </w:r>
    </w:p>
    <w:p w14:paraId="0000003A" w14:textId="77777777" w:rsidR="000D5B34" w:rsidRPr="004C4719" w:rsidRDefault="0045592F">
      <w:pPr>
        <w:numPr>
          <w:ilvl w:val="0"/>
          <w:numId w:val="1"/>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означити естетичні принципи виконавської діяльності Ю.В.Радзецького; </w:t>
      </w:r>
    </w:p>
    <w:p w14:paraId="0000003B" w14:textId="77777777" w:rsidR="000D5B34" w:rsidRPr="004C4719" w:rsidRDefault="0045592F">
      <w:pPr>
        <w:numPr>
          <w:ilvl w:val="0"/>
          <w:numId w:val="1"/>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представити набутки його педагогічної діяльності;</w:t>
      </w:r>
    </w:p>
    <w:p w14:paraId="0000003C" w14:textId="2F25C3D8" w:rsidR="000D5B34" w:rsidRPr="004C4719" w:rsidRDefault="0045592F">
      <w:pPr>
        <w:numPr>
          <w:ilvl w:val="0"/>
          <w:numId w:val="1"/>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виявити вплив фестивальних проектів 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лекторської діяльності Ю.В.Радзецького;</w:t>
      </w:r>
    </w:p>
    <w:p w14:paraId="0000003D" w14:textId="1392B9F4" w:rsidR="000D5B34" w:rsidRPr="004C4719" w:rsidRDefault="0045592F">
      <w:pPr>
        <w:numPr>
          <w:ilvl w:val="0"/>
          <w:numId w:val="1"/>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проаналізувати композиторський доробок Ю.В.Радзецького в</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художньо-образному та виконавському аспектах.</w:t>
      </w:r>
    </w:p>
    <w:p w14:paraId="0000003E" w14:textId="77777777"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 xml:space="preserve">Об’єкт дослідження </w:t>
      </w:r>
      <w:r w:rsidRPr="004C4719">
        <w:rPr>
          <w:rFonts w:ascii="Times New Roman" w:eastAsia="Times New Roman" w:hAnsi="Times New Roman" w:cs="Times New Roman"/>
          <w:sz w:val="28"/>
          <w:szCs w:val="28"/>
          <w:lang w:val="uk-UA"/>
        </w:rPr>
        <w:t>– сучасне українське гітарне мистецтво.</w:t>
      </w:r>
    </w:p>
    <w:p w14:paraId="0000003F" w14:textId="77777777"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 xml:space="preserve">Предмет дослідження </w:t>
      </w:r>
      <w:r w:rsidRPr="004C4719">
        <w:rPr>
          <w:rFonts w:ascii="Times New Roman" w:eastAsia="Times New Roman" w:hAnsi="Times New Roman" w:cs="Times New Roman"/>
          <w:sz w:val="28"/>
          <w:szCs w:val="28"/>
          <w:lang w:val="uk-UA"/>
        </w:rPr>
        <w:t>– специфіка педагогічної, організаційної, виконавської та композиторської діяльності Ю.В.Радзецького, як ключової фігури гітарного мистецтва Придніпровського регіону.</w:t>
      </w:r>
    </w:p>
    <w:p w14:paraId="00000040" w14:textId="02BAB261"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Матеріал дослідження</w:t>
      </w:r>
      <w:r w:rsidRPr="004C4719">
        <w:rPr>
          <w:rFonts w:ascii="Times New Roman" w:eastAsia="Times New Roman" w:hAnsi="Times New Roman" w:cs="Times New Roman"/>
          <w:sz w:val="28"/>
          <w:szCs w:val="28"/>
          <w:lang w:val="uk-UA"/>
        </w:rPr>
        <w:t xml:space="preserve"> – Сюїта «Вчитель танців», та концертні п’єси «Сізіф», збірка «П’єси для учнів музичних навчальних закладів» , збірка «Перекладення для класичної гітари»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Ю.В Радзецького.</w:t>
      </w:r>
    </w:p>
    <w:p w14:paraId="00000041" w14:textId="77777777" w:rsidR="000D5B34" w:rsidRPr="004C4719" w:rsidRDefault="0045592F">
      <w:pP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Теоретичну базу </w:t>
      </w:r>
      <w:r w:rsidRPr="004C4719">
        <w:rPr>
          <w:rFonts w:ascii="Times New Roman" w:eastAsia="Times New Roman" w:hAnsi="Times New Roman" w:cs="Times New Roman"/>
          <w:b/>
          <w:sz w:val="28"/>
          <w:szCs w:val="28"/>
          <w:lang w:val="uk-UA"/>
        </w:rPr>
        <w:t xml:space="preserve">дослідження </w:t>
      </w:r>
      <w:r w:rsidRPr="004C4719">
        <w:rPr>
          <w:rFonts w:ascii="Times New Roman" w:eastAsia="Times New Roman" w:hAnsi="Times New Roman" w:cs="Times New Roman"/>
          <w:sz w:val="28"/>
          <w:szCs w:val="28"/>
          <w:lang w:val="uk-UA"/>
        </w:rPr>
        <w:t xml:space="preserve">складають роботи, що присвячені: </w:t>
      </w:r>
    </w:p>
    <w:p w14:paraId="00000042" w14:textId="77777777" w:rsidR="000D5B34" w:rsidRPr="004C4719" w:rsidRDefault="0045592F">
      <w:pPr>
        <w:numPr>
          <w:ilvl w:val="0"/>
          <w:numId w:val="3"/>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гітарному мистецтву України - </w:t>
      </w:r>
      <w:r w:rsidRPr="004C4719">
        <w:rPr>
          <w:rFonts w:ascii="Times New Roman" w:eastAsia="Times New Roman" w:hAnsi="Times New Roman" w:cs="Times New Roman"/>
          <w:sz w:val="28"/>
          <w:szCs w:val="28"/>
          <w:highlight w:val="white"/>
          <w:lang w:val="uk-UA"/>
        </w:rPr>
        <w:t>Гриненко С.М</w:t>
      </w:r>
      <w:r w:rsidRPr="004C4719">
        <w:rPr>
          <w:rFonts w:ascii="Times New Roman" w:eastAsia="Times New Roman" w:hAnsi="Times New Roman" w:cs="Times New Roman"/>
          <w:sz w:val="28"/>
          <w:szCs w:val="28"/>
          <w:lang w:val="uk-UA"/>
        </w:rPr>
        <w:t xml:space="preserve">[11], </w:t>
      </w:r>
      <w:r w:rsidRPr="004C4719">
        <w:rPr>
          <w:rFonts w:ascii="Times New Roman" w:eastAsia="Times New Roman" w:hAnsi="Times New Roman" w:cs="Times New Roman"/>
          <w:sz w:val="28"/>
          <w:szCs w:val="28"/>
          <w:highlight w:val="white"/>
          <w:lang w:val="uk-UA"/>
        </w:rPr>
        <w:t>Тихонравова Г.В</w:t>
      </w:r>
      <w:r w:rsidRPr="004C4719">
        <w:rPr>
          <w:rFonts w:ascii="Times New Roman" w:eastAsia="Times New Roman" w:hAnsi="Times New Roman" w:cs="Times New Roman"/>
          <w:sz w:val="28"/>
          <w:szCs w:val="28"/>
          <w:lang w:val="uk-UA"/>
        </w:rPr>
        <w:t>[60],</w:t>
      </w:r>
      <w:r w:rsidRPr="004C4719">
        <w:rPr>
          <w:rFonts w:ascii="Times New Roman" w:eastAsia="Times New Roman" w:hAnsi="Times New Roman" w:cs="Times New Roman"/>
          <w:sz w:val="28"/>
          <w:szCs w:val="28"/>
          <w:highlight w:val="white"/>
          <w:lang w:val="uk-UA"/>
        </w:rPr>
        <w:t xml:space="preserve"> Сидоренко В.Л </w:t>
      </w:r>
      <w:r w:rsidRPr="004C4719">
        <w:rPr>
          <w:rFonts w:ascii="Times New Roman" w:eastAsia="Times New Roman" w:hAnsi="Times New Roman" w:cs="Times New Roman"/>
          <w:sz w:val="28"/>
          <w:szCs w:val="28"/>
          <w:lang w:val="uk-UA"/>
        </w:rPr>
        <w:t>[63]; Бернат Ф.Ф [2],[3], Іванніков Т.П[28], [31].</w:t>
      </w:r>
    </w:p>
    <w:p w14:paraId="00000043" w14:textId="77777777" w:rsidR="000D5B34" w:rsidRPr="004C4719" w:rsidRDefault="0045592F">
      <w:pPr>
        <w:numPr>
          <w:ilvl w:val="0"/>
          <w:numId w:val="3"/>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музичній культурі придніпровського регіону - Олійник В.В [51],;</w:t>
      </w:r>
    </w:p>
    <w:p w14:paraId="00000044" w14:textId="77777777" w:rsidR="000D5B34" w:rsidRPr="004C4719" w:rsidRDefault="0045592F">
      <w:pPr>
        <w:numPr>
          <w:ilvl w:val="0"/>
          <w:numId w:val="3"/>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різним аспектам аналізу музичних творів - Сідлецька В.І [67]. Москаленко В.Г[47], Москаленко М.[45]</w:t>
      </w:r>
    </w:p>
    <w:p w14:paraId="00000045" w14:textId="60D2A1A8" w:rsidR="000D5B34" w:rsidRPr="004C4719" w:rsidRDefault="0045592F">
      <w:pPr>
        <w:spacing w:line="360" w:lineRule="auto"/>
        <w:ind w:firstLine="700"/>
        <w:jc w:val="both"/>
        <w:rPr>
          <w:rFonts w:ascii="Times New Roman" w:eastAsia="Times New Roman" w:hAnsi="Times New Roman" w:cs="Times New Roman"/>
          <w:color w:val="FF0000"/>
          <w:sz w:val="28"/>
          <w:szCs w:val="28"/>
          <w:lang w:val="uk-UA"/>
        </w:rPr>
      </w:pPr>
      <w:r w:rsidRPr="004C4719">
        <w:rPr>
          <w:rFonts w:ascii="Times New Roman" w:eastAsia="Times New Roman" w:hAnsi="Times New Roman" w:cs="Times New Roman"/>
          <w:b/>
          <w:sz w:val="28"/>
          <w:szCs w:val="28"/>
          <w:lang w:val="uk-UA"/>
        </w:rPr>
        <w:t xml:space="preserve">Апробація. </w:t>
      </w:r>
      <w:r w:rsidRPr="004C4719">
        <w:rPr>
          <w:rFonts w:ascii="Times New Roman" w:eastAsia="Times New Roman" w:hAnsi="Times New Roman" w:cs="Times New Roman"/>
          <w:sz w:val="28"/>
          <w:szCs w:val="28"/>
          <w:lang w:val="uk-UA"/>
        </w:rPr>
        <w:t xml:space="preserve">Частково результати дослідження були висвітлені у доповіді “Виконавська складова композиторського мислення Юрія </w:t>
      </w:r>
      <w:r w:rsidR="0057215B">
        <w:rPr>
          <w:rFonts w:ascii="Times New Roman" w:eastAsia="Times New Roman" w:hAnsi="Times New Roman" w:cs="Times New Roman"/>
          <w:sz w:val="28"/>
          <w:szCs w:val="28"/>
          <w:lang w:val="uk-UA"/>
        </w:rPr>
        <w:t xml:space="preserve">Радзецького" на XVII Всеукраїнській студентсько-аспірантській </w:t>
      </w:r>
      <w:r w:rsidRPr="004C4719">
        <w:rPr>
          <w:rFonts w:ascii="Times New Roman" w:eastAsia="Times New Roman" w:hAnsi="Times New Roman" w:cs="Times New Roman"/>
          <w:sz w:val="28"/>
          <w:szCs w:val="28"/>
          <w:lang w:val="uk-UA"/>
        </w:rPr>
        <w:t>н</w:t>
      </w:r>
      <w:r w:rsidR="00205876">
        <w:rPr>
          <w:rFonts w:ascii="Times New Roman" w:eastAsia="Times New Roman" w:hAnsi="Times New Roman" w:cs="Times New Roman"/>
          <w:sz w:val="28"/>
          <w:szCs w:val="28"/>
          <w:lang w:val="uk-UA"/>
        </w:rPr>
        <w:t>а</w:t>
      </w:r>
      <w:r w:rsidR="0057215B">
        <w:rPr>
          <w:rFonts w:ascii="Times New Roman" w:eastAsia="Times New Roman" w:hAnsi="Times New Roman" w:cs="Times New Roman"/>
          <w:sz w:val="28"/>
          <w:szCs w:val="28"/>
          <w:lang w:val="uk-UA"/>
        </w:rPr>
        <w:t xml:space="preserve">уково-практичній </w:t>
      </w:r>
      <w:r w:rsidRPr="004C4719">
        <w:rPr>
          <w:rFonts w:ascii="Times New Roman" w:eastAsia="Times New Roman" w:hAnsi="Times New Roman" w:cs="Times New Roman"/>
          <w:sz w:val="28"/>
          <w:szCs w:val="28"/>
          <w:lang w:val="uk-UA"/>
        </w:rPr>
        <w:t>конференції, що пройшла 09.10.2023 на базі Дніпровської</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академії музики.</w:t>
      </w:r>
      <w:r w:rsidRPr="004C4719">
        <w:rPr>
          <w:rFonts w:ascii="Times New Roman" w:eastAsia="Times New Roman" w:hAnsi="Times New Roman" w:cs="Times New Roman"/>
          <w:color w:val="FF0000"/>
          <w:sz w:val="28"/>
          <w:szCs w:val="28"/>
          <w:lang w:val="uk-UA"/>
        </w:rPr>
        <w:t xml:space="preserve"> </w:t>
      </w:r>
    </w:p>
    <w:p w14:paraId="17BE7973" w14:textId="6639068A" w:rsidR="004C4719" w:rsidRDefault="0045592F" w:rsidP="0045592F">
      <w:pPr>
        <w:pBdr>
          <w:top w:val="nil"/>
          <w:left w:val="nil"/>
          <w:bottom w:val="nil"/>
          <w:right w:val="nil"/>
          <w:between w:val="nil"/>
        </w:pBdr>
        <w:spacing w:line="360" w:lineRule="auto"/>
        <w:ind w:firstLine="70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Структура роботи</w:t>
      </w:r>
      <w:r w:rsidRPr="004C4719">
        <w:rPr>
          <w:rFonts w:ascii="Times New Roman" w:eastAsia="Times New Roman" w:hAnsi="Times New Roman" w:cs="Times New Roman"/>
          <w:sz w:val="28"/>
          <w:szCs w:val="28"/>
          <w:lang w:val="uk-UA"/>
        </w:rPr>
        <w:t>.</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Робота складається зі вступу, основної частини трьох розділів і семи підрозділів, висновків і списку використаних джерел.</w:t>
      </w:r>
      <w:r w:rsidR="004C4719">
        <w:rPr>
          <w:rFonts w:ascii="Times New Roman" w:eastAsia="Times New Roman" w:hAnsi="Times New Roman" w:cs="Times New Roman"/>
          <w:sz w:val="28"/>
          <w:szCs w:val="28"/>
          <w:lang w:val="uk-UA"/>
        </w:rPr>
        <w:br w:type="page"/>
      </w:r>
    </w:p>
    <w:p w14:paraId="3C41B6A2" w14:textId="77777777" w:rsidR="000D5B34" w:rsidRPr="004C4719" w:rsidRDefault="000D5B34" w:rsidP="004C4719">
      <w:pPr>
        <w:pBdr>
          <w:top w:val="nil"/>
          <w:left w:val="nil"/>
          <w:bottom w:val="nil"/>
          <w:right w:val="nil"/>
          <w:between w:val="nil"/>
        </w:pBdr>
        <w:spacing w:line="360" w:lineRule="auto"/>
        <w:ind w:firstLine="700"/>
        <w:jc w:val="both"/>
        <w:rPr>
          <w:rFonts w:ascii="Times New Roman" w:eastAsia="Times New Roman" w:hAnsi="Times New Roman" w:cs="Times New Roman"/>
          <w:sz w:val="28"/>
          <w:szCs w:val="28"/>
          <w:lang w:val="uk-UA"/>
        </w:rPr>
      </w:pPr>
    </w:p>
    <w:p w14:paraId="0000005A" w14:textId="4BE31E75"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РОЗДІЛ 1.</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УКРАЇНСЬКА ГІТАРИСТИКА: ХАРАКТЕРИСТИКА ПРОБЛЕМАТИКИ ДОСЛІДЖЕНЬ</w:t>
      </w:r>
      <w:r w:rsidR="0057215B">
        <w:rPr>
          <w:rFonts w:ascii="Times New Roman" w:eastAsia="Times New Roman" w:hAnsi="Times New Roman" w:cs="Times New Roman"/>
          <w:b/>
          <w:sz w:val="28"/>
          <w:szCs w:val="28"/>
          <w:lang w:val="uk-UA"/>
        </w:rPr>
        <w:t xml:space="preserve"> </w:t>
      </w:r>
    </w:p>
    <w:p w14:paraId="0000005B" w14:textId="77777777" w:rsidR="000D5B34" w:rsidRPr="004C4719" w:rsidRDefault="000D5B34">
      <w:pPr>
        <w:spacing w:line="360" w:lineRule="auto"/>
        <w:jc w:val="center"/>
        <w:rPr>
          <w:rFonts w:ascii="Times New Roman" w:eastAsia="Times New Roman" w:hAnsi="Times New Roman" w:cs="Times New Roman"/>
          <w:b/>
          <w:sz w:val="28"/>
          <w:szCs w:val="28"/>
          <w:lang w:val="uk-UA"/>
        </w:rPr>
      </w:pPr>
    </w:p>
    <w:p w14:paraId="0000005C" w14:textId="34D489D6"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На сьогоднішній час однією з найгрунтовніших праць відчизняних музикознавців, присвячених гітарному мистецтву, є монографія</w:t>
      </w:r>
      <w:r w:rsidRPr="004C4719">
        <w:rPr>
          <w:rFonts w:ascii="Times New Roman" w:eastAsia="Times New Roman" w:hAnsi="Times New Roman" w:cs="Times New Roman"/>
          <w:sz w:val="28"/>
          <w:szCs w:val="28"/>
          <w:highlight w:val="white"/>
          <w:lang w:val="uk-UA"/>
        </w:rPr>
        <w:t xml:space="preserve"> Тимура Павловича Іваннікова «Гітарне мистецтво ХХ століття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як феномен творчості», котра носить оглядово- комплексний характер.</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Важливою її особливістю є використання сучасних методологічних підходів у інтерпретації як нових, так і вже відомих фактів у галузі музикознавства. Автор пропонує нові погляди на репертуар інструмента, використовуючи феноменологічний підхід та враховуючи текстурну будову творів. Також проводяться нові аналізи найбільш вагомих творів європейського гітарного репертуару, де акцентується увага на взаємозв'язку між їх структурною будовою та особливостями звукоутворення нових видів гітар. Автор презентує значний обсяг нових інтердисциплінарних джерел, (таких як історія, етнографія, лінгвістика, літературознавство, фольклористика, і навіть іконографіка), а методологія, запропонована автором, для комплексного дослідження європейського гітарного мистецтва у контексті виконавства та розвитку інструментарію, має потенціал стати перспективною при вивченні будь-якого інструмента, що пройшов еволюцію від традиційного до академічного в сучасній музичній культурі [31].</w:t>
      </w:r>
    </w:p>
    <w:p w14:paraId="0000005D" w14:textId="474CF810"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Зазначимо що галузь вітчизняного мистецтвознавства, що розглядає проблематику гітарного мистецтва, є відносно молодою адже, по факту вона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сформувалася в напрямку педагогічних знань.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Так перша дисертація з питань гітарного виконавського мистецтва на тему “Методика організації та роботи підліткового класичного ансамблю гітаристів” була захищена в Україні у 2001 році в Києві. Її автор - Грищенко Валентина Іванівна, приділяє увагу таким аспектам як: проблеми організації та роботи підліткового класичного ансамблю гітаристів в контексті освітніх реформ і культурного розвитку в </w:t>
      </w:r>
      <w:r w:rsidRPr="004C4719">
        <w:rPr>
          <w:rFonts w:ascii="Times New Roman" w:eastAsia="Times New Roman" w:hAnsi="Times New Roman" w:cs="Times New Roman"/>
          <w:sz w:val="28"/>
          <w:szCs w:val="28"/>
          <w:lang w:val="uk-UA"/>
        </w:rPr>
        <w:lastRenderedPageBreak/>
        <w:t>сучасному українському суспільстві. Автор ставить перед собою завдання розробити ефективну методику для створення та керування таким ансамблем, враховуючи його вплив на розвиток молоді та формування моральної та естетичної культури.</w:t>
      </w:r>
    </w:p>
    <w:p w14:paraId="0000005E" w14:textId="77777777" w:rsidR="000D5B34" w:rsidRPr="004C4719" w:rsidRDefault="0045592F">
      <w:pPr>
        <w:spacing w:line="360" w:lineRule="auto"/>
        <w:ind w:firstLine="720"/>
        <w:jc w:val="both"/>
        <w:rPr>
          <w:rFonts w:ascii="Times New Roman" w:eastAsia="Times New Roman" w:hAnsi="Times New Roman" w:cs="Times New Roman"/>
          <w:color w:val="FF0000"/>
          <w:sz w:val="28"/>
          <w:szCs w:val="28"/>
          <w:lang w:val="uk-UA"/>
        </w:rPr>
      </w:pPr>
      <w:r w:rsidRPr="004C4719">
        <w:rPr>
          <w:rFonts w:ascii="Times New Roman" w:eastAsia="Times New Roman" w:hAnsi="Times New Roman" w:cs="Times New Roman"/>
          <w:sz w:val="28"/>
          <w:szCs w:val="28"/>
          <w:lang w:val="uk-UA"/>
        </w:rPr>
        <w:t>Важливими аспектами дослідження є не лише музичні складові, але й соціально-педагогічні аспекти, такі як вплив національних програм освіти на формування цінностей через музичне виховання. Автор також виділяє відсутність науково обґрунтованої методики для ефективного керівництва класичним ансамблем гітаристів і акцентує увагу на необхідності створення такої методики для підвищення професіоналізму вчителів та якісного розвитку молодих музикантів [15].</w:t>
      </w:r>
    </w:p>
    <w:p w14:paraId="0000005F" w14:textId="3F86D2F1"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Не менш важливою роботою, пов'язаною з вивченням питань виконавства також є дисертація Михайленко Миколи Петровича на тему “Теоретичні основи формування виконавської майстерності гітариста”.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Відомий виконавець та педагог проводить системний аналіз і дозволяє поглибитись в фізіологічні та художні аспекти гітарної техніки. Важливим аспектом є порівняльний аналіз виразних засобів традиційних та нових інструментів, що відкриває нові горизонти для розуміння їхнього потенціалу в контексті виконавського мистецтва. Окрім того, дисертація пропонує новий підхід до термінології гітарної педагогіки, вводячи терміни, які вже використовуються у практиці, але до цього часу не мали належного наукового обґрунтування. Це створює підґрунтя для подальших наукових досліджень у галузі гітарного мистецтва та педагогіки.</w:t>
      </w:r>
    </w:p>
    <w:p w14:paraId="00000060" w14:textId="0B90A66A" w:rsidR="000D5B34" w:rsidRPr="004C4719" w:rsidRDefault="0057215B">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lang w:val="uk-UA"/>
        </w:rPr>
        <w:tab/>
      </w:r>
      <w:r w:rsidR="0045592F" w:rsidRPr="004C4719">
        <w:rPr>
          <w:rFonts w:ascii="Times New Roman" w:eastAsia="Times New Roman" w:hAnsi="Times New Roman" w:cs="Times New Roman"/>
          <w:sz w:val="28"/>
          <w:szCs w:val="28"/>
          <w:highlight w:val="white"/>
          <w:lang w:val="uk-UA"/>
        </w:rPr>
        <w:t xml:space="preserve">Важливим аспектом є також впровадження понять з інших галузей музичного виконавства, що розширює обсяг розуміння гітарної техніки. Наприклад, терміни, як "інтонаційність інструмента", "виконавський тонус" і "динамічна ввіднотоновість", вносять новий рівень аналізу та розуміння процесів у гітарному виконавстві. Введені автором нові терміни, такі як "лінійна" та "педальна аплікатура", а також поняття з суміжних галузей, свідчать про оновлення та модернізацію наукового підходу до гітарної </w:t>
      </w:r>
      <w:r w:rsidR="0045592F" w:rsidRPr="004C4719">
        <w:rPr>
          <w:rFonts w:ascii="Times New Roman" w:eastAsia="Times New Roman" w:hAnsi="Times New Roman" w:cs="Times New Roman"/>
          <w:sz w:val="28"/>
          <w:szCs w:val="28"/>
          <w:highlight w:val="white"/>
          <w:lang w:val="uk-UA"/>
        </w:rPr>
        <w:lastRenderedPageBreak/>
        <w:t>майстерності. Ця дисертація може служити цінним джерелом інформації для викладачів і студентів, а також сприяти подальшому розвитку наукового напряму гітарної педагогіки [44].</w:t>
      </w:r>
    </w:p>
    <w:p w14:paraId="00000061" w14:textId="579CD4B3" w:rsidR="000D5B34" w:rsidRPr="004C4719" w:rsidRDefault="0057215B">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Окрему увагу у дослідженні слід приділити проблематиці формування гітарного репертуару та перекладень для гітари, котра була висвітлена у дисертації Тихонравової Ганни Валеріївни на</w:t>
      </w: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тему</w:t>
      </w: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“Семиструнна гітара в часопросторі музичного мистецтва: органологічні та виконавські аспекти”.</w:t>
      </w:r>
    </w:p>
    <w:p w14:paraId="00000062" w14:textId="77777777"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Авторка зосереджується на аналізі історії семиструнної гітари з терцовим строєм. Здійснені дослідження є піонерськими в українському музичному дискурсі, дозволяючи розширити наше розуміння цього унікального інструменту. Важливість дисертації підтверджується виявленням ключових аспектів та напрямків теоретичного аналізу семиструнної гітари в контексті музикознавства. Вперше в Україні досліджено органологічну специфіку цього інструменту, враховуючи його поліморфізм серед інших музичних інструментів. Особлива цінність дисертації полягає в історичному аналізі розвитку семиструнної гітари від її появи до сучасності, враховуючи походження та налаштування. Впровадження до наукового обігу нових документальних даних відкриває нові перспективи для розуміння цього інструменту в українському музикознавстві. Компаративний аналіз між семиструнною та шестиструнною гітарою виявив органологічні та темброво-акустичні різниці, а також художньо-технологічні особливості виконавства на кожному із них. Це дозволяє глибше осмислити їх характеристики та використання в музичному виконавстві. Досліджено художньо-виконавський потенціал різновидів семиструнної гітари, що зі строєм G-dur та g-moll, та визначено тенденції сучасного розвитку її виконавської практики та репертуару. Це важливо для розуміння внеску інструменту в сучасну музичну практику. Робота також відзначається ретельним аналізом творів великої форми для семиструнної гітари, які охоплюють період від XIX до XXI століття. Цей аналіз відкриває глибину та різноманіття творчого потенціалу гітаристів та композиторів різних епох. Таким чином, дисертація вносить </w:t>
      </w:r>
      <w:r w:rsidRPr="004C4719">
        <w:rPr>
          <w:rFonts w:ascii="Times New Roman" w:eastAsia="Times New Roman" w:hAnsi="Times New Roman" w:cs="Times New Roman"/>
          <w:sz w:val="28"/>
          <w:szCs w:val="28"/>
          <w:highlight w:val="white"/>
          <w:lang w:val="uk-UA"/>
        </w:rPr>
        <w:lastRenderedPageBreak/>
        <w:t>суттєвий вклад у музикознавчий дискурс, розкриваючи нові горизонти розуміння семиструнної гітари з терцовим строєм [60].</w:t>
      </w:r>
    </w:p>
    <w:p w14:paraId="00000063" w14:textId="77777777"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З точки зору порівняння Українських та європейських виконавських шкіл, центральне місце займає дисертація Берната Федора Федоровича на тему «Загальноєвропейський еталон гітарного виконавства та специфіка його національних втілень». Робота має велике значення з точки зору процесів глобалізації та формування виконавського еталону в гітарному виконавстві в контексті європейської культури. Вона висвітлює важливі аспекти становлення європейського еталону гітарного виконавства, при цьому враховуючи збереження національної специфіки. Мета дослідження полягала в формуванні позицій, які складають еталон гітарного виконавства в європейському музичному мистецтві з кінця ХХ до початку ХХІ століття та виявленні специфічних рис його реалізації у різних національних школах. Ця дисертація також внесла значний внесок в наукову рефлексію гітарної музики, особливо шляхом аналізу транскрипцій і вивчення теорії гітарної транскрипції, що дозволило краще розуміти вплив гітарного виконавства на формування європейського еталону.</w:t>
      </w:r>
    </w:p>
    <w:p w14:paraId="00000064" w14:textId="1B082359" w:rsidR="000D5B34" w:rsidRPr="004C4719" w:rsidRDefault="0057215B">
      <w:pPr>
        <w:spacing w:line="360" w:lineRule="auto"/>
        <w:jc w:val="both"/>
        <w:rPr>
          <w:rFonts w:ascii="Times New Roman" w:eastAsia="Times New Roman" w:hAnsi="Times New Roman" w:cs="Times New Roman"/>
          <w:color w:val="B7B7B7"/>
          <w:sz w:val="28"/>
          <w:szCs w:val="28"/>
          <w:highlight w:val="white"/>
          <w:lang w:val="uk-UA"/>
        </w:rPr>
      </w:pP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Отже, ця дисертація розширює розуміння гітарного виконавства та його ролі в музичній культурі Європи. У цій дисертації було висвітлено наступні важливі аспекти: 1. Систематизація критеріїв, які визначають існування європейського еталону гітарного виконавства в академічній сфері. 2. Дослідження гітарних транскрипцій як важливої частини гітарного виконавства та їхнього впливу на формування європейського еталону. 3. Аналіз та порівняння розвитку гітарних шкіл у різних європейських країнах, включаючи українську та угорську школи. 4. Визначення поняття "еталон</w:t>
      </w:r>
      <w:r w:rsidR="00205876">
        <w:rPr>
          <w:rFonts w:ascii="Times New Roman" w:eastAsia="Times New Roman" w:hAnsi="Times New Roman" w:cs="Times New Roman"/>
          <w:sz w:val="28"/>
          <w:szCs w:val="28"/>
          <w:highlight w:val="white"/>
          <w:lang w:val="uk-UA"/>
        </w:rPr>
        <w:t xml:space="preserve"> гітарного виконавства" та його </w:t>
      </w:r>
      <w:r w:rsidR="0045592F" w:rsidRPr="004C4719">
        <w:rPr>
          <w:rFonts w:ascii="Times New Roman" w:eastAsia="Times New Roman" w:hAnsi="Times New Roman" w:cs="Times New Roman"/>
          <w:sz w:val="28"/>
          <w:szCs w:val="28"/>
          <w:highlight w:val="white"/>
          <w:lang w:val="uk-UA"/>
        </w:rPr>
        <w:t xml:space="preserve">основних характеристик. 5. Розгляд транскрипцій творів композиторів -гітаристів як приклади втілення еталону гітарного виконавства. 6. Зазначено важливість універсалізації гітари як інструмента та підвищення її статусу в музичній культурі. 7. Аналіз впливу великих гітаристів, таких як Андрес Сеговія та Казумі Ямашіта, на розвиток </w:t>
      </w:r>
      <w:r w:rsidR="0045592F" w:rsidRPr="004C4719">
        <w:rPr>
          <w:rFonts w:ascii="Times New Roman" w:eastAsia="Times New Roman" w:hAnsi="Times New Roman" w:cs="Times New Roman"/>
          <w:sz w:val="28"/>
          <w:szCs w:val="28"/>
          <w:highlight w:val="white"/>
          <w:lang w:val="uk-UA"/>
        </w:rPr>
        <w:lastRenderedPageBreak/>
        <w:t>гітарного виконавства та еталону. 8. Висновки та рекомендації щодо подальшого розвитку гітарного виконавства та музичної культури в цілому. Дана дисертація важлива для розуміння ролі гітари в музичній культурі та її впливу на формування європейського еталону гітарного виконавства, а також для подальшого розвитку гітарного мистецтва [1].</w:t>
      </w:r>
    </w:p>
    <w:p w14:paraId="00000065" w14:textId="77777777"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Дроздова Олена Олегівна у своїй дисертації ”Творча складова технології гітарного виконавського мистецтва” системно досліджує тему, включаючи аспекти, які раніше залишалися недостатньо вивченими. Одним із ключових досягнень дисертації є розгляд поняття "технологія гітарного виконавського мистецтва". Авторка вперше розглядає це поняття, виявляючи його структуру та вплив на творчий процес гітариста. Зауваження щодо творчого підходу автора до роботи над музичними уявленнями в гітарному виконавстві свідчать про глибоке розуміння і любов до предмета дослідження. Автор активно використовує практичні приклади та теоретичні аспекти для створення комплексного обґрунтування своїх тез. Особливу цінність додає аналіз технологій в гітарних трактатах і школах, а також введення нових термінів і понять, що розширюють лексикон гітарного виконавця та музикознавця. У цілому, дисертація вражає своєю оригінальністю, глибиною дослідження та активним використанням практичних прикладів [17].</w:t>
      </w:r>
    </w:p>
    <w:p w14:paraId="00000066" w14:textId="01948A1F" w:rsidR="000D5B34" w:rsidRPr="004C4719" w:rsidRDefault="0045592F" w:rsidP="0057215B">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Стаття “Гітарний оркестр: історія формування та сучасний стан”- присвячена вивченню становлення гітарних оркестрів у світовій та вітчизняній музичній практиці. Автор розглядає історію розвитку гітари та роль цього інструменту у струнно-щипкових ансамблях. Стаття наголошує на актуальності гітарних оркестрів у сучасному мистецькому середовищі, визначає їх роль у вихованні та культурному розвитку. Важливим аспектом є відзначення відсутності наукових досліджень у цьому напрямку і визначення методології дослідження, яка використовує історичний, системний та аналітичний підходи. Загалом, стаття вказує на важливість та потребу подальших досліджень у цій області. На основі наданого матеріалу можна зробити аналіз основних тем і висновків, включених у статті. Загальний </w:t>
      </w:r>
      <w:r w:rsidRPr="004C4719">
        <w:rPr>
          <w:rFonts w:ascii="Times New Roman" w:eastAsia="Times New Roman" w:hAnsi="Times New Roman" w:cs="Times New Roman"/>
          <w:sz w:val="28"/>
          <w:szCs w:val="28"/>
          <w:highlight w:val="white"/>
          <w:lang w:val="uk-UA"/>
        </w:rPr>
        <w:lastRenderedPageBreak/>
        <w:t>висновок може полягати в тому, що гітарні оркестри виконують важливу роль у культурному просторі, сприяючи розвитку му</w:t>
      </w:r>
      <w:r w:rsidR="0057215B">
        <w:rPr>
          <w:rFonts w:ascii="Times New Roman" w:eastAsia="Times New Roman" w:hAnsi="Times New Roman" w:cs="Times New Roman"/>
          <w:sz w:val="28"/>
          <w:szCs w:val="28"/>
          <w:highlight w:val="white"/>
          <w:lang w:val="uk-UA"/>
        </w:rPr>
        <w:t>зичної освіти та</w:t>
      </w:r>
      <w:r w:rsidRPr="004C4719">
        <w:rPr>
          <w:rFonts w:ascii="Times New Roman" w:eastAsia="Times New Roman" w:hAnsi="Times New Roman" w:cs="Times New Roman"/>
          <w:sz w:val="28"/>
          <w:szCs w:val="28"/>
          <w:highlight w:val="white"/>
          <w:lang w:val="uk-UA"/>
        </w:rPr>
        <w:t>. Однак, необхідно провести більше наукових досліджень для глибшого розуміння цього явища [13].</w:t>
      </w:r>
    </w:p>
    <w:p w14:paraId="00000067" w14:textId="77777777"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Враховуючи контекст даної роботи окремо зосередимо увагу на роботах, що представляють регіональну специфіку розвитку гітарного мистецтва в Україні.</w:t>
      </w:r>
    </w:p>
    <w:p w14:paraId="00000068" w14:textId="426B6372"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 xml:space="preserve">Так, наприклад, у 2009 році з'явилася </w:t>
      </w:r>
      <w:r w:rsidRPr="004C4719">
        <w:rPr>
          <w:rFonts w:ascii="Times New Roman" w:eastAsia="Times New Roman" w:hAnsi="Times New Roman" w:cs="Times New Roman"/>
          <w:sz w:val="28"/>
          <w:szCs w:val="28"/>
          <w:highlight w:val="white"/>
          <w:lang w:val="uk-UA"/>
        </w:rPr>
        <w:t>дисертація та тему «Гітарна традиція Львову як складова академічного народно-інструментального мистецтва України» Вікторії Леонідівни Сидоренко, що присвячено гітарній творчості представників Західної України, зокрема Львова. Вчена наголошує на формуванні та розвитку гітарної школи в цьому регіоні та розглядає внесок Михайла Вербицького в цей процес. Важливим аспектом є аналіз</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розвитку гітарного виконавства, включаючи конкурсний рух. Робота також розглядає особливості львівської гітарної школи.</w:t>
      </w:r>
    </w:p>
    <w:p w14:paraId="00000069" w14:textId="53B92A31" w:rsidR="000D5B34" w:rsidRPr="004C4719" w:rsidRDefault="0045592F" w:rsidP="0057215B">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highlight w:val="white"/>
          <w:lang w:val="uk-UA"/>
        </w:rPr>
        <w:t>Дисертація досліджує історію та еволюцію гітарного мистецтва в Західному регіоні України, зосереджуючись на його історичному, культурному та мистецькому значенні. Автор використовує багатий науковий апарат та джерельну базу, включаючи історичні документи, рукописи, нотні матеріали та праці видатних музикантів та композиторів.</w:t>
      </w:r>
      <w:r w:rsidRPr="004C4719">
        <w:rPr>
          <w:rFonts w:ascii="Times New Roman" w:eastAsia="Times New Roman" w:hAnsi="Times New Roman" w:cs="Times New Roman"/>
          <w:sz w:val="28"/>
          <w:szCs w:val="28"/>
          <w:lang w:val="uk-UA"/>
        </w:rPr>
        <w:t xml:space="preserve"> </w:t>
      </w:r>
    </w:p>
    <w:p w14:paraId="0000006A" w14:textId="0E6F281B"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Дисертація має за мету дослідження історії гітарного мистецтва в Західному регіоні України і вивчення його еволюції в контексті європейських музичних традицій. Автор звертає увагу на значущість джерельної бази та історичних матеріалів, включаючи рукописи, нотні зібрання та праці відомих музикантів.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Дослідження розкриває історичний контекст формування гітарного мистецтва в регіоні та ідентифікує видатних гітаристів та композиторів, які внесли значний внесок у гітарну творчість і виконавство. Результати цієї роботи допомагають краще зрозуміти специфіку гітарного мистецтва в контексті української та європейської музичної спадщини, сприяючи збагаченню цієї галузі мистецтва та її подальшому розвитку [63].</w:t>
      </w:r>
    </w:p>
    <w:p w14:paraId="0000006B" w14:textId="2E73BAD9" w:rsidR="000D5B34" w:rsidRPr="004C4719" w:rsidRDefault="0057215B">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lastRenderedPageBreak/>
        <w:t xml:space="preserve"> </w:t>
      </w:r>
      <w:r w:rsidR="0045592F" w:rsidRPr="004C4719">
        <w:rPr>
          <w:rFonts w:ascii="Times New Roman" w:eastAsia="Times New Roman" w:hAnsi="Times New Roman" w:cs="Times New Roman"/>
          <w:sz w:val="28"/>
          <w:szCs w:val="28"/>
          <w:highlight w:val="white"/>
          <w:lang w:val="uk-UA"/>
        </w:rPr>
        <w:t>Не менш важливою за значенням у дослідження становлення регіональних гітарних шкіл є дисертація та тему «Гітарне мистецтво Миколаївщини в культурному просторі України кінця XX – початку XXI століття.» Дисертація присвячена вивченню гітарного мистецтва Миколаївщини та його ролі в сучасному культурно-мистецькому просторі України. Основне наукове завдання полягає в розкритті специфіки миколаївської гітарної школи у контексті сучасного українського та європейського гітарного мистецтва. Дослідження відзначає, що в гітарній сфері Миколаївщини відбулися значні трансформації у XXI столітті, з акцентом на західноєвропейський стиль гри на класичній гітарі та впровадженням нових форм виконавської діяльності, таких як гітарний оркестр і гітарний ансамбль. Велику роль в цьому відіграють миколаївські гітаристи-викладачі, які співпрацюють із зарубіжними фахівцями у галузі гітарного мистецтва. Ця взаємодія впливає на оригінальність виконавсько-творчого контенту, який представлений не лише в регіоні, але й має важливе значення для всієї України. Дослідження вказує на нетиповість існування гітарних оркестрів і ансамблів з різними музичними програмами для Миколаївщини та України загалом. Гітарний ансамбль «Classic Guitar» відзначається високим рівнем виконавської майстерності та є ініціатором нових культурно-мистецьких тенденцій в українському музичному просторі. Загалом, дисертація демонструє важливість гітарного мистецтва Миколаївщини як частини сучасної музичної культури та його внесок у розвиток гітарної сцени України [11].</w:t>
      </w:r>
    </w:p>
    <w:p w14:paraId="0000006C" w14:textId="69D480A5"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Розглядаючи процес становлення регіональних педагогічних гітарних шкіл слід відзначити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дисертацію на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тему “Методологічні основи розвитку інструментальної (</w:t>
      </w:r>
      <w:r w:rsidR="00205876">
        <w:rPr>
          <w:rFonts w:ascii="Times New Roman" w:eastAsia="Times New Roman" w:hAnsi="Times New Roman" w:cs="Times New Roman"/>
          <w:sz w:val="28"/>
          <w:szCs w:val="28"/>
          <w:highlight w:val="white"/>
          <w:lang w:val="uk-UA"/>
        </w:rPr>
        <w:t>гітарної) освіти України “</w:t>
      </w:r>
    </w:p>
    <w:p w14:paraId="0000006D" w14:textId="6679E002" w:rsidR="000D5B34" w:rsidRPr="004C4719" w:rsidRDefault="0057215B">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 xml:space="preserve">У дисертації Коваленко Анатолія Сергійовича - увага зосереджується на культурно-історичних аспектах та динаміці її розвитку в контексті кількох країн, зокрема В’єтнаму та України. Автор проводить аналіз схожих тенденцій у цих країнах, визначаючи етапи переходу від аматорських форм музикування до масової просвітницької діяльності гітаристів. </w:t>
      </w:r>
    </w:p>
    <w:p w14:paraId="0000006E" w14:textId="73E30BBB" w:rsidR="000D5B34" w:rsidRPr="004C4719" w:rsidRDefault="0057215B">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lastRenderedPageBreak/>
        <w:t xml:space="preserve"> </w:t>
      </w:r>
      <w:r w:rsidR="0045592F" w:rsidRPr="004C4719">
        <w:rPr>
          <w:rFonts w:ascii="Times New Roman" w:eastAsia="Times New Roman" w:hAnsi="Times New Roman" w:cs="Times New Roman"/>
          <w:sz w:val="28"/>
          <w:szCs w:val="28"/>
          <w:highlight w:val="white"/>
          <w:lang w:val="uk-UA"/>
        </w:rPr>
        <w:t>Особлива цінність дисертації полягає в історико-культурологічному дослідженні розвитку гітарної галузі в Судані, де автор аналізує вплив релігійних та культурних чинників на формування музичної традиції. Цей підхід дозволяє розглядати інструментальне виконавство як частину національного характеру, обумовленого соціальними та релігійними умовами. Узагальнюючи викладене, можна відзначити, що дисертація виходить за межі локального дослідження гітарної галузі та вносить суттєвий внесок у розуміння універсальних тенденцій розвитку інструментальної музики.</w:t>
      </w:r>
      <w:r w:rsidR="00205876">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Дослідження розширює наші знання про гітарну освіту та виконавське мистецтво, розкриваючи історичні та культурні особливості цієї галузі в різних країнах. Автор ретельно проаналізував перехід від аматорської практики до масової освітньої діяльності гітаристів, підкреслюючи важливість їх просвітницької ролі. Окремо варто відзначити підхід до історико-культурологічного аналізу розвитку гітарної галузі в Судані. Цей аспект дозволяє не лише вивчити музичні традиції цієї країни, але й зрозуміти вплив релігійних та культурних факторів на формування мистецтва гри на гітарі. Дисертація є важливим додатком до наукового доробку, сприяючи розширенню наукового розуміння гітарного виконавства та його місця у світовій музичній культурі.[38]</w:t>
      </w:r>
    </w:p>
    <w:p w14:paraId="0000006F" w14:textId="180D02D7" w:rsidR="000D5B34" w:rsidRPr="004C4719" w:rsidRDefault="0045592F" w:rsidP="00205876">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Становлення та процеси розвитку харківської гітарної школи детально розглянуто Доценком В.І у статті “Творчі стратегії класу гітари ХНУМ імені І. П. Котляревського” </w:t>
      </w:r>
    </w:p>
    <w:p w14:paraId="00000070" w14:textId="209F3DA7" w:rsidR="000D5B34" w:rsidRPr="004C4719" w:rsidRDefault="0045592F" w:rsidP="00205876">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Ця стаття ретельно досліджує педагогічний напрямок гітарної школи в Харкові, зокрема в класі гітари ХНУМ. Заснований у 1989 році, клас став важливим центром для гітарної освіти під керівництвом В. І. Доценка та Вікторії Ткаченко. Стаття акцентує унікальність педагогічних підходів, які забезпечують успішну підготовку студентів для участі в міжнародних конкурсах та концертах.</w:t>
      </w:r>
    </w:p>
    <w:p w14:paraId="00000071" w14:textId="1E5AE8BC" w:rsidR="000D5B34" w:rsidRPr="004C4719" w:rsidRDefault="0045592F" w:rsidP="00205876">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Важливим аспектом є історичний розвиток гітарної освіти в Харкові, включаючи період заборонених років, коли гітарна освіта була обмежена. </w:t>
      </w:r>
      <w:r w:rsidRPr="004C4719">
        <w:rPr>
          <w:rFonts w:ascii="Times New Roman" w:eastAsia="Times New Roman" w:hAnsi="Times New Roman" w:cs="Times New Roman"/>
          <w:sz w:val="28"/>
          <w:szCs w:val="28"/>
          <w:highlight w:val="white"/>
          <w:lang w:val="uk-UA"/>
        </w:rPr>
        <w:lastRenderedPageBreak/>
        <w:t>Стаття висвітлює той час як стимул для розвитку альтернативних методів здобуття гітарної освіти та поширення досвіду серед музикантів.</w:t>
      </w:r>
    </w:p>
    <w:p w14:paraId="00000072" w14:textId="77777777"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Також розглядається педагогічна спадщина В. І. Доценка та інших викладачів, які вплинули на формування гітарного напряму в ХНУМ. Стаття наголошує на індивідуальних методах Вікторії Ткаченко, зокрема в бароковому репертуарі, що додає різноманітності у навчанні.</w:t>
      </w:r>
    </w:p>
    <w:p w14:paraId="00000073" w14:textId="77777777"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Особлива увага приділяється досягненням студентів класу гітари ХНУМ на міжнародній арені, вказуючи на їхні перемоги в конкурсах та концертах у різних країнах. Зазначається, що гітарний клас став центром для підготовки музикантів, які успішно представляють школу на світовому рівні.Узагальнюючи- стаття засвідчує важливий внесок ХНУМ у розвиток гітарного мистецтва та готовність гітарної школи конкурувати та вирізнятися в світі музичної освіти.</w:t>
      </w:r>
    </w:p>
    <w:p w14:paraId="00000074" w14:textId="453C902D"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ab/>
        <w:t>Останньою з захищених в Україні дисертацій розглядаючих проблематику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становлення класичної гітари в Україні є Дисертація та тему «Українська гітарна творчість та виконавство середини XIX – початку XX ст.: історико-генетичний та творчоособистісний аналіз.»[22]</w:t>
      </w:r>
    </w:p>
    <w:p w14:paraId="0000007B" w14:textId="5AA841BD" w:rsidR="000D5B34" w:rsidRDefault="0045592F" w:rsidP="004C4719">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Дисертація Віктора Аркадійовича Паламарчука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є значущим внеском в українське музикознавство, оскільки вперше вивчена і проаналізована проблематика професійного розвитку української гітарної традиції у період від середини XIX до початку XX століття. Основний акцент робиться на вивченні важливої ролі виникнення та розвитку національної виконавської традиції та впливу творчості виконавців на цей процес. Дисертація також відрізняється своїм методологічним підгрунтям, включаючи феноменологічний підхід, що розглядає діяльність українських гітаристів (зокрема Д.Лободи, З.Кіпченко, О.Немеровського, М. Полупаєнко, М.Соколовського) у контексті їхнього композиторського, виконавського та педагогічного внеску до професійного гітарного мистецтва. У даній роботі було досліджено історію розвитку гітарної творчості та виконавства в Україні протягом другої половини XIX - початку XX століття та ретельно </w:t>
      </w:r>
      <w:r w:rsidRPr="004C4719">
        <w:rPr>
          <w:rFonts w:ascii="Times New Roman" w:eastAsia="Times New Roman" w:hAnsi="Times New Roman" w:cs="Times New Roman"/>
          <w:sz w:val="28"/>
          <w:szCs w:val="28"/>
          <w:highlight w:val="white"/>
          <w:lang w:val="uk-UA"/>
        </w:rPr>
        <w:lastRenderedPageBreak/>
        <w:t>проаналізовано внесок відомих українських композиторів-гітаристів у становленні національної гітарної традиції</w:t>
      </w:r>
      <w:r w:rsidRPr="004C4719">
        <w:rPr>
          <w:rFonts w:ascii="Times New Roman" w:eastAsia="Times New Roman" w:hAnsi="Times New Roman" w:cs="Times New Roman"/>
          <w:color w:val="B7B7B7"/>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Отже, вчений запропонував новий підхід до розуміння історії та розвитку гітарної музики в Україні, довівши значущість творчості українських музикантів у формуванні національної гітарної традиції [50].</w:t>
      </w:r>
    </w:p>
    <w:p w14:paraId="7D94B70A" w14:textId="77777777" w:rsidR="008209D4" w:rsidRDefault="008209D4" w:rsidP="00C43B83">
      <w:pPr>
        <w:pStyle w:val="a5"/>
        <w:spacing w:before="0" w:beforeAutospacing="0" w:after="0" w:afterAutospacing="0" w:line="360" w:lineRule="auto"/>
        <w:ind w:firstLine="720"/>
        <w:jc w:val="both"/>
        <w:rPr>
          <w:b/>
          <w:sz w:val="28"/>
          <w:szCs w:val="28"/>
          <w:lang w:val="uk-UA"/>
        </w:rPr>
      </w:pPr>
      <w:r>
        <w:rPr>
          <w:b/>
          <w:sz w:val="28"/>
          <w:szCs w:val="28"/>
          <w:lang w:val="uk-UA"/>
        </w:rPr>
        <w:t>Висновки до розділу 1.</w:t>
      </w:r>
    </w:p>
    <w:p w14:paraId="2987F176" w14:textId="4D3EE315" w:rsidR="00C43B83" w:rsidRPr="00C43B83" w:rsidRDefault="008209D4" w:rsidP="00C43B83">
      <w:pPr>
        <w:pStyle w:val="a5"/>
        <w:spacing w:before="0" w:beforeAutospacing="0" w:after="0" w:afterAutospacing="0" w:line="360" w:lineRule="auto"/>
        <w:ind w:firstLine="720"/>
        <w:jc w:val="both"/>
        <w:rPr>
          <w:lang w:val="uk-UA"/>
        </w:rPr>
      </w:pPr>
      <w:r>
        <w:rPr>
          <w:b/>
          <w:sz w:val="28"/>
          <w:szCs w:val="28"/>
          <w:lang w:val="uk-UA"/>
        </w:rPr>
        <w:t xml:space="preserve"> </w:t>
      </w:r>
      <w:r>
        <w:rPr>
          <w:color w:val="000000"/>
          <w:sz w:val="28"/>
          <w:szCs w:val="28"/>
          <w:shd w:val="clear" w:color="auto" w:fill="FFFFFF"/>
          <w:lang w:val="uk-UA"/>
        </w:rPr>
        <w:t>У</w:t>
      </w:r>
      <w:r w:rsidR="00C43B83" w:rsidRPr="00C43B83">
        <w:rPr>
          <w:color w:val="000000"/>
          <w:sz w:val="28"/>
          <w:szCs w:val="28"/>
          <w:shd w:val="clear" w:color="auto" w:fill="FFFFFF"/>
          <w:lang w:val="uk-UA"/>
        </w:rPr>
        <w:t xml:space="preserve"> першому розділі було висвітлено проблематику, яка розглядається в роботах провідних вітчизняних музикознавців, зосереджуючись на гітарному мистецтві. У розділі виділяються три ключові тематичні напрямки: органологія, методично-педагогічний напрям та регіональний підхід.</w:t>
      </w:r>
    </w:p>
    <w:p w14:paraId="5F470106" w14:textId="77777777" w:rsidR="00C43B83" w:rsidRPr="00C43B83" w:rsidRDefault="00C43B83" w:rsidP="00C43B83">
      <w:pPr>
        <w:pStyle w:val="a5"/>
        <w:spacing w:before="0" w:beforeAutospacing="0" w:after="0" w:afterAutospacing="0" w:line="360" w:lineRule="auto"/>
        <w:ind w:firstLine="720"/>
        <w:jc w:val="both"/>
        <w:rPr>
          <w:lang w:val="uk-UA"/>
        </w:rPr>
      </w:pPr>
      <w:r w:rsidRPr="00C43B83">
        <w:rPr>
          <w:color w:val="000000"/>
          <w:sz w:val="28"/>
          <w:szCs w:val="28"/>
          <w:shd w:val="clear" w:color="auto" w:fill="FFFFFF"/>
          <w:lang w:val="uk-UA"/>
        </w:rPr>
        <w:t>Органологічний підхід до гітарного мистецтва, представлений у працях Ю.В.Радзецького та А.В.Тихонравової. Здійснюється аналіз їхніх досліджень, який вказує на значущість вивчення структури та особливостей гітари.</w:t>
      </w:r>
    </w:p>
    <w:p w14:paraId="41FF361F" w14:textId="7F3B710D" w:rsidR="00C43B83" w:rsidRPr="00C43B83" w:rsidRDefault="00C43B83" w:rsidP="00C43B83">
      <w:pPr>
        <w:pStyle w:val="a5"/>
        <w:spacing w:before="0" w:beforeAutospacing="0" w:after="0" w:afterAutospacing="0" w:line="360" w:lineRule="auto"/>
        <w:ind w:firstLine="720"/>
        <w:jc w:val="both"/>
        <w:rPr>
          <w:lang w:val="uk-UA"/>
        </w:rPr>
      </w:pPr>
      <w:r w:rsidRPr="00C43B83">
        <w:rPr>
          <w:color w:val="000000"/>
          <w:sz w:val="28"/>
          <w:szCs w:val="28"/>
          <w:shd w:val="clear" w:color="auto" w:fill="FFFFFF"/>
          <w:lang w:val="uk-UA"/>
        </w:rPr>
        <w:t>Другий тематичний напрямок - методично-педагогічний - розкривається через дослідження В.І Грищенко</w:t>
      </w:r>
      <w:r w:rsidR="0057215B">
        <w:rPr>
          <w:color w:val="000000"/>
          <w:sz w:val="28"/>
          <w:szCs w:val="28"/>
          <w:shd w:val="clear" w:color="auto" w:fill="FFFFFF"/>
          <w:lang w:val="uk-UA"/>
        </w:rPr>
        <w:t xml:space="preserve"> </w:t>
      </w:r>
      <w:r w:rsidRPr="00C43B83">
        <w:rPr>
          <w:color w:val="000000"/>
          <w:sz w:val="28"/>
          <w:szCs w:val="28"/>
          <w:shd w:val="clear" w:color="auto" w:fill="FFFFFF"/>
          <w:lang w:val="uk-UA"/>
        </w:rPr>
        <w:t>Доценка В.І. Вони внесли значний внесок у розвиток гітарної педагогіки, їхні методичні підходи мають велике значення для формування гітарної школи.</w:t>
      </w:r>
    </w:p>
    <w:p w14:paraId="76CC0F29" w14:textId="318C5CBC" w:rsidR="00C43B83" w:rsidRPr="00C43B83" w:rsidRDefault="00C43B83" w:rsidP="00C43B83">
      <w:pPr>
        <w:pStyle w:val="a5"/>
        <w:spacing w:before="0" w:beforeAutospacing="0" w:after="0" w:afterAutospacing="0" w:line="360" w:lineRule="auto"/>
        <w:ind w:firstLine="720"/>
        <w:jc w:val="both"/>
        <w:rPr>
          <w:lang w:val="uk-UA"/>
        </w:rPr>
      </w:pPr>
      <w:r w:rsidRPr="00C43B83">
        <w:rPr>
          <w:color w:val="000000"/>
          <w:sz w:val="28"/>
          <w:szCs w:val="28"/>
          <w:shd w:val="clear" w:color="auto" w:fill="FFFFFF"/>
          <w:lang w:val="uk-UA"/>
        </w:rPr>
        <w:t>Третій напрямок - регіональний - визначається як необхідність комплексного вивчення гітарного мистецтва в придніпровському регіоні. Дослідження Ф.Берната, В.Паламарчука, І.Доценка, С.Гриненко, В.Сидоренко свідчать про відсутність комплексного підходу до вивчення гітарного</w:t>
      </w:r>
      <w:r>
        <w:rPr>
          <w:color w:val="000000"/>
          <w:sz w:val="28"/>
          <w:szCs w:val="28"/>
          <w:shd w:val="clear" w:color="auto" w:fill="FFFFFF"/>
          <w:lang w:val="uk-UA"/>
        </w:rPr>
        <w:t xml:space="preserve"> мистецтва в дніпровському</w:t>
      </w:r>
      <w:r w:rsidRPr="00C43B83">
        <w:rPr>
          <w:color w:val="000000"/>
          <w:sz w:val="28"/>
          <w:szCs w:val="28"/>
          <w:shd w:val="clear" w:color="auto" w:fill="FFFFFF"/>
          <w:lang w:val="uk-UA"/>
        </w:rPr>
        <w:t xml:space="preserve"> регіоні. Спостереження за їхніми творчими зв'язками підкреслюють важливість творчої спадкоємності в гітарному мистецтві.</w:t>
      </w:r>
    </w:p>
    <w:p w14:paraId="0D6E982D" w14:textId="77777777" w:rsidR="00C43B83" w:rsidRPr="00C43B83" w:rsidRDefault="00C43B83" w:rsidP="00C43B83">
      <w:pPr>
        <w:pStyle w:val="a5"/>
        <w:spacing w:before="0" w:beforeAutospacing="0" w:after="0" w:afterAutospacing="0" w:line="360" w:lineRule="auto"/>
        <w:ind w:firstLine="720"/>
        <w:jc w:val="both"/>
        <w:rPr>
          <w:lang w:val="uk-UA"/>
        </w:rPr>
      </w:pPr>
      <w:r w:rsidRPr="00C43B83">
        <w:rPr>
          <w:color w:val="000000"/>
          <w:sz w:val="28"/>
          <w:szCs w:val="28"/>
          <w:shd w:val="clear" w:color="auto" w:fill="FFFFFF"/>
          <w:lang w:val="uk-UA"/>
        </w:rPr>
        <w:t>У цілому, розділ дає інсайти в актуальний науковий доробок вітчизняних музикознавців у гітарному мистецтві, звертаючи увагу на важливі тематичні напрямки та підкреслюючи необхідність комплексного вивчення гітарного мистецтва в регіональному контексті.</w:t>
      </w:r>
    </w:p>
    <w:p w14:paraId="0E994787" w14:textId="77777777" w:rsidR="00C43B83" w:rsidRPr="00205876" w:rsidRDefault="00C43B83" w:rsidP="004C4719">
      <w:pPr>
        <w:spacing w:line="360" w:lineRule="auto"/>
        <w:ind w:firstLine="720"/>
        <w:jc w:val="both"/>
        <w:rPr>
          <w:rFonts w:ascii="Times New Roman" w:eastAsia="Times New Roman" w:hAnsi="Times New Roman" w:cs="Times New Roman"/>
          <w:sz w:val="28"/>
          <w:szCs w:val="28"/>
          <w:highlight w:val="white"/>
          <w:lang w:val="uk-UA"/>
        </w:rPr>
      </w:pPr>
    </w:p>
    <w:p w14:paraId="334433E4" w14:textId="5A878C91" w:rsidR="004C4719" w:rsidRDefault="004C4719">
      <w:pP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br w:type="page"/>
      </w:r>
    </w:p>
    <w:p w14:paraId="1D286F3E" w14:textId="77777777" w:rsidR="004C4719" w:rsidRPr="004C4719" w:rsidRDefault="004C4719" w:rsidP="004C4719">
      <w:pPr>
        <w:spacing w:line="360" w:lineRule="auto"/>
        <w:ind w:firstLine="720"/>
        <w:jc w:val="both"/>
        <w:rPr>
          <w:rFonts w:ascii="Times New Roman" w:eastAsia="Times New Roman" w:hAnsi="Times New Roman" w:cs="Times New Roman"/>
          <w:sz w:val="28"/>
          <w:szCs w:val="28"/>
          <w:highlight w:val="white"/>
          <w:lang w:val="uk-UA"/>
        </w:rPr>
      </w:pPr>
    </w:p>
    <w:p w14:paraId="0000007C" w14:textId="3CE56CD1"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РОЗДІЛ 2</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ПОСТАТЬ Ю.В.РАДЗЕЦЬКОГО В ІСТОРІЇ ГІТАРНОГО ВИКОНАВСТВА ПРИДНІПРОВСЬКОГО РЕГІОНУ</w:t>
      </w:r>
    </w:p>
    <w:p w14:paraId="0000007D" w14:textId="77777777" w:rsidR="000D5B34" w:rsidRPr="004C4719" w:rsidRDefault="000D5B34">
      <w:pPr>
        <w:spacing w:line="360" w:lineRule="auto"/>
        <w:ind w:right="-20"/>
        <w:jc w:val="both"/>
        <w:rPr>
          <w:rFonts w:ascii="Times New Roman" w:eastAsia="Times New Roman" w:hAnsi="Times New Roman" w:cs="Times New Roman"/>
          <w:b/>
          <w:sz w:val="28"/>
          <w:szCs w:val="28"/>
          <w:lang w:val="uk-UA"/>
        </w:rPr>
      </w:pPr>
    </w:p>
    <w:p w14:paraId="0000007E" w14:textId="012973CF" w:rsidR="000D5B34" w:rsidRPr="004C4719" w:rsidRDefault="0045592F" w:rsidP="00DF3CAA">
      <w:pPr>
        <w:spacing w:line="360" w:lineRule="auto"/>
        <w:ind w:right="-20"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Наприкінці XX століття гітарна музика стала важливою складовою культурної та мистецької сцени, а гітарні школи стали центром для розвитку та навчання нового покоління талановитих гітаристів. В цьому контексті гітарна школа в порівнянні з іншими видами академічного народного- інструментального виконавства - ствердилась набагато пізніше.</w:t>
      </w:r>
    </w:p>
    <w:p w14:paraId="0000007F"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Традиція гітарного виконавського мистецтва Дніпра зазнала значних змін та розвитку, завдяки активній діяльності видатних музикантів та вчителів, які присвятили своє життя гітарній музиці та навчанню нового покоління артистів.</w:t>
      </w:r>
    </w:p>
    <w:p w14:paraId="00000080" w14:textId="30A221E6"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У даному контексті, найбільш визначною постаттю ,чия діяльність найбільше вплинула на становлення та розвиток гітарного мистецтва Дніпропетровщини, можна вважати Михайла Анісімовича Флейтмана (1931-2007). Він народився та виріс у Дніпропетровську. Під час Другої світової війни він разом із родиною був евакуйований до Ташкенту, де він розпочав своє музичне виховання. Після повернення в рідне місто, Флейтман працював на заводі, але його велика пристрасть до музики привела його до гітари. У 1951 році Михайло Анісімович був призваний до армії. Після демобілізації він повернувся на завод, але одночасно продовжував вивчати гру на гітарі у Дніпропетровському музичному училищі. Почавши працювати художнім керівником Дому культури в поселенні "Перемога", Флейтман активно розвивав вечірню форму навчання. З 1965 року він викладав в</w:t>
      </w:r>
      <w:r w:rsidRPr="004C4719">
        <w:rPr>
          <w:rFonts w:ascii="Times New Roman" w:eastAsia="Times New Roman" w:hAnsi="Times New Roman" w:cs="Times New Roman"/>
          <w:sz w:val="28"/>
          <w:szCs w:val="28"/>
          <w:highlight w:val="white"/>
          <w:lang w:val="uk-UA"/>
        </w:rPr>
        <w:t xml:space="preserve"> дитячій музичній школі </w:t>
      </w:r>
      <w:r w:rsidRPr="004C4719">
        <w:rPr>
          <w:rFonts w:ascii="Times New Roman" w:eastAsia="Times New Roman" w:hAnsi="Times New Roman" w:cs="Times New Roman"/>
          <w:sz w:val="28"/>
          <w:szCs w:val="28"/>
          <w:lang w:val="uk-UA"/>
        </w:rPr>
        <w:t>та розробив свою власну методику навчання гри на гітарі. Випустивши численні збірки вправ та творів, Флейтман визначився як видатний педагог.</w:t>
      </w:r>
    </w:p>
    <w:p w14:paraId="00000081" w14:textId="4B61D3CD"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Михайло Анісімович не лише вражав виконанням популярних романсів, іспанських мелодій та класичних творів, але й активно брав участь у гітарних </w:t>
      </w:r>
      <w:r w:rsidRPr="004C4719">
        <w:rPr>
          <w:rFonts w:ascii="Times New Roman" w:eastAsia="Times New Roman" w:hAnsi="Times New Roman" w:cs="Times New Roman"/>
          <w:sz w:val="28"/>
          <w:szCs w:val="28"/>
          <w:lang w:val="uk-UA"/>
        </w:rPr>
        <w:lastRenderedPageBreak/>
        <w:t>фестивалях, виступаючи в різних містах колишнього СРСР. Його виступи завжди привертали увагу слухачів своєю витонченою технікою та емоційністю. Флейтман був не лише виконавцем, але й організатором гітарних заходів та фестивалів в Дніпрі, що визначило місто як центр гітарної культури. Його внесок у розвиток гітарної школи Дніпра вражаючий. Серед його учнів, які в подальшому стали професійними гітаристами та викладачами, можна відзначити Д. Халецького, А. Емельянова, А. Шилова, Ю. Радзецького, А. Дьяченка, Л. Проценка, П. Водовозова, В. Антонійчука, Е. Пшердомирського, Ю. Лебединського та інших. За кордоном викладають гру на гітарі його випускники, такі як Л. Сирота (Німеччина), Ю. Гойхман (США, Нью-Йорк), М. Гінсбург (Ізраїль). Про М. А. Флейтмана та його методику викладання публікувалися статті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в журналах «Музика», «Музичне життя», «Культура і життя». </w:t>
      </w:r>
    </w:p>
    <w:p w14:paraId="00000082" w14:textId="67973224"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Михайло Анісімович мав великий вплив на формування професійного світогляду Юрія Володимировича Радзецького, його виконавську та педагогічну діяльність. Він не лише вважає себе спадкоємцем Михайла Анісімовича, а й активно продовжує та розвиває здобутки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свого вчителя. так зокрема </w:t>
      </w:r>
      <w:r w:rsidRPr="004C4719">
        <w:rPr>
          <w:rFonts w:ascii="Times New Roman" w:eastAsia="Times New Roman" w:hAnsi="Times New Roman" w:cs="Times New Roman"/>
          <w:sz w:val="28"/>
          <w:szCs w:val="28"/>
          <w:highlight w:val="white"/>
          <w:lang w:val="uk-UA"/>
        </w:rPr>
        <w:t>у 2020 році</w:t>
      </w:r>
      <w:r w:rsidRPr="004C4719">
        <w:rPr>
          <w:rFonts w:ascii="Times New Roman" w:eastAsia="Times New Roman" w:hAnsi="Times New Roman" w:cs="Times New Roman"/>
          <w:sz w:val="28"/>
          <w:szCs w:val="28"/>
          <w:lang w:val="uk-UA"/>
        </w:rPr>
        <w:t xml:space="preserve"> Ю.В.Радзецький виступив у якості редактора методичного доробку М.А.Флейтмана, 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highlight w:val="white"/>
          <w:lang w:val="uk-UA"/>
        </w:rPr>
        <w:t>опублікував</w:t>
      </w:r>
      <w:r w:rsidRPr="004C4719">
        <w:rPr>
          <w:rFonts w:ascii="Times New Roman" w:eastAsia="Times New Roman" w:hAnsi="Times New Roman" w:cs="Times New Roman"/>
          <w:sz w:val="28"/>
          <w:szCs w:val="28"/>
          <w:lang w:val="uk-UA"/>
        </w:rPr>
        <w:t xml:space="preserve"> збірники вправ та п'єс для учнів 1-4-х класів музичних шкіл, впорядкувавши 16 збірників, до яких увійшли романси, п'єси, етюди, пісні, твори відомих композиторів в</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перекладі для шестиструнної гітари М.А.Флейтмана . </w:t>
      </w:r>
      <w:r w:rsidRPr="004C4719">
        <w:rPr>
          <w:rFonts w:ascii="Times New Roman" w:eastAsia="Times New Roman" w:hAnsi="Times New Roman" w:cs="Times New Roman"/>
          <w:sz w:val="28"/>
          <w:szCs w:val="28"/>
          <w:lang w:val="uk-UA"/>
        </w:rPr>
        <w:tab/>
      </w:r>
    </w:p>
    <w:p w14:paraId="00000083" w14:textId="60656B4A" w:rsidR="000D5B34" w:rsidRPr="004C4719" w:rsidRDefault="0057215B">
      <w:pPr>
        <w:spacing w:line="360" w:lineRule="auto"/>
        <w:jc w:val="both"/>
        <w:rPr>
          <w:rFonts w:ascii="Times New Roman" w:eastAsia="Times New Roman" w:hAnsi="Times New Roman" w:cs="Times New Roman"/>
          <w:sz w:val="28"/>
          <w:szCs w:val="28"/>
          <w:highlight w:val="red"/>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 xml:space="preserve">Завдяки тому що Юрій Володимирович проявив себе не лише як талановитий гітарист, але й висококваліфікований викладач, ретельно передаючи цінні знання та навички своїм учням. Його професійна діяльність наразі успішно сприяє збереженню та подальшому розвитку мистецького спадку, створеного Михайлом Анісімовичем Флейтманом. </w:t>
      </w:r>
    </w:p>
    <w:p w14:paraId="00000084" w14:textId="1BAE4310"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Як відомо з історії Дніпровської академії музики, протягом багатьох років клас гіт</w:t>
      </w:r>
      <w:r w:rsidR="00DF3CAA">
        <w:rPr>
          <w:rFonts w:ascii="Times New Roman" w:eastAsia="Times New Roman" w:hAnsi="Times New Roman" w:cs="Times New Roman"/>
          <w:sz w:val="28"/>
          <w:szCs w:val="28"/>
          <w:lang w:val="uk-UA"/>
        </w:rPr>
        <w:t xml:space="preserve">ари в цьому навчальному закладі </w:t>
      </w:r>
      <w:r w:rsidRPr="004C4719">
        <w:rPr>
          <w:rFonts w:ascii="Times New Roman" w:eastAsia="Times New Roman" w:hAnsi="Times New Roman" w:cs="Times New Roman"/>
          <w:sz w:val="28"/>
          <w:szCs w:val="28"/>
          <w:lang w:val="uk-UA"/>
        </w:rPr>
        <w:t>вели викладачі інших спеціальностей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серед них: А.К.Улахли, В.С Пікінер, М.С. Васильев, О.А </w:t>
      </w:r>
      <w:r w:rsidRPr="004C4719">
        <w:rPr>
          <w:rFonts w:ascii="Times New Roman" w:eastAsia="Times New Roman" w:hAnsi="Times New Roman" w:cs="Times New Roman"/>
          <w:sz w:val="28"/>
          <w:szCs w:val="28"/>
          <w:lang w:val="uk-UA"/>
        </w:rPr>
        <w:lastRenderedPageBreak/>
        <w:t>Коваленко (всі вони за фахом домристи). Не дивлячись на їх високий рівень музичного професіоналізму, інтенсивність розвитку класу гітари в до середини 1990-х років не була високою. Зі слів Ю.В.Радзецького: "У класі гітари був повний хаос: студенти, що навчались, у той час грали що хотіли та як хотіли. У жодного з учнів не було ні правильної постави виконавського апарату, ні техніки звуковидобування, ні раціонально підібраного репертуару."</w:t>
      </w:r>
    </w:p>
    <w:p w14:paraId="00000085" w14:textId="0D3A7C91"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У 1993 році тодішній директор Дніпропетровського музичного училища Н.А.Шпак прийняв рішення про те, що класичну гітару 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відділі народних інструментів мають вести саме кваліфіковані фахівці, добре обізнані з виконавською специфікою класичної гітари. У тому ж році було оголошено конкурс на посаду викладача класу гітари, у якому були розглянуті кандидатури десяти учасників з різних міст України. Серед конкурсантів були Ігор Голишев з Кіровограду, Микола Горлан із Жовтих вод та діпропетровці Вячеслав Антонійчук і Андрій Шилов. Усі претенденти на посаду мали зіграти сольний концерт в одне відділення. За результатами творчого конкурсу на посаду викладачів з класу класичної гітари було обрано Юрія Радзецького та Андрія Шилова. Творчі досягнення Юрія Володимировича були відмічені як дирекцією училища так зі сторони колег, адже невдовзі він зайняв посаду голови циклової комісії відділу народних інструментів, яку займав у період з 1997 по 2003 роки.</w:t>
      </w:r>
    </w:p>
    <w:p w14:paraId="00000087" w14:textId="23992DAD" w:rsidR="000D5B34" w:rsidRDefault="0045592F" w:rsidP="00205876">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Очевидно, що саме виконавська діяльність Ю.В.Радзецького не лише мала вирішальне значення при обранні його на посаду викладача училища, адже вона повинна була стати своєрідним еталонним орієнтиром для його учнів. Саме тому вона заслуговує окремої характеристики.</w:t>
      </w:r>
    </w:p>
    <w:p w14:paraId="467A1918" w14:textId="77777777" w:rsidR="00205876" w:rsidRPr="004C4719" w:rsidRDefault="00205876" w:rsidP="00205876">
      <w:pPr>
        <w:spacing w:line="360" w:lineRule="auto"/>
        <w:ind w:firstLine="720"/>
        <w:jc w:val="both"/>
        <w:rPr>
          <w:rFonts w:ascii="Times New Roman" w:eastAsia="Times New Roman" w:hAnsi="Times New Roman" w:cs="Times New Roman"/>
          <w:sz w:val="28"/>
          <w:szCs w:val="28"/>
          <w:lang w:val="uk-UA"/>
        </w:rPr>
      </w:pPr>
    </w:p>
    <w:p w14:paraId="00000088" w14:textId="293486C3" w:rsidR="000D5B34" w:rsidRPr="004C4719" w:rsidRDefault="0045592F">
      <w:pPr>
        <w:spacing w:line="360" w:lineRule="auto"/>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ab/>
      </w:r>
      <w:r w:rsidRPr="004C4719">
        <w:rPr>
          <w:rFonts w:ascii="Times New Roman" w:eastAsia="Times New Roman" w:hAnsi="Times New Roman" w:cs="Times New Roman"/>
          <w:b/>
          <w:sz w:val="28"/>
          <w:szCs w:val="28"/>
          <w:lang w:val="uk-UA"/>
        </w:rPr>
        <w:t>2.1 Естетичні принципи виконавської діяльності</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Ю.В.Радзецького</w:t>
      </w:r>
    </w:p>
    <w:p w14:paraId="00000089" w14:textId="4CE65336"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За часів свого студентства Юрій Володимирович почав вести концертно виконавську практику 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успішно продовжив її перебуваючи 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посаді викладача Дніпровської академії музики, про що свідчить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велика кількість </w:t>
      </w:r>
      <w:r w:rsidRPr="004C4719">
        <w:rPr>
          <w:rFonts w:ascii="Times New Roman" w:eastAsia="Times New Roman" w:hAnsi="Times New Roman" w:cs="Times New Roman"/>
          <w:sz w:val="28"/>
          <w:szCs w:val="28"/>
          <w:lang w:val="uk-UA"/>
        </w:rPr>
        <w:lastRenderedPageBreak/>
        <w:t>афіш, відео та аудіозаписів, на котрих Юрій Володимирович виконує як твори відомих композиторів гітаристів так і власні твори. Відео та аудиозаписи живих виступів Юрія володимировича знаходяться у відкритому доступі на таких платформах як Youtube, Facebook та SoundCloud [74-77]. Протягом життя Юрій Володимирович вів концертну практику як на території Україні так і за її межами, але однієї з найважливіших подій своєї концертної практики сам Ю.В. Радзецький вважає концерт-презентацію своєї Сюїти "Вчитель танців", котрий відбувся у концертному залі "Gobo" у Дніпрі у 1995 році. Відеозаписи даного заходу свідчать про те, що Юрій Володимирович продемонстрував</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не тільки високий рівень володіння інструментом, але й заявив себе широкому загалу слухачів як самобутній композитор.</w:t>
      </w:r>
    </w:p>
    <w:p w14:paraId="0000008A" w14:textId="62A383D6"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Не менш значною подією у сценічному житті Юрія Володимировича була і серія концертів у вищих</w:t>
      </w:r>
      <w:r w:rsidR="0057215B">
        <w:rPr>
          <w:rFonts w:ascii="Times New Roman" w:eastAsia="Times New Roman" w:hAnsi="Times New Roman" w:cs="Times New Roman"/>
          <w:sz w:val="28"/>
          <w:szCs w:val="28"/>
          <w:lang w:val="uk-UA"/>
        </w:rPr>
        <w:t xml:space="preserve"> музичних навчальних закладах Ні</w:t>
      </w:r>
      <w:r w:rsidRPr="004C4719">
        <w:rPr>
          <w:rFonts w:ascii="Times New Roman" w:eastAsia="Times New Roman" w:hAnsi="Times New Roman" w:cs="Times New Roman"/>
          <w:sz w:val="28"/>
          <w:szCs w:val="28"/>
          <w:lang w:val="uk-UA"/>
        </w:rPr>
        <w:t>міченничи у таких містах як Дармштадт, Гейдельберг та Циттау, куди починаючи з середини дев'яностих років минулого століття Юрія Володимировича було неодноразово запрошено для обміну досвідом із західними колегами виконавцями та педагогами. Під час концертної діяльності Юрія Володимировича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містами західної Європи його західними колегами було відмічено високий рівень володіння інструментом і знання багатьох аспектів саме виконавської діяльності. </w:t>
      </w:r>
    </w:p>
    <w:p w14:paraId="0000008B" w14:textId="77777777"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Виконавські здібності Юрія Володимировича були високо оцінені як на території України так і за її межами завдяки тому що специфіка його виконання є досить переконливою і однією з головних виконавських рис є його універсалізм та адаптивність. Вивчаючи матеріали виконавської діяльності Ю.В Радзецького в контексті широкого спектру виконуємих ним творів (від вівальдієвських концертів до авторської музики), помітним стає те, що Юрій Володимирович здатен дуже точно передавати весь художній зміст вкладений композитором, саме завдяки широкому пласту знань та вмінь, котрі охоплюють усі аспекти виконавської діяльності будь якої епохи та жанру у котрих написані твори. Головною виконавською рисою Юрія </w:t>
      </w:r>
      <w:r w:rsidRPr="004C4719">
        <w:rPr>
          <w:rFonts w:ascii="Times New Roman" w:eastAsia="Times New Roman" w:hAnsi="Times New Roman" w:cs="Times New Roman"/>
          <w:sz w:val="28"/>
          <w:szCs w:val="28"/>
          <w:lang w:val="uk-UA"/>
        </w:rPr>
        <w:lastRenderedPageBreak/>
        <w:t>Володимировича є його володіння звуком, роблячи аналіз виконання Юрієм Володимировичем його власних творів, можна побачити його майстерське володіння усіма аспектами акустичного потенціалу інструменту, адже для точної передачі замислів, вкладених в художньо-образну складову його творів , виконавець повинен володіти високою майстерністю звуковибудови та фразування.</w:t>
      </w:r>
    </w:p>
    <w:p w14:paraId="0000008C" w14:textId="11C1E281"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За основну мету під час виконання твору Юрій Володимирович ставить створення особливої аури, котра здатна заволодіти увагою слухача протягом всього виконання і зі слів самого Юрія Володимировича, ввести слухача у стан "трансу" під час котрого виконавець має повністю контролювати психо-емоційним станом слухача. Дана тенденція була закладена Юрієм Володимировичем ще за часів його юності та під час написання ним його перших творів, але, на жаль у деяких аспектах контролю над звуком під час виконання Юрій Володимирович був о</w:t>
      </w:r>
      <w:r w:rsidR="0057215B">
        <w:rPr>
          <w:rFonts w:ascii="Times New Roman" w:eastAsia="Times New Roman" w:hAnsi="Times New Roman" w:cs="Times New Roman"/>
          <w:sz w:val="28"/>
          <w:szCs w:val="28"/>
          <w:lang w:val="uk-UA"/>
        </w:rPr>
        <w:t>б</w:t>
      </w:r>
      <w:r w:rsidRPr="004C4719">
        <w:rPr>
          <w:rFonts w:ascii="Times New Roman" w:eastAsia="Times New Roman" w:hAnsi="Times New Roman" w:cs="Times New Roman"/>
          <w:sz w:val="28"/>
          <w:szCs w:val="28"/>
          <w:lang w:val="uk-UA"/>
        </w:rPr>
        <w:t>межений технологіями свого часу, тож заглибившись у педагогічну практику з середини 90-х років минулого століття - Юрієм Володимировичем був закладений ряд виконавських традицій, в основі котрих була закладена ідея про те, що задля досягнення будь якої мети пов'язаної керуванням звуковим наповненням, виконавець не може бути обмеженим нічим окрім своєї фантазії. Найяскравішим прикладом дотримання закладеної Юрієм Володимировичем традиції є виконавська та композиторська діяльність його дітей Сергія та Дмитра Радзецьких, Виконавська та композиторська діяльність котрих приголомшує своєю унікальністю саме через те , що під час виконання вони використовують усі сучасні технології повьязані зі звукорежисурою у реальному часі, Що дає їм змогу керувати будь якими аспектами звуку під час виконання. Задля досягнення о</w:t>
      </w:r>
      <w:r w:rsidR="0057215B">
        <w:rPr>
          <w:rFonts w:ascii="Times New Roman" w:eastAsia="Times New Roman" w:hAnsi="Times New Roman" w:cs="Times New Roman"/>
          <w:sz w:val="28"/>
          <w:szCs w:val="28"/>
          <w:lang w:val="uk-UA"/>
        </w:rPr>
        <w:t>к</w:t>
      </w:r>
      <w:r w:rsidRPr="004C4719">
        <w:rPr>
          <w:rFonts w:ascii="Times New Roman" w:eastAsia="Times New Roman" w:hAnsi="Times New Roman" w:cs="Times New Roman"/>
          <w:sz w:val="28"/>
          <w:szCs w:val="28"/>
          <w:lang w:val="uk-UA"/>
        </w:rPr>
        <w:t>ремих виконавських цілей Дмитром Радзецьким навіть було винайдено новий музичний інструмент, а саме Midi-Radz-Guitar, котрий на відміну від класичної гітари має вісім струн , а також дає виконавцю можливість швидко змінювати стрій, та завдяки підключенню до системи гітарних процесорів змінювати звук та ефекти під час виконання.</w:t>
      </w:r>
      <w:r w:rsidRPr="004C4719">
        <w:rPr>
          <w:rFonts w:ascii="Times New Roman" w:eastAsia="Times New Roman" w:hAnsi="Times New Roman" w:cs="Times New Roman"/>
          <w:sz w:val="28"/>
          <w:szCs w:val="28"/>
          <w:highlight w:val="white"/>
          <w:lang w:val="uk-UA"/>
        </w:rPr>
        <w:t xml:space="preserve"> </w:t>
      </w:r>
    </w:p>
    <w:p w14:paraId="0000008D" w14:textId="77777777" w:rsidR="000D5B34" w:rsidRPr="004C4719" w:rsidRDefault="000D5B34">
      <w:pPr>
        <w:spacing w:line="360" w:lineRule="auto"/>
        <w:ind w:firstLine="720"/>
        <w:jc w:val="both"/>
        <w:rPr>
          <w:rFonts w:ascii="Times New Roman" w:eastAsia="Times New Roman" w:hAnsi="Times New Roman" w:cs="Times New Roman"/>
          <w:sz w:val="28"/>
          <w:szCs w:val="28"/>
          <w:highlight w:val="white"/>
          <w:lang w:val="uk-UA"/>
        </w:rPr>
      </w:pPr>
    </w:p>
    <w:p w14:paraId="0000008E" w14:textId="028A5F9A" w:rsidR="000D5B34" w:rsidRPr="004C4719" w:rsidRDefault="0045592F">
      <w:pPr>
        <w:spacing w:line="360" w:lineRule="auto"/>
        <w:ind w:right="-20" w:firstLine="720"/>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2.2 Набутки</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педагогічної</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діяльності Ю.В Радзецького</w:t>
      </w:r>
    </w:p>
    <w:p w14:paraId="0000008F" w14:textId="77777777"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Сьогодні основним напрямом творчої діяльності Юрія Володимировича Радзецького є педагогічна практика, адже протягом останніх тридцяти років, починаючи з 1993 року, Юрій Володимирович є центральною фігурою серед усіх діячів-педагогів класичної гітари на Дніпропетровщині. Про це свідчить той факт, що більшість практикуючих гітаристів викладачів на території Дніпропетровської області тим чи іншим образом пов'язані із Юрієм Володимировичем, деякі з них у якості його учнів, а деякі як колеги – однодумці, для котрих думка та підхід Юрія Володимировича до викладання є важливим орієнтиром у становленні власних педагогічних методик. </w:t>
      </w:r>
    </w:p>
    <w:p w14:paraId="00000090" w14:textId="4B68A5B2"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Приступивши до роботи у якості викладача класичної гітари, найперше з чого Юрій Володимирович почав реформувати навчальний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процес була музична школа, адже на його думку перші п'ять років занять на інструменті - найважливіші у становленні майбутнього виконавця. Тож одразу ж після призначення Юрієм Володимировичем був введений ряд змін до навчального процесу серед учнів гітаристів. А саме - було введено традицію участі гітаристів у щорічному конкурсі серед учнів музичних шкіл міста, який традиційно щороку проводиться в останню суботу листопада. Метою даного заходу є виявлення юних талановитих гітаристів серед учнів музичних шкіл міста задля подальшого розгляду їх кандидатур у якості абітурієнтів музичного училища. Концерт класу гітари - ще один традиційний захід, введений Юрієм Володимировичем, метою якого є створення додаткового сценічного простору, в якому всі студенти гітаристи, починаючи з учнів центральної музичної школи, мають змогу виступити. Традиційно проводиться у першу суботу кожного навчального семестру протягом останніх тридцяти років.</w:t>
      </w:r>
    </w:p>
    <w:p w14:paraId="00000091" w14:textId="6B234176"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Прагнення Юрія Володимировича створити сприятливе середовище для розвитку талантів і формування майбутніх музикантів та впровадженні ним новаторські ініціативи мали глибокий і позитивний вплив на музичну </w:t>
      </w:r>
      <w:r w:rsidRPr="004C4719">
        <w:rPr>
          <w:rFonts w:ascii="Times New Roman" w:eastAsia="Times New Roman" w:hAnsi="Times New Roman" w:cs="Times New Roman"/>
          <w:sz w:val="28"/>
          <w:szCs w:val="28"/>
          <w:lang w:val="uk-UA"/>
        </w:rPr>
        <w:lastRenderedPageBreak/>
        <w:t>культуру Придніпровщини. Таким чином, його підхід до формування навчального середовища став важливим елементом розвитку культурної спадщини регіону, відкриваючи нові горизонти для молодих музикантів і сприяючи розвитку гітарного мистецтва.</w:t>
      </w:r>
      <w:r w:rsidR="0057215B">
        <w:rPr>
          <w:rFonts w:ascii="Times New Roman" w:eastAsia="Times New Roman" w:hAnsi="Times New Roman" w:cs="Times New Roman"/>
          <w:sz w:val="28"/>
          <w:szCs w:val="28"/>
          <w:lang w:val="uk-UA"/>
        </w:rPr>
        <w:t xml:space="preserve"> </w:t>
      </w:r>
    </w:p>
    <w:p w14:paraId="00000092" w14:textId="77777777"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Окрім тих випускників Юрія Володимировича, що ведуть творчу та педагогічну діяльність на території України, особливої уваги заслуговують ті діячі в області класичної гітари випущені з класу Юрія Володимировича, що викладають та концертують за кордоном, тим самим популяризуючи його методичні здобутки. Отже серед найвідоміших випускників Юрія Володимировича Радзецького, які у свій час були студентами училища та академії:</w:t>
      </w:r>
    </w:p>
    <w:p w14:paraId="00000093" w14:textId="241A0B7C"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Ялоза Антон Геннадійович -</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викладач класу гітари у Дніпровській академії музики, виконавець, композитор, автор статей з проблематики гітарного мистецтва, офіційний представник гітарного виробника "Paco Castillo" в Україні;</w:t>
      </w:r>
    </w:p>
    <w:p w14:paraId="00000094" w14:textId="6321B027"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Андрій Майборода - відомий виконавець, лауреат чисельних міжнародних конкурсів та фестивалів гітарного мистецтва;</w:t>
      </w:r>
    </w:p>
    <w:p w14:paraId="00000095" w14:textId="1E6FA322"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Денис Мельников - гітарист-педагог, випускник нашого училища та Дармштадської академії музики. Веде активну педагогічну діяльність у Мюнхені (Німеччина), працюючи на базі декількох музичних шкіл. Є автором робіт з методики викладання на класичній гітарі;</w:t>
      </w:r>
    </w:p>
    <w:p w14:paraId="00000096" w14:textId="3BD21676"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Денис Пехтерев - перший з випускників Юрія Володимировича, хто вступив до Дармштадської академії музики. Зараз веде активну концертну діяльність на території Німеччини та Західної Європи.</w:t>
      </w:r>
    </w:p>
    <w:p w14:paraId="00000097" w14:textId="05B46ECF"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Євгенія Ащеулова - випускниця київського національного університету культури та мистецтв, курсів гітарної академії Франциско Тарреги (Італія) у класі викладача Паоло Пегораро. Веде активну концертну діяльність в Італії та Чехії;</w:t>
      </w:r>
    </w:p>
    <w:p w14:paraId="00000098" w14:textId="760BA8AD"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Євген Дрябилко - випускник Дармштадської академії музики. Веде активну сольну концертну та педагогічну діяльність (дає майстер-класи);</w:t>
      </w:r>
    </w:p>
    <w:p w14:paraId="00000099" w14:textId="21E6A6EB"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Павло Пакшин - випускник Ганноверської академії театру та музики. Веде активну сольну концертну діяльність та у складі дуету (гітара - флейта) на території Німеччини;</w:t>
      </w:r>
    </w:p>
    <w:p w14:paraId="0000009A" w14:textId="289E5C71"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Денис Сазанов - випускник Гоноверської академії театру та музики. Після здобуття ступеню магістра змінив кваліфікацію та наразі веде концертну діяльність у складі естрадно-джазових колективів.</w:t>
      </w:r>
    </w:p>
    <w:p w14:paraId="0000009B" w14:textId="5E4D1113"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Називаючи імена своїх випускників, Юрій Володимирович деталізує творчий доробок своїх синів, базові професійні навички яких органічно формувалися його зусиллями не лише в стінах нашого навчального закладу, а й в сімейному колі.</w:t>
      </w:r>
    </w:p>
    <w:p w14:paraId="0000009C" w14:textId="55217FFD" w:rsidR="000D5B34" w:rsidRPr="004C4719" w:rsidRDefault="0045592F" w:rsidP="00205876">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Радзецький Дмитро Юрійович – гітарист, композитор, гітарний майстер. Дипломант міжнародного. конкурсу виконавців на класичній гітарі (Київ, 2005), володар Гран Прі Всеукраїнського конкурсу виконавців на народних інструментах в категорії «класична гітара» (Кропивницький, 2006), Лауреат конкурсу молодих композиторів ім. Л. Ревуцького (Чернігів, 2008). Автор і розробник унікальних 8- та 10-струнних MIDI Радз-гітар, які поєднують класичну гітару, електро-гітару, бас-гітару і синтезатор. 2008 закінчив. Дніпровську. консерваторію (клас. гітари Ю. Радзецького, клас. композиції В. Мартинюк), 2011 – КНУКіМ (клас. А. Остапенка). Учасник проекту експериментальної. музики «Supremus», рок-колективу «SЮR Band», електронно-акуст. гітарного дуету «Big Second» та проекту «Radz» (з братом С.Радзецьким). Засновник, керівник і диригент «Українського Імпровізаційного Оркестру». Виступав з концертами і брав участь у фестивалях академічної, експериментальної, джаз. і рок музики в України, Польщі, Німеччини, США, Ізраїлі, Нідерландах, Чехії, Словаччині. Автор камерних, оркестрових, електро-акустичних, рок-композицій, музики. до короткометражних стрічок, передач радіо і ТБ, аранжувань для оркестру. народних інструментів.</w:t>
      </w:r>
    </w:p>
    <w:p w14:paraId="0000009D" w14:textId="32DB4B5B"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Радзецький Сергій Юрійович – гітарист-виконавець, бас-гітарист, композитор. Лауреат міжнародного та всеукраїнського конкурсів і фестивалів: </w:t>
      </w:r>
      <w:r w:rsidRPr="004C4719">
        <w:rPr>
          <w:rFonts w:ascii="Times New Roman" w:eastAsia="Times New Roman" w:hAnsi="Times New Roman" w:cs="Times New Roman"/>
          <w:sz w:val="28"/>
          <w:szCs w:val="28"/>
          <w:lang w:val="uk-UA"/>
        </w:rPr>
        <w:lastRenderedPageBreak/>
        <w:t>конкурс посольства Іспанії (Київ, 2006), «Гітас» (Київ, 2005), «Чарівна свічка» (Київ, 2007) та інших. Син Юрія Радзецького. Офіційний артист і представник в Україні бас-гітарних брендів «Gallien-Krueger», «Lakland», «ZoomB3n», «Elixir». У 2002 році – закінчив Дніпропетровське музичне училище (клас викладача Ю. Радзецького), у 2007 – КНУКіМ (клас. В. Жадько). представляє бас-гітару як самодостатній інструмент із багатогранними можливостями. Здійснив перекладення для бас-гітари соло музики різних епох. Від 2018 регулярно проводить майстер-класи з апробацією авторської програми у різних містах України. Брав участь у музичних. фестивалях: «Гогольфест», «Джаз Коктебель», «Німі Ночі», «Порто Франко», «ZixZixZone», «Monofest», «16+», «Донкульт», «Книжковий Арсенал». У рамках муз. проєкту «RADZ» провів 4 тури містами Європи (2016, 2017, 2019, 2021). Автор музики до рекламних роликів, документального фільму «Очерет». Автор і ведучий циклу радіопрограм «Радіотеатр гітарної музики» (2008–09) радіостанції «Голос Києва». Співпрацював з J. Lawton («Uriah Heep»), D. McCafferty («Nazareth»), G. Bonnet («Rainbow»), T. Levin (Peter Gabriel), О. Козловим («Арсенал»), P. Minton, P. Mastelotto («King Crimson»), С. Лєтовим та іншими музикантами. Гастролював містами Німеччини, Ізраїлю, США, Польщі, Чехії, Словаччини, Нідерландів. Разом із братом Дмитром Радзецьким утворили дует «BIG SECOND». Є організаторами та виконавцями низки фестивалів: міжнародного. фестивалю експериментальної музики «Free Fest», фестивалю присвяченому 150-річчю з дня народження. Е. Саті, концерту «Hommage a Miles Davis», присвяченого 90-річчю трубача і композитора (Київ, 2016). Керівники та організатори «Українського імпровізаційного оркестру», аудіо-візуального проекту «Shakespeare in Space». Брати Радзецькі – автори і виконавці першої імпровізаційної. опери «ШПУНС», рок-опери «Тарас Бульба».</w:t>
      </w:r>
    </w:p>
    <w:p w14:paraId="0000009E" w14:textId="0308264A"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 xml:space="preserve"> Своїм професіоналізмом Юрій Володимирович здобув велику кількість послідовників, це свідчить не лише про його неперевершений вплив на музичну освіту, але й про те, що його методика викладання стала стандартом </w:t>
      </w:r>
      <w:r w:rsidRPr="004C4719">
        <w:rPr>
          <w:rFonts w:ascii="Times New Roman" w:eastAsia="Times New Roman" w:hAnsi="Times New Roman" w:cs="Times New Roman"/>
          <w:sz w:val="28"/>
          <w:szCs w:val="28"/>
          <w:lang w:val="uk-UA"/>
        </w:rPr>
        <w:lastRenderedPageBreak/>
        <w:t xml:space="preserve">для численних гітаристів Придніпровщини. це стало можливим завдяки тому, що </w:t>
      </w:r>
      <w:r w:rsidRPr="004C4719">
        <w:rPr>
          <w:rFonts w:ascii="Times New Roman" w:eastAsia="Times New Roman" w:hAnsi="Times New Roman" w:cs="Times New Roman"/>
          <w:sz w:val="28"/>
          <w:szCs w:val="28"/>
          <w:highlight w:val="white"/>
          <w:lang w:val="uk-UA"/>
        </w:rPr>
        <w:t xml:space="preserve">майже одночасно із початком педагогічної практики Ю.В. Радзецький почав займатись видавницькою діяльністю. У різні часи твори та інструктивний матеріал написані Юрієм Володимировичем видавались у різних </w:t>
      </w:r>
      <w:r w:rsidRPr="004C4719">
        <w:rPr>
          <w:rFonts w:ascii="Times New Roman" w:eastAsia="Times New Roman" w:hAnsi="Times New Roman" w:cs="Times New Roman"/>
          <w:sz w:val="28"/>
          <w:szCs w:val="28"/>
          <w:lang w:val="uk-UA"/>
        </w:rPr>
        <w:t>всеукраїнських</w:t>
      </w:r>
      <w:r w:rsidRPr="004C4719">
        <w:rPr>
          <w:rFonts w:ascii="Times New Roman" w:eastAsia="Times New Roman" w:hAnsi="Times New Roman" w:cs="Times New Roman"/>
          <w:sz w:val="28"/>
          <w:szCs w:val="28"/>
          <w:highlight w:val="white"/>
          <w:lang w:val="uk-UA"/>
        </w:rPr>
        <w:t xml:space="preserve"> збірках та журналах, а стартом публіцистичної діяльності Юрія Володимировича стала перша публікація його сюїти «Вчитель танців» у 1984 році. У 1991 році у журналі «Носорог» у випуску присвяченому гітарі – був опублікований этюд C-dur авторства Юрія Володимировича. У 2001 році Було видано окрему збірку «Твори для шестиструнної гітари» в котру входили шість творів написаних Юрієм Володимировичем для учнів музичної школи, і майже одразу після публікації першої збірки, у тому ж році вийшла друга збірка з однойменною назвою в котру увійшли вже вісім творів.Нерідко твори Юрія Володимировича брались до публікації й іншими гітаристами , так</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2003 році Київський гітарист Т.Іванніков опублікував два єтюди Юрія Володимировича у своїй збірці творів для класичної гітари «Хрестоматія гітариста». В 2005 році твори Юрія Володимировича «Фосфени», «Носорогоблюз» та «Прелюдія» увійшли до збірки творів для шестиструнної гітари під редакцією І.Буралева та В.Гарника.</w:t>
      </w:r>
    </w:p>
    <w:p w14:paraId="0000009F" w14:textId="670647C3" w:rsidR="000D5B34" w:rsidRPr="004C4719" w:rsidRDefault="0057215B">
      <w:p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Великий кількісний та якісний розвиток гітарного мистецтва в нашому регіоні завдячується не лише таланту Юрія Володимировича, але й його здатності передати свої знання та любов до музики своїм учням. Він створює не лише високопрофесійних музикантів, але й особистостей, які сприяють підняттю музичного стандарту та розвитку культури України та Європи.</w:t>
      </w:r>
    </w:p>
    <w:p w14:paraId="000000A0" w14:textId="77777777"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Так значустість постаті Юрія Радзецького відзначають і за її межами України. Наприклад у 2017 році німецький гітарист, професор Дармштадской академії мистецтв-здійснив свою давню мрію і запросив Юрія Володимировича в Дармштадт з майстер-класом, де український і німецький гітаристи, педагоги і виконавці на широку аудиторію обговорили і пропрацювали тему відмінностей і подібностей в розвитку гітарного мистецтва в західній (на прикладі Німеччини) і східній (на прикладі України) </w:t>
      </w:r>
      <w:r w:rsidRPr="004C4719">
        <w:rPr>
          <w:rFonts w:ascii="Times New Roman" w:eastAsia="Times New Roman" w:hAnsi="Times New Roman" w:cs="Times New Roman"/>
          <w:sz w:val="28"/>
          <w:szCs w:val="28"/>
          <w:lang w:val="uk-UA"/>
        </w:rPr>
        <w:lastRenderedPageBreak/>
        <w:t>Європі, що в черговий раз довело самобутність, самостійність і вплив Української школи гітарної композиції на загальні світові тенденції в виконавстві. У рамках творчої зустрічі Юрій Радзецький провів на базі Дармштадтської консерваторії шестигодинний семінар темою якого були основні принципи послідовного розвитку технічної складової сучасного гітариста - виконавця а також провів серію відкритих уроків та лекцію на тему образно-художнього мислення професійного гітариста-виконавця. Також Юрієм Володимировичем була проведена серія уроків-майстер класів на котрих він продемонстрував свої високорозвинені педагогічні навички з студентами гітаристами Дармштадтської музичної академії.</w:t>
      </w:r>
    </w:p>
    <w:p w14:paraId="000000A1" w14:textId="1491A7B3"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Ключовим фактором значущості даного заходу стало бажання Тільмана Хопштока переймати композиторський і виконавський досвід східних колег саме на прикладі сюїти Юрія Радзецького «Учитель танців», отож у рамках Зустрічі Юрій Володимирович вкотре зробив презентацію свого головного твору на закордонну аудиторію яка була вражена композиторськими та виконавськими вміннями представника Дніпровської композиторської гітарної школи. Окрім того через шість років у 2023 році- Юрій Володимирович був знов запрошений до Німеччини із повторним візитом. На цей раз Юрій Володимирович був запрошений до Німецького міста Циттау (Саксонія) а саме до свого товариша та однодумця Міхаеля Дінера. На цей раз зустріч представників Української та німецької педагогічних гітарних шкіл пройшла у форматі відкритої бесіди під час якої композитори обмінювались знаннями досвідом та ділились один з одним останніми тенденціями та набутками з власного педагогічного досвіду. Ось як коментує результат зустрічі директор музичної школи Циттау Міхель Дінер: «</w:t>
      </w:r>
      <w:r w:rsidRPr="004C4719">
        <w:rPr>
          <w:rFonts w:ascii="Times New Roman" w:eastAsia="Times New Roman" w:hAnsi="Times New Roman" w:cs="Times New Roman"/>
          <w:i/>
          <w:color w:val="050505"/>
          <w:sz w:val="28"/>
          <w:szCs w:val="28"/>
          <w:lang w:val="uk-UA"/>
        </w:rPr>
        <w:t>Цього тижня ми мали гостей з України. Викладач Радзецький веде класичну гітару у Музичній академії імені Глінки у Дніпрі. Директор Свен Ресель та керівник гітарного відділу Міхаель Дінер вели жваві дискусії про літературу, освітні системи та ідеї для співпраці. Дякую за обмін!</w:t>
      </w:r>
      <w:r w:rsidRPr="004C4719">
        <w:rPr>
          <w:rFonts w:ascii="Times New Roman" w:eastAsia="Times New Roman" w:hAnsi="Times New Roman" w:cs="Times New Roman"/>
          <w:sz w:val="28"/>
          <w:szCs w:val="28"/>
          <w:lang w:val="uk-UA"/>
        </w:rPr>
        <w:t>» []</w:t>
      </w:r>
    </w:p>
    <w:p w14:paraId="000000A2" w14:textId="77777777" w:rsidR="000D5B34" w:rsidRPr="004C4719" w:rsidRDefault="000D5B34">
      <w:pPr>
        <w:spacing w:line="360" w:lineRule="auto"/>
        <w:jc w:val="both"/>
        <w:rPr>
          <w:rFonts w:ascii="Times New Roman" w:eastAsia="Times New Roman" w:hAnsi="Times New Roman" w:cs="Times New Roman"/>
          <w:sz w:val="28"/>
          <w:szCs w:val="28"/>
          <w:lang w:val="uk-UA"/>
        </w:rPr>
      </w:pPr>
    </w:p>
    <w:p w14:paraId="000000A3" w14:textId="5EC028ED" w:rsidR="000D5B34" w:rsidRPr="004C4719" w:rsidRDefault="0045592F">
      <w:pPr>
        <w:spacing w:line="360" w:lineRule="auto"/>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sz w:val="28"/>
          <w:szCs w:val="28"/>
          <w:lang w:val="uk-UA"/>
        </w:rPr>
        <w:lastRenderedPageBreak/>
        <w:tab/>
      </w:r>
      <w:r w:rsidRPr="004C4719">
        <w:rPr>
          <w:rFonts w:ascii="Times New Roman" w:eastAsia="Times New Roman" w:hAnsi="Times New Roman" w:cs="Times New Roman"/>
          <w:b/>
          <w:sz w:val="28"/>
          <w:szCs w:val="28"/>
          <w:lang w:val="uk-UA"/>
        </w:rPr>
        <w:t>2.3 Фестивальні проєкти та лекторська практика</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 xml:space="preserve">Ю.В.Радзецького </w:t>
      </w:r>
    </w:p>
    <w:p w14:paraId="000000A4" w14:textId="77777777"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Одним із основних видів творчої діяльності Юрія Володимиовича Радзецького є його творчо-популяризаційна діяльність саме на території Дніпра а Дніпропетровської області. На рахунку Юрія Володимировича декілька десятків успішно організованих та проведених концертів, фестивалів, конкурсів та майстеркласів. Ключовим фактором вплинувшим на цього роду прийняття рішення щодо початку проведення популяризаційної кампанії стала помітна тенденція до зростання популярності гітарного виконавства у сусідніх регіонах а саме у Київському, Харківському, Львівському та Одеському. Юрій Володимирович з власних слів прийняв «тверде рішення» про те що саме він стане тією людиною, котра заявить гітарній спільноті на усьому пострадянському просторі про високий рівень досягнень Дніпровської гітарної школи. </w:t>
      </w:r>
    </w:p>
    <w:p w14:paraId="000000A5" w14:textId="77777777"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Ю.В.Радзецький почав свою концерт-організаторську діяльність зі свого основного місця роботи а саме з Дніпровської академії музики. Вже майже 20 років на регулярній основі декілька разів на навчальний рік (концертний сезон) почав організовувати так звані «Концерти класу 308», які проводяться і по сьогодення. Дані концерти представляють собою відкриті заходи для аудиторії широкого загалу, на котрі абсолютно безкоштовно може прийти будь який бажаючий, щоб насолодитися гітарним виконавським мистецтвом. Програма кожного концерту, організованого Юрієм Володимировичем, завжди відрізняється жанровою різноманітністю та широтою стильових параметрів творів, що лунають на концертах. Кожен концерт класу 308 виконує одразу дві функції: студенти -гітаристи академії мають змогу виконати свою програму на широку аудиторію, а слухач і- зануритися в атмосферу творчого процессу.</w:t>
      </w:r>
    </w:p>
    <w:p w14:paraId="000000A6" w14:textId="68359CB9" w:rsidR="000D5B34" w:rsidRPr="004C4719" w:rsidRDefault="0045592F" w:rsidP="00205876">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Важливу частку організованих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Юрієм Володимировичем заходів культурно-просвітницької діяльності також</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становлять організовані ним фестивалів гітарно-виконавської майстерності, а саме серія гітарних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фестивалів «Фестиваль ювілеїв», котрі</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проводилися 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період з 2012 до 2018 року.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У контексті огляду фестивального-гітарного руху у Дніпрі важливою є </w:t>
      </w:r>
      <w:r w:rsidRPr="004C4719">
        <w:rPr>
          <w:rFonts w:ascii="Times New Roman" w:eastAsia="Times New Roman" w:hAnsi="Times New Roman" w:cs="Times New Roman"/>
          <w:sz w:val="28"/>
          <w:szCs w:val="28"/>
          <w:highlight w:val="white"/>
          <w:lang w:val="uk-UA"/>
        </w:rPr>
        <w:lastRenderedPageBreak/>
        <w:t>стаття написана самим Ю.В. Радзецьким [51]. 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рамках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фестивалю</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проводиться регламентований</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ряд подій, метою</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котрих є</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зве</w:t>
      </w:r>
      <w:r w:rsidR="00205876">
        <w:rPr>
          <w:rFonts w:ascii="Times New Roman" w:eastAsia="Times New Roman" w:hAnsi="Times New Roman" w:cs="Times New Roman"/>
          <w:sz w:val="28"/>
          <w:szCs w:val="28"/>
          <w:highlight w:val="white"/>
          <w:lang w:val="uk-UA"/>
        </w:rPr>
        <w:t>рнення</w:t>
      </w:r>
      <w:r w:rsidR="0057215B">
        <w:rPr>
          <w:rFonts w:ascii="Times New Roman" w:eastAsia="Times New Roman" w:hAnsi="Times New Roman" w:cs="Times New Roman"/>
          <w:sz w:val="28"/>
          <w:szCs w:val="28"/>
          <w:highlight w:val="white"/>
          <w:lang w:val="uk-UA"/>
        </w:rPr>
        <w:t xml:space="preserve"> </w:t>
      </w:r>
      <w:r w:rsidR="00205876">
        <w:rPr>
          <w:rFonts w:ascii="Times New Roman" w:eastAsia="Times New Roman" w:hAnsi="Times New Roman" w:cs="Times New Roman"/>
          <w:sz w:val="28"/>
          <w:szCs w:val="28"/>
          <w:highlight w:val="white"/>
          <w:lang w:val="uk-UA"/>
        </w:rPr>
        <w:t>уваги</w:t>
      </w:r>
      <w:r w:rsidR="0057215B">
        <w:rPr>
          <w:rFonts w:ascii="Times New Roman" w:eastAsia="Times New Roman" w:hAnsi="Times New Roman" w:cs="Times New Roman"/>
          <w:sz w:val="28"/>
          <w:szCs w:val="28"/>
          <w:highlight w:val="white"/>
          <w:lang w:val="uk-UA"/>
        </w:rPr>
        <w:t xml:space="preserve"> </w:t>
      </w:r>
      <w:r w:rsidR="00205876">
        <w:rPr>
          <w:rFonts w:ascii="Times New Roman" w:eastAsia="Times New Roman" w:hAnsi="Times New Roman" w:cs="Times New Roman"/>
          <w:sz w:val="28"/>
          <w:szCs w:val="28"/>
          <w:highlight w:val="white"/>
          <w:lang w:val="uk-UA"/>
        </w:rPr>
        <w:t>широкого загалу</w:t>
      </w:r>
      <w:r w:rsidRPr="004C4719">
        <w:rPr>
          <w:rFonts w:ascii="Times New Roman" w:eastAsia="Times New Roman" w:hAnsi="Times New Roman" w:cs="Times New Roman"/>
          <w:sz w:val="28"/>
          <w:szCs w:val="28"/>
          <w:highlight w:val="white"/>
          <w:lang w:val="uk-UA"/>
        </w:rPr>
        <w:t xml:space="preserve"> до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того,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що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відбуваються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середовищі виконавців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на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класичній</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гітарі</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на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Дніпропетровщині. Окрему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увагу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варто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приділити тематичност</w:t>
      </w:r>
      <w:r w:rsidR="00205876">
        <w:rPr>
          <w:rFonts w:ascii="Times New Roman" w:eastAsia="Times New Roman" w:hAnsi="Times New Roman" w:cs="Times New Roman"/>
          <w:sz w:val="28"/>
          <w:szCs w:val="28"/>
          <w:highlight w:val="white"/>
          <w:lang w:val="uk-UA"/>
        </w:rPr>
        <w:t>і</w:t>
      </w:r>
      <w:r w:rsidR="0057215B">
        <w:rPr>
          <w:rFonts w:ascii="Times New Roman" w:eastAsia="Times New Roman" w:hAnsi="Times New Roman" w:cs="Times New Roman"/>
          <w:sz w:val="28"/>
          <w:szCs w:val="28"/>
          <w:highlight w:val="white"/>
          <w:lang w:val="uk-UA"/>
        </w:rPr>
        <w:t xml:space="preserve"> </w:t>
      </w:r>
      <w:r w:rsidR="00205876">
        <w:rPr>
          <w:rFonts w:ascii="Times New Roman" w:eastAsia="Times New Roman" w:hAnsi="Times New Roman" w:cs="Times New Roman"/>
          <w:sz w:val="28"/>
          <w:szCs w:val="28"/>
          <w:highlight w:val="white"/>
          <w:lang w:val="uk-UA"/>
        </w:rPr>
        <w:t>даного роду заходів, адже</w:t>
      </w:r>
      <w:r w:rsidRPr="004C4719">
        <w:rPr>
          <w:rFonts w:ascii="Times New Roman" w:eastAsia="Times New Roman" w:hAnsi="Times New Roman" w:cs="Times New Roman"/>
          <w:sz w:val="28"/>
          <w:szCs w:val="28"/>
          <w:highlight w:val="white"/>
          <w:lang w:val="uk-UA"/>
        </w:rPr>
        <w:t xml:space="preserve"> навідміну від інших гітарних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фестивалів, що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проводяться на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території</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Україні, даний</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фестиваль</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проводиться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за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чітко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визначеною тематикою. Головною метою</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заходу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є</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ідея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приурочення концертної програми,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до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ювілеїв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композиторів-гітаристів. </w:t>
      </w:r>
    </w:p>
    <w:p w14:paraId="000000A7" w14:textId="0BE3B691"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highlight w:val="white"/>
          <w:lang w:val="uk-UA"/>
        </w:rPr>
        <w:t>Сам</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організатор</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коментує ідею</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приурочення наступним</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чином: </w:t>
      </w:r>
      <w:r w:rsidRPr="004C4719">
        <w:rPr>
          <w:rFonts w:ascii="Times New Roman" w:eastAsia="Times New Roman" w:hAnsi="Times New Roman" w:cs="Times New Roman"/>
          <w:sz w:val="28"/>
          <w:szCs w:val="28"/>
          <w:lang w:val="uk-UA"/>
        </w:rPr>
        <w:t>«Мета гітарних фестивалів-ювілеїв - пошук й затвердження нових форм дієвого впорядкування й узагальнення репертуарної та методичної спадщини у галузі класичної гітарної музики.</w:t>
      </w:r>
      <w:r w:rsidRPr="004C4719">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lang w:val="uk-UA"/>
        </w:rPr>
        <w:t>При відборі кандидатів враховується, передусім, творча спадщина, і чим вона об’ємніша та якісніша, тим більше уваги приділяється відповідному ювілярові. Реалізації фестивалю передує вивчення творчої спадщини композиторів, біографія, особливості життя, а найголовніше - це «оживлення» в концертах і конкурсних програмах створеного ними музичного доробку, систематизація наявних та знайдених документів й артефактів. Також дуже важливо хоча б спробувати реалізувати те,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що композитор за життя не зміг здійснити (а таких прикладів велика кількість). Фактично, це і є окремі атрибути філософії ювілею – «завершення й дозрівання» </w:t>
      </w:r>
      <w:r w:rsidRPr="004C4719">
        <w:rPr>
          <w:rFonts w:ascii="Times New Roman" w:eastAsia="Times New Roman" w:hAnsi="Times New Roman" w:cs="Times New Roman"/>
          <w:sz w:val="28"/>
          <w:szCs w:val="28"/>
          <w:highlight w:val="white"/>
          <w:lang w:val="uk-UA"/>
        </w:rPr>
        <w:t>[51]</w:t>
      </w:r>
      <w:r w:rsidRPr="004C4719">
        <w:rPr>
          <w:rFonts w:ascii="Times New Roman" w:eastAsia="Times New Roman" w:hAnsi="Times New Roman" w:cs="Times New Roman"/>
          <w:sz w:val="28"/>
          <w:szCs w:val="28"/>
          <w:lang w:val="uk-UA"/>
        </w:rPr>
        <w:t>.</w:t>
      </w:r>
    </w:p>
    <w:p w14:paraId="000000A8" w14:textId="3B0364E3"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Структура </w:t>
      </w:r>
      <w:r w:rsidRPr="004C4719">
        <w:rPr>
          <w:rFonts w:ascii="Times New Roman" w:eastAsia="Times New Roman" w:hAnsi="Times New Roman" w:cs="Times New Roman"/>
          <w:sz w:val="28"/>
          <w:szCs w:val="28"/>
          <w:highlight w:val="white"/>
          <w:lang w:val="uk-UA"/>
        </w:rPr>
        <w:t>заходу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традиційно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включає</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себе</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такі</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події</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як:</w:t>
      </w:r>
    </w:p>
    <w:p w14:paraId="000000A9" w14:textId="6234B025" w:rsidR="000D5B34" w:rsidRPr="004C4719" w:rsidRDefault="0045592F">
      <w:pPr>
        <w:spacing w:line="360" w:lineRule="auto"/>
        <w:ind w:left="360"/>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1)</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highlight w:val="white"/>
          <w:lang w:val="uk-UA"/>
        </w:rPr>
        <w:t>концерт –відкриття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фестивалю;</w:t>
      </w:r>
    </w:p>
    <w:p w14:paraId="000000AA" w14:textId="7F8520A2" w:rsidR="000D5B34" w:rsidRPr="004C4719" w:rsidRDefault="0045592F">
      <w:pPr>
        <w:spacing w:line="360" w:lineRule="auto"/>
        <w:ind w:left="360"/>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2)</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highlight w:val="white"/>
          <w:lang w:val="uk-UA"/>
        </w:rPr>
        <w:t>концерт запрошених гітаристів – виконавців;</w:t>
      </w:r>
    </w:p>
    <w:p w14:paraId="000000AB" w14:textId="45D17249" w:rsidR="000D5B34" w:rsidRPr="004C4719" w:rsidRDefault="0045592F">
      <w:pPr>
        <w:spacing w:line="360" w:lineRule="auto"/>
        <w:ind w:left="360"/>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3)</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highlight w:val="white"/>
          <w:lang w:val="uk-UA"/>
        </w:rPr>
        <w:t>концерт «Парад</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Ювілярів»;</w:t>
      </w:r>
    </w:p>
    <w:p w14:paraId="000000AC" w14:textId="7A352C27" w:rsidR="000D5B34" w:rsidRPr="004C4719" w:rsidRDefault="0045592F">
      <w:pPr>
        <w:spacing w:line="360" w:lineRule="auto"/>
        <w:ind w:left="360"/>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4)</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highlight w:val="white"/>
          <w:lang w:val="uk-UA"/>
        </w:rPr>
        <w:t>майстер-класи від запрошених діячів гітарного мистецтва;</w:t>
      </w:r>
    </w:p>
    <w:p w14:paraId="000000AD" w14:textId="45507CEB" w:rsidR="000D5B34" w:rsidRPr="004C4719" w:rsidRDefault="0045592F">
      <w:pPr>
        <w:spacing w:line="360" w:lineRule="auto"/>
        <w:ind w:left="360"/>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5)</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highlight w:val="white"/>
          <w:lang w:val="uk-UA"/>
        </w:rPr>
        <w:t>конкурс</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виконавського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мистецтва серед студентів музичних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навчальних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закладів;</w:t>
      </w:r>
    </w:p>
    <w:p w14:paraId="000000AE" w14:textId="5DD26725" w:rsidR="000D5B34" w:rsidRPr="004C4719" w:rsidRDefault="0045592F">
      <w:pPr>
        <w:spacing w:line="360" w:lineRule="auto"/>
        <w:ind w:left="360"/>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6)</w:t>
      </w:r>
      <w:r w:rsidRPr="004C4719">
        <w:rPr>
          <w:rFonts w:ascii="Times New Roman" w:eastAsia="Times New Roman" w:hAnsi="Times New Roman" w:cs="Times New Roman"/>
          <w:sz w:val="28"/>
          <w:szCs w:val="28"/>
          <w:lang w:val="uk-UA"/>
        </w:rPr>
        <w:tab/>
      </w:r>
      <w:r w:rsidRPr="004C4719">
        <w:rPr>
          <w:rFonts w:ascii="Times New Roman" w:eastAsia="Times New Roman" w:hAnsi="Times New Roman" w:cs="Times New Roman"/>
          <w:sz w:val="28"/>
          <w:szCs w:val="28"/>
          <w:highlight w:val="white"/>
          <w:lang w:val="uk-UA"/>
        </w:rPr>
        <w:t>гала-концерт</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за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участю запрошених солістів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з оркестром.</w:t>
      </w:r>
    </w:p>
    <w:p w14:paraId="000000AF" w14:textId="76341C7B"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lastRenderedPageBreak/>
        <w:t>У перший день фестивалю свою виконавську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майстерність</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lang w:val="uk-UA"/>
        </w:rPr>
        <w:t>демонструють</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гітаристи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Дніпровської</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академії</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музики. 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концерті</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беруть участь здобувачі освіти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усіх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вікових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категорії (починаючи з</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учнів центральної музичної</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школи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завершуючи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магістрантами). До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програми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концертних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виступів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входять</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твори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композиторів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різних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епох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від епохи бароко до гітаристів композиторів - сучасників. Основною метою</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даного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концерту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є демонстрація слухачам</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вміння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майстерність студентів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гітаристів. Цей концерт є чудовою можливістю для молодих талантів показати свої досягнення і творчий потенціал у гітарному виконавстві. Кожен студент-гітарист, виступаючи на сцені, має можливість продемонструвати свою унікальну інтерпретацію музичних творів, рівень виконавської майстерності, емоційну виразність та музичний смак. Концерт–відкриття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є не тільки платформою для показу талантів студентів, але й можливістю побачити результати їхньої праці, старанності і відданості гітарному мистецтву. Програма концерту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урізноманітнена як сольними (одноосібними) номерами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так</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і ансамблевими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виступами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студентів. Завершується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концерт</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традиційно загальним</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номером</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усіх</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гітаристів-виконавців учасників заходу.</w:t>
      </w:r>
    </w:p>
    <w:p w14:paraId="000000B0" w14:textId="7941989F"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Фестивалі дозволили відобразити багатство гітарної музичної спадщини та показати розвиток гітарного виконавства протягом п'яти століть, адже їх тематика охоплює широкий спектр епох і стилів репертуарної еволюції класичної гітари, включаючи наступні блоки:</w:t>
      </w:r>
    </w:p>
    <w:p w14:paraId="000000B1"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1. Музика для віуели (XVI століття).</w:t>
      </w:r>
    </w:p>
    <w:p w14:paraId="000000B2"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2. Італійська ренесансна школа лютні (XVI століття).</w:t>
      </w:r>
    </w:p>
    <w:p w14:paraId="000000B3"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3. Приграваюча (акомпанувальна) лютня (XVI століття).</w:t>
      </w:r>
    </w:p>
    <w:p w14:paraId="000000B4"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4. Англійська ренесансна школа лютні (XVI - XVII століття).</w:t>
      </w:r>
    </w:p>
    <w:p w14:paraId="000000B5"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5. Ансамблі з лютнею (XVI - XVII століття).</w:t>
      </w:r>
    </w:p>
    <w:p w14:paraId="000000B6"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6. Барокова гітара (XVIII століття).</w:t>
      </w:r>
    </w:p>
    <w:p w14:paraId="000000B7"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7. Класична гітара (XVIII - XIX століття).</w:t>
      </w:r>
    </w:p>
    <w:p w14:paraId="000000B8"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8. Семиструнна гітара (XIX століття).</w:t>
      </w:r>
    </w:p>
    <w:p w14:paraId="000000B9"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9. Українська гітарна школа (XIX століття).</w:t>
      </w:r>
    </w:p>
    <w:p w14:paraId="000000BA"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10. Іспанська музика для гітари (XIX - XX століття).</w:t>
      </w:r>
    </w:p>
    <w:p w14:paraId="000000BB"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11. Сучасна музика (XX століття).</w:t>
      </w:r>
    </w:p>
    <w:p w14:paraId="000000BC"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12. Латиноамериканська гітарна музика (XX століття).</w:t>
      </w:r>
    </w:p>
    <w:p w14:paraId="000000BD"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13. Вітчизняна школа гри на гітарі (XX сторіччя).</w:t>
      </w:r>
    </w:p>
    <w:p w14:paraId="000000BE"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14. Джазова музика для класичної гітари (XX століття).</w:t>
      </w:r>
    </w:p>
    <w:p w14:paraId="000000BF" w14:textId="77777777" w:rsidR="000D5B34" w:rsidRPr="004C4719" w:rsidRDefault="0045592F">
      <w:pPr>
        <w:spacing w:line="360" w:lineRule="auto"/>
        <w:ind w:firstLine="720"/>
        <w:jc w:val="both"/>
        <w:rPr>
          <w:rFonts w:ascii="Times New Roman" w:eastAsia="Times New Roman" w:hAnsi="Times New Roman" w:cs="Times New Roman"/>
          <w:color w:val="999999"/>
          <w:sz w:val="28"/>
          <w:szCs w:val="28"/>
          <w:lang w:val="uk-UA"/>
        </w:rPr>
      </w:pPr>
      <w:r w:rsidRPr="004C4719">
        <w:rPr>
          <w:rFonts w:ascii="Times New Roman" w:eastAsia="Times New Roman" w:hAnsi="Times New Roman" w:cs="Times New Roman"/>
          <w:sz w:val="28"/>
          <w:szCs w:val="28"/>
          <w:lang w:val="uk-UA"/>
        </w:rPr>
        <w:t xml:space="preserve">Перший Фестиваль-ювілей відбувся у 2012 році та був приурочений сторіччю народження Олександра Іванова-Крамського. Участь у фестивалі взяв відомий гітарист Валерій Агабабов, що особисто знав ювіляра і багато разів відвідував його концерти. Програма концерту-відкриття фестивалю включала твори Олександра Іванова-Крамського та композиції Валерія Агабабова. На Фестивалі також відбулась демонстрація класичних гітари від фірми "Арія", від учнівських до професійних концертних інструментів. </w:t>
      </w:r>
    </w:p>
    <w:p w14:paraId="000000C0" w14:textId="11C644EE" w:rsidR="000D5B34" w:rsidRPr="004C4719" w:rsidRDefault="0045592F" w:rsidP="00DF3CAA">
      <w:pPr>
        <w:spacing w:line="360" w:lineRule="auto"/>
        <w:ind w:firstLine="720"/>
        <w:jc w:val="both"/>
        <w:rPr>
          <w:rFonts w:ascii="Times New Roman" w:eastAsia="Times New Roman" w:hAnsi="Times New Roman" w:cs="Times New Roman"/>
          <w:color w:val="999999"/>
          <w:sz w:val="28"/>
          <w:szCs w:val="28"/>
          <w:lang w:val="uk-UA"/>
        </w:rPr>
      </w:pPr>
      <w:r w:rsidRPr="004C4719">
        <w:rPr>
          <w:rFonts w:ascii="Times New Roman" w:eastAsia="Times New Roman" w:hAnsi="Times New Roman" w:cs="Times New Roman"/>
          <w:sz w:val="28"/>
          <w:szCs w:val="28"/>
          <w:lang w:val="uk-UA"/>
        </w:rPr>
        <w:t>Другий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Фестиваль-ювілеїв відбувся в 2013 році, був приурочений до 450-річчя від дня народження англійського лютняра та композитора Джона Доуленда. Він пройшов в концертній залі Дніпропетровської консерваторії і зібрав натхненних шанувальників гітарної та лютневої музики. Фестиваль розпочався захоплюючим концертом видатного гітариста і лютняра, доктора Олега Тимофєєва, котрий є відомим фахівцем у галузі стародавньої лютневої музики. Його виступ був присвячений творам Джона Доуленда та його сучасників. Другий день фестивалю розпочався з конкурсних прослуховувань, де молоді гітаристи демонстрували свої виконавські навички. У вечірньому концерті другого дня були представлені твори із методичного видання Джона Доуленда та його сина Роберта Доуленда. Третій день фестивалю включав творчу зустріч з Олегом Тимофєєвим, котрий розповідав про особливості виконання старовинної музики та демонстрував аудіозаписи своїх робіт. Завершився фестиваль урочистим нагородженням переможців конкурсу та призерів. </w:t>
      </w:r>
    </w:p>
    <w:p w14:paraId="000000C1" w14:textId="026FE2CC" w:rsidR="000D5B34" w:rsidRPr="004C4719" w:rsidRDefault="0045592F">
      <w:pPr>
        <w:spacing w:line="360" w:lineRule="auto"/>
        <w:ind w:firstLine="720"/>
        <w:jc w:val="both"/>
        <w:rPr>
          <w:rFonts w:ascii="Times New Roman" w:eastAsia="Times New Roman" w:hAnsi="Times New Roman" w:cs="Times New Roman"/>
          <w:color w:val="999999"/>
          <w:sz w:val="28"/>
          <w:szCs w:val="28"/>
          <w:highlight w:val="white"/>
          <w:lang w:val="uk-UA"/>
        </w:rPr>
      </w:pPr>
      <w:r w:rsidRPr="004C4719">
        <w:rPr>
          <w:rFonts w:ascii="Times New Roman" w:eastAsia="Times New Roman" w:hAnsi="Times New Roman" w:cs="Times New Roman"/>
          <w:sz w:val="28"/>
          <w:szCs w:val="28"/>
          <w:lang w:val="uk-UA"/>
        </w:rPr>
        <w:t xml:space="preserve">Третій фестиваль ювілеїв класичної гітарної музики, що відбувся у 2015 році, став подією, присвяченою творчості двох видатних гітарних майстрів: іспанського віуеліста XVI століття Луїса де Нарваеса та французького </w:t>
      </w:r>
      <w:r w:rsidRPr="004C4719">
        <w:rPr>
          <w:rFonts w:ascii="Times New Roman" w:eastAsia="Times New Roman" w:hAnsi="Times New Roman" w:cs="Times New Roman"/>
          <w:sz w:val="28"/>
          <w:szCs w:val="28"/>
          <w:lang w:val="uk-UA"/>
        </w:rPr>
        <w:lastRenderedPageBreak/>
        <w:t>гітариста Франческо Корбетта. Відкриття фестивалю було своєрідною естафетою, оскільки на концерті лунали твори з двох попередніх фестивалів. Другий день фестивалю розпочався з конкурсних прослуховувань, та продовжився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вечірнім концертом, котрий проходив у супроводі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оркестру під керівництвом Наталії Паламарчук, солістом у котрому став Філіп Віла, який вразив слухачів двома найпопулярнішими концертами для гітари з оркестром: Концертом Ре-мажор Антоніо Вівальді та Концертом "Аранхуес" Хоакіна Родріго. Третій день фестивалю був відзначений творчою зустріччю з французьким гітаристом Філіпом Вілою. Він представив власне бачення розвитку гітарного виконавства та зробив прискіпливий аналіз виступів учасників конкурсу виконавців, що проводився в рамках фестивалю. Майстер-класи Філіпа Віли разом із учнями музичних шкіл, та студентами музичного училища надали цінну можливість для поглиблення знань і навичок гітарного мистецтва. Міжнародний обмін досвідом з західним гітаристом позитивно вплинув на українських музикантів, а майстер-класи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дали студентам гітаристам цінну можливість підняти рівень виконавської майстерності. </w:t>
      </w:r>
    </w:p>
    <w:p w14:paraId="000000C2" w14:textId="6BCA5453" w:rsidR="000D5B34" w:rsidRPr="004C4719" w:rsidRDefault="0045592F" w:rsidP="0057215B">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Четвертий фестиваль ювілеїв класичної гітарної музики відбувся у 2017 році. Фестиваль розпочався великим концертом "Парад ювілярів," на якому були виконані твори видатних композиторів, включаючи Вінченцо Галілея, Томаса Кемпіона, Клаудіо Монтеверді, Філіппо Гран'яні, Енріке Гранадоса, Антоніо Лауро та Лауріндо Альмейда. На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конкурсі виконавців в</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рамках фестивалю обов'язковими були твори Вінченцо Галілея, Філіппо Граньяні та Антоніо Лауро. Після конкурсних прослуховувань вечірній концерт представив випускника академії музики, Дмитра Радзецького, з прем'єрою нової концертної програми "Radzetsky plays Radzetsky." В рамках програми звучали твори і композиції, цикли та сюїти сучасної музики для класичної гітари від Юрія, Сергія та Дмитра Радзецьких. Виступ Дмитра Радзецького приносив нові враження шанувальникам класичної гітарної музики.</w:t>
      </w:r>
    </w:p>
    <w:p w14:paraId="000000C3" w14:textId="7A0FA3B7"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 xml:space="preserve">П'ятий Фестиваль Ювілеїв 2019 року виявився надзвичайною подією в світі класичної гітарної музики, адже він надав можливість поціновувачам </w:t>
      </w:r>
      <w:r w:rsidR="0045592F" w:rsidRPr="004C4719">
        <w:rPr>
          <w:rFonts w:ascii="Times New Roman" w:eastAsia="Times New Roman" w:hAnsi="Times New Roman" w:cs="Times New Roman"/>
          <w:sz w:val="28"/>
          <w:szCs w:val="28"/>
          <w:lang w:val="uk-UA"/>
        </w:rPr>
        <w:lastRenderedPageBreak/>
        <w:t>гітарно</w:t>
      </w: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 xml:space="preserve">виконавського мистецтва глибше дослідити різноманіття музичних стилів та епох. Головними митцями, чия творчість була приурочена до фестивалю, були італійські гітаристи Франческо Моліно, Фердінандо Каруллі та Луїджі Моцані. </w:t>
      </w:r>
      <w:r w:rsidR="0045592F" w:rsidRPr="004C4719">
        <w:rPr>
          <w:rFonts w:ascii="Times New Roman" w:eastAsia="Times New Roman" w:hAnsi="Times New Roman" w:cs="Times New Roman"/>
          <w:sz w:val="28"/>
          <w:szCs w:val="28"/>
          <w:highlight w:val="white"/>
          <w:lang w:val="uk-UA"/>
        </w:rPr>
        <w:t xml:space="preserve">Розпочав фестиваль концерт </w:t>
      </w:r>
      <w:r w:rsidR="0045592F" w:rsidRPr="004C4719">
        <w:rPr>
          <w:rFonts w:ascii="Times New Roman" w:eastAsia="Times New Roman" w:hAnsi="Times New Roman" w:cs="Times New Roman"/>
          <w:sz w:val="28"/>
          <w:szCs w:val="28"/>
          <w:lang w:val="uk-UA"/>
        </w:rPr>
        <w:t>"Парад Ювілярів: музика п'яти століть", в якому були представлені твори вісімнадцяти композиторів. Програма охоплювала історію класичної гітари, розпочинаючи з XV століття. Цей виступ був не лише музичним заходом, але і історичним екскурсом у світ гітарної музики.</w:t>
      </w:r>
      <w:r w:rsidR="0045592F" w:rsidRPr="004C4719">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lang w:val="uk-UA"/>
        </w:rPr>
        <w:t xml:space="preserve">Другий день фестивалю був відзначений конкурсними прослуховуваннями учасників відкритого конкурсу виконавців на класичній гітарі. Для шанувальників сучасної гітарної музики була влаштована особлива подія - вечірній концерт електронно-акустичного гітарного дуету братів Сергія та Дмитра Радзецьких. Вони виконали відомі інструментальні композиції та представили прем'єри нових творів, а також осучаснені версії музики композиторів ювілярів фестивалю. Великим сюрпризом для глядачів був спільний номер з учнями початкової музичної школи Дніпропетровської академії музики. </w:t>
      </w:r>
    </w:p>
    <w:p w14:paraId="000000C4" w14:textId="1213A5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Особливий акцент був зроблений на навчальну частину фестивалю, адже вранці третього фестивального дня відбувся тривалий та змістовний майстер-клас професора Харківського національного університету мистецтв Володимира Доценка. Завершився П'ятий Фестиваль Ювілеїв великим концертом "Стилістичні прем'єри", де звучали найвідоміші твори для гітари з оркестром.</w:t>
      </w:r>
    </w:p>
    <w:p w14:paraId="000000C5" w14:textId="66D0FF99"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Таким</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чином фестивалі-ювілеї гітарної музики в Дніпрі відіграли визначальну роль у розвитку гітарної культури та сприяли популяризації цього благородного інструменту в місті та області. Вони виявились не лише заходами, які об'єднали талановитих гітаристів, але й майданчиками для активного обміну досвідом, підвищення престижу виконавців, та стимулювання молодих гітаристів продемонструвати свою віртуозність. Фестивалі збагатили музичне середовище міста, викликали підвищений інтерес громади до гітари та активізували розвиток гітарного співтовариства.</w:t>
      </w:r>
      <w:r w:rsidRPr="004C4719">
        <w:rPr>
          <w:rFonts w:ascii="Times New Roman" w:eastAsia="Times New Roman" w:hAnsi="Times New Roman" w:cs="Times New Roman"/>
          <w:color w:val="FF00FF"/>
          <w:sz w:val="28"/>
          <w:szCs w:val="28"/>
          <w:lang w:val="uk-UA"/>
        </w:rPr>
        <w:t xml:space="preserve"> </w:t>
      </w:r>
      <w:r w:rsidRPr="004C4719">
        <w:rPr>
          <w:rFonts w:ascii="Times New Roman" w:eastAsia="Times New Roman" w:hAnsi="Times New Roman" w:cs="Times New Roman"/>
          <w:sz w:val="28"/>
          <w:szCs w:val="28"/>
          <w:lang w:val="uk-UA"/>
        </w:rPr>
        <w:lastRenderedPageBreak/>
        <w:t>П'ять Фестиваль Ювілеїв відзначилися не лише великими виступами талановитих гітаристів, але й важливими внесками у розвиток класичного гітарного мистецтва на Дніпропетровщині. Ці події стали важливим кроком у збагаченні культурного середовища, сприяли міжнародному обміну досвідом, підвищили престиж фестивалю та стимулювала професійному зростанню у гітаристів.</w:t>
      </w:r>
    </w:p>
    <w:p w14:paraId="000000C6" w14:textId="4D1FB668"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Фестивалі-ювілеї відіграють важливу роль у збагаченні музичної культури, особливо шляхом представлення творів різних епох і стилів. У випадку Фестивалів Ювілеїв програма включала твори композиторів з XV до XX-XXI століть, що сприяло відкриттю нових музичних горизонтів для гітаристів, а також показало еволюцію оригінального репертуару класичної гітари протягом цього часу.</w:t>
      </w:r>
    </w:p>
    <w:p w14:paraId="108BE869" w14:textId="77777777" w:rsidR="00DF3CAA"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Участь в фестивалях даного роду дає молодим гітаристам-виконавцям можливість презентувати свої вміння перед широкою аудиторією, а виступи на фестивалі надають гітаристам можливість отримати визнання, спілкуватися з іншими виконавцями, обмінюватися досвідом та навчатися від світових віртуозів гітари, що загалом сприяє професійному зростанню та розвитку гітаристів, а також створює нові можливості для майбутніх співпраць та проектів. Крім того, фестивалі-ювілеї вносять свіжі ідеї та інновації у виконавську практику гітаристів. Вони можуть відкрити нові напрями і стилі в інтерпретації класичної гітари, запропонувати нестандартні підходи до композицій та аранжувань, а також сприяти виникненню нових творчих проектів та колаборацій.</w:t>
      </w:r>
    </w:p>
    <w:p w14:paraId="000000C8" w14:textId="1E360C2F" w:rsidR="000D5B34" w:rsidRPr="004C4719" w:rsidRDefault="0045592F" w:rsidP="00DF3CAA">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У якості імпульсу що підштовхнув Ю.ВР</w:t>
      </w:r>
      <w:r w:rsidR="001A6A67">
        <w:rPr>
          <w:rFonts w:ascii="Times New Roman" w:eastAsia="Times New Roman" w:hAnsi="Times New Roman" w:cs="Times New Roman"/>
          <w:sz w:val="28"/>
          <w:szCs w:val="28"/>
          <w:lang w:val="uk-UA"/>
        </w:rPr>
        <w:t>адзецького до реалізації у фести</w:t>
      </w:r>
      <w:r w:rsidRPr="004C4719">
        <w:rPr>
          <w:rFonts w:ascii="Times New Roman" w:eastAsia="Times New Roman" w:hAnsi="Times New Roman" w:cs="Times New Roman"/>
          <w:sz w:val="28"/>
          <w:szCs w:val="28"/>
          <w:lang w:val="uk-UA"/>
        </w:rPr>
        <w:t>валях-ювілеях -ідеї творчої реко</w:t>
      </w:r>
      <w:r w:rsidR="001A6A67">
        <w:rPr>
          <w:rFonts w:ascii="Times New Roman" w:eastAsia="Times New Roman" w:hAnsi="Times New Roman" w:cs="Times New Roman"/>
          <w:sz w:val="28"/>
          <w:szCs w:val="28"/>
          <w:lang w:val="uk-UA"/>
        </w:rPr>
        <w:t>н</w:t>
      </w:r>
      <w:r w:rsidRPr="004C4719">
        <w:rPr>
          <w:rFonts w:ascii="Times New Roman" w:eastAsia="Times New Roman" w:hAnsi="Times New Roman" w:cs="Times New Roman"/>
          <w:sz w:val="28"/>
          <w:szCs w:val="28"/>
          <w:lang w:val="uk-UA"/>
        </w:rPr>
        <w:t>струкції історії гітарної музики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виступала його лекторська практика. Як </w:t>
      </w:r>
      <w:r w:rsidR="001A6A67">
        <w:rPr>
          <w:rFonts w:ascii="Times New Roman" w:eastAsia="Times New Roman" w:hAnsi="Times New Roman" w:cs="Times New Roman"/>
          <w:sz w:val="28"/>
          <w:szCs w:val="28"/>
          <w:lang w:val="uk-UA"/>
        </w:rPr>
        <w:t>за</w:t>
      </w:r>
      <w:r w:rsidRPr="004C4719">
        <w:rPr>
          <w:rFonts w:ascii="Times New Roman" w:eastAsia="Times New Roman" w:hAnsi="Times New Roman" w:cs="Times New Roman"/>
          <w:sz w:val="28"/>
          <w:szCs w:val="28"/>
          <w:lang w:val="uk-UA"/>
        </w:rPr>
        <w:t>значає Ю.В Радзецький - його 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неї надихнув батько – Володимир Яковлевич Радзецький. Він був відомою фігурою в колах радянських поціновувачів футболу, адже він все життя працював диктором на радіо та футбольним коментатором. Володимир Якович мав найбільший вплив на Юрія Володимировича та саме він з </w:t>
      </w:r>
      <w:r w:rsidRPr="004C4719">
        <w:rPr>
          <w:rFonts w:ascii="Times New Roman" w:eastAsia="Times New Roman" w:hAnsi="Times New Roman" w:cs="Times New Roman"/>
          <w:sz w:val="28"/>
          <w:szCs w:val="28"/>
          <w:lang w:val="uk-UA"/>
        </w:rPr>
        <w:lastRenderedPageBreak/>
        <w:t>дитинства привчав своєму синові любов до гітари та до музики загалом. Тож не дивно що саме батько був ініціатором ідеї створення радіо програми про гітару котра згодом переросла у телепрограму. У 1990 в ефір дніпровського обласного радіо вийшла перша радіо-передача "Академія гітари" і жителі тодішнього дніпропетровська вперше почули історію походження гітари та почули голос її головного популяризатор</w:t>
      </w:r>
      <w:r w:rsidR="0057215B">
        <w:rPr>
          <w:rFonts w:ascii="Times New Roman" w:eastAsia="Times New Roman" w:hAnsi="Times New Roman" w:cs="Times New Roman"/>
          <w:sz w:val="28"/>
          <w:szCs w:val="28"/>
          <w:lang w:val="uk-UA"/>
        </w:rPr>
        <w:t>а на території Дніпропетровщини</w:t>
      </w:r>
      <w:r w:rsidRPr="004C4719">
        <w:rPr>
          <w:rFonts w:ascii="Times New Roman" w:eastAsia="Times New Roman" w:hAnsi="Times New Roman" w:cs="Times New Roman"/>
          <w:sz w:val="28"/>
          <w:szCs w:val="28"/>
          <w:lang w:val="uk-UA"/>
        </w:rPr>
        <w:t>- Юрія Володимировича Радзецького.</w:t>
      </w:r>
    </w:p>
    <w:p w14:paraId="000000C9" w14:textId="0740599E"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 xml:space="preserve">Суть програми полягала у тому що двічі на місяць кожну другу та четверту суботу місяця о 20.30 Юрій Володимирович розповідав слухачам про історію гітари, зачитував біографії видатних гітаристів виконавців та освічував широкому загалу про події котрі відбувались на гітарному поприщі, і тим самим залучав слухачів розділити свою любов до цього інструменту. Створення даного роду радіо передачі можна віднести до новаторських явищ в українському медіа просторі адже на момент 1990 на території України не було жодних аналогів передач повністю присвячених висвітленню теми гітари та гітаристів. Передача Академія гітари не обмежувалась лише класичною гітарою та класичними гітаристами, протягом тридцяти років Юрію Володимировичу вдавалось охоплювати весь спектр світу гітари та всього що було з нею пов'язано, тож нерідко темою передач ставали споріднені до класичної гітари інструменти такі як електро-гітара, бас-гітара, джазовий напрямок гітари, виконавці - авангардисти, тощо. Запуск програми був хвилюючим етапом у житті Юрія Володимировича адже до того моменту він не мав жодного досвіду декламації на широку аудиторію сам Юрій Володимирович коментує початок кар'єри радіо- ведучого наступним чином «Мій батько з 1963 року працював на радіо , і звісно ж у мене було величезне бажання щось зробити на радіо , звісно спочатку виходило доволі криво ,адже я повинен був сам читати текст , виставляти та готувати матеріал, але йшли роки і я напрацював дуже гарні навички читати текст так, що мене навіть запрошували читати текст у різних рекламах та перебивках. Тож я напрацював дикторську дикцію , я сам складав програми. Починаючи з 1991 з'явилася ще </w:t>
      </w:r>
      <w:r w:rsidR="0045592F" w:rsidRPr="004C4719">
        <w:rPr>
          <w:rFonts w:ascii="Times New Roman" w:eastAsia="Times New Roman" w:hAnsi="Times New Roman" w:cs="Times New Roman"/>
          <w:sz w:val="28"/>
          <w:szCs w:val="28"/>
          <w:lang w:val="uk-UA"/>
        </w:rPr>
        <w:lastRenderedPageBreak/>
        <w:t>й телепрограма тож вони йшли паралельно з радіо- програмою і я на</w:t>
      </w:r>
      <w:r>
        <w:rPr>
          <w:rFonts w:ascii="Times New Roman" w:eastAsia="Times New Roman" w:hAnsi="Times New Roman" w:cs="Times New Roman"/>
          <w:sz w:val="28"/>
          <w:szCs w:val="28"/>
          <w:lang w:val="uk-UA"/>
        </w:rPr>
        <w:t>магався всюди встигати і звісно</w:t>
      </w:r>
      <w:r w:rsidR="001A6A67">
        <w:rPr>
          <w:rFonts w:ascii="Times New Roman" w:eastAsia="Times New Roman" w:hAnsi="Times New Roman" w:cs="Times New Roman"/>
          <w:sz w:val="28"/>
          <w:szCs w:val="28"/>
          <w:lang w:val="uk-UA"/>
        </w:rPr>
        <w:t>, мій батько мені дуже допомогав</w:t>
      </w:r>
      <w:r w:rsidR="0045592F" w:rsidRPr="004C4719">
        <w:rPr>
          <w:rFonts w:ascii="Times New Roman" w:eastAsia="Times New Roman" w:hAnsi="Times New Roman" w:cs="Times New Roman"/>
          <w:sz w:val="28"/>
          <w:szCs w:val="28"/>
          <w:lang w:val="uk-UA"/>
        </w:rPr>
        <w:t xml:space="preserve"> та підтримував мене . Спочатку працівники радіо та телебачення скептично до цього ставилися а потім стали буквально побратимами та друзями у процесі роботи ,і той період свого ж</w:t>
      </w:r>
      <w:r w:rsidR="001A6A67">
        <w:rPr>
          <w:rFonts w:ascii="Times New Roman" w:eastAsia="Times New Roman" w:hAnsi="Times New Roman" w:cs="Times New Roman"/>
          <w:sz w:val="28"/>
          <w:szCs w:val="28"/>
          <w:lang w:val="uk-UA"/>
        </w:rPr>
        <w:t>иття я згадую з особливою любов‘</w:t>
      </w:r>
      <w:r w:rsidR="0045592F" w:rsidRPr="004C4719">
        <w:rPr>
          <w:rFonts w:ascii="Times New Roman" w:eastAsia="Times New Roman" w:hAnsi="Times New Roman" w:cs="Times New Roman"/>
          <w:sz w:val="28"/>
          <w:szCs w:val="28"/>
          <w:lang w:val="uk-UA"/>
        </w:rPr>
        <w:t>ю ».</w:t>
      </w:r>
    </w:p>
    <w:p w14:paraId="000000CA" w14:textId="5179BAB1"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ab/>
        <w:t>Ефірне заповнення програм складалось з декламації Юрієм Володимировичем історії 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фактів пов'язаних з гітарою, та демонстрацій гітарно-виконавської майстерності шляхом програвання аудіозаписів виконань відомих гітарних творів видатними гітаристами. Радіопередача, яку веде Юрій, була чимось більшим, ніж просто програмою про гітару та гітаристів. Ця передача стала важливим інструментом для розширення і популяризації гітарного мистецтва в регіоні. Вона поєднувала освітні аспекти і розважальну складову, надаючи слухачам можливість поглибити своє знання про гітару та її роль у музичному світі, а також насолодитися виконанням видатних гітарних творів.</w:t>
      </w:r>
    </w:p>
    <w:p w14:paraId="000000CB" w14:textId="131A78A2"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Через розповіді Юрія Володимировича, слухачі мали можливість дізнатися про історію гітари, її різні види та розвиток у різних культурах. Це надавало глибоке розуміння і апреціацію цього інструменту. Однак, основним ефектом була демонстрація виконавської майстерності гітаристів на аудіозаписах. Виконання відомих гітарних творів видатними музикантами надихало слухачів і стимулювало їх цікавість до гри на гітарі. Вони могли почути, наскільки чарівно та виразно звучить цей інструмент, і в деяких з них виникало бажання досліджувати його можливості.</w:t>
      </w:r>
    </w:p>
    <w:p w14:paraId="000000CC" w14:textId="3530EC8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ab/>
        <w:t>Така передача стала своєрідним музичним лекційним концертом, який сприяв розвитку гітарного мистецтва серед аудиторії та надихав багатьох слухачів розпочати вивчення гри на гітарі. Інформативна та емоційна наповненість радіопередачі сприяла зростанню зацікавленості до гітари і збільшенню її популярності серед молодого покоління та всіх, хто цікавиться музикою.</w:t>
      </w:r>
    </w:p>
    <w:p w14:paraId="000000CD" w14:textId="13FFABED" w:rsidR="000D5B34" w:rsidRPr="004C4719" w:rsidRDefault="0057215B">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 </w:t>
      </w:r>
      <w:r w:rsidR="0045592F" w:rsidRPr="004C4719">
        <w:rPr>
          <w:rFonts w:ascii="Times New Roman" w:eastAsia="Times New Roman" w:hAnsi="Times New Roman" w:cs="Times New Roman"/>
          <w:sz w:val="28"/>
          <w:szCs w:val="28"/>
          <w:lang w:val="uk-UA"/>
        </w:rPr>
        <w:tab/>
        <w:t>Однією з найбільш прослуховуваних радіопередач була передача про міфічне походження та історію гітари у стародавній Греції (ефір від 02.09.2017 ). У цій програмі детально розглядалися легенди та оповідання, пов'язані з появою гітари у світовій музичній спадщині. Мова</w:t>
      </w: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йшла про персонажів грецької міфології, які, за легендами, вперше принесли цей інструмент людям. Також в передачі розглядалися різні історичні факти та докази використання гітаро-подібних інструментів у стародавній Греції та інших античних цивілізаціях.</w:t>
      </w:r>
    </w:p>
    <w:p w14:paraId="164BB07B" w14:textId="4A9CD498" w:rsidR="008209D4" w:rsidRDefault="008209D4">
      <w:pPr>
        <w:spacing w:line="360" w:lineRule="auto"/>
        <w:ind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r w:rsidR="0045592F" w:rsidRPr="004C4719">
        <w:rPr>
          <w:rFonts w:ascii="Times New Roman" w:eastAsia="Times New Roman" w:hAnsi="Times New Roman" w:cs="Times New Roman"/>
          <w:b/>
          <w:sz w:val="28"/>
          <w:szCs w:val="28"/>
          <w:lang w:val="uk-UA"/>
        </w:rPr>
        <w:t>Висновки до Розділу 2.</w:t>
      </w:r>
    </w:p>
    <w:p w14:paraId="000000CE" w14:textId="20EBA6BC" w:rsidR="000D5B34" w:rsidRPr="004C4719" w:rsidRDefault="0045592F">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Діяльність Юрія Володимировича широко цінують та шанують як на території України так і за її межами про що кажуть його регулярні серії концертів майстер класів та відкритих лекцій, адже почав свою культурно-просвітницьку діяльність Юрій Володимирович ще у дев'яностих роках минулого століття коли познайомився із викладачем Франкфуртської консерваторії Майклом Тохертом, та дав низку концертів у Гейдельберзі (Німеччина) на котрих (не дивлячись на доволі юний по європейським міркам вік) зміг завоювати палку любов публіки та стати взірцем вдалого поєднання трьох іпостасей: композитора, педагога, виконавця. Завдяки просвітницькій діяльності Юрія Володимировича Радзецького значна частина країн Європи дізналася про рівень розвитку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гітарного мистецтва Дніпропетровщини. Про що свідчить той факт що незважаючи на те що сам Юрій Володимирович відмовився жити та працювати в Європі аргументуючи це невичерпною любов'ю до батьківщини, його сини Дмитро Юрійович та Сергій Юрійович Радзецькі наразі живуть та працюють у якості гітаристів – виконавців на території Німеччини передаючи новим поколінням німецьких гітаристів - виконавців найкращі надбання Дніпровської виконавської гітарної школи. Творчість Сергія Та Дмитра користується величезним попитом а їх європейські колеги із задоволенням переймають досвід українських майстрів переймаючи в них найкращі аспекти музичної діяльності.</w:t>
      </w:r>
    </w:p>
    <w:p w14:paraId="4975505F" w14:textId="34993ABB" w:rsidR="000D5B34" w:rsidRPr="004C4719" w:rsidRDefault="004C4719" w:rsidP="004C4719">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000000D0" w14:textId="77777777"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 xml:space="preserve"> </w:t>
      </w:r>
    </w:p>
    <w:p w14:paraId="000000D1" w14:textId="2497A320" w:rsidR="000D5B34" w:rsidRPr="004C4719" w:rsidRDefault="0045592F">
      <w:pPr>
        <w:spacing w:line="360" w:lineRule="auto"/>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b/>
          <w:sz w:val="28"/>
          <w:szCs w:val="28"/>
          <w:lang w:val="uk-UA"/>
        </w:rPr>
        <w:t>РОЗДІЛ</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3.</w:t>
      </w:r>
      <w:r w:rsidR="0057215B">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b/>
          <w:sz w:val="28"/>
          <w:szCs w:val="28"/>
          <w:lang w:val="uk-UA"/>
        </w:rPr>
        <w:t>ХУДОЖНЬО-ОБРАЗНІ ТА ВИКОНАВСЬКІ АСПЕКТИ КОМПОЗИТОРСЬКОГО ДОРОБКУ Ю.В.РАДЗЕЦЬКОГО</w:t>
      </w:r>
    </w:p>
    <w:p w14:paraId="000000D2" w14:textId="77777777" w:rsidR="000D5B34" w:rsidRPr="004C4719" w:rsidRDefault="000D5B34">
      <w:pPr>
        <w:spacing w:line="360" w:lineRule="auto"/>
        <w:ind w:right="-20" w:firstLine="720"/>
        <w:jc w:val="both"/>
        <w:rPr>
          <w:rFonts w:ascii="Times New Roman" w:eastAsia="Times New Roman" w:hAnsi="Times New Roman" w:cs="Times New Roman"/>
          <w:b/>
          <w:sz w:val="28"/>
          <w:szCs w:val="28"/>
          <w:lang w:val="uk-UA"/>
        </w:rPr>
      </w:pPr>
    </w:p>
    <w:p w14:paraId="000000D3" w14:textId="77777777" w:rsidR="000D5B34" w:rsidRPr="004C4719" w:rsidRDefault="0045592F">
      <w:pPr>
        <w:spacing w:line="360" w:lineRule="auto"/>
        <w:ind w:right="-20" w:firstLine="720"/>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 xml:space="preserve">3.1 Контрастність як базовий принцип формоутворення сюїтного циклу </w:t>
      </w:r>
      <w:r w:rsidRPr="004C4719">
        <w:rPr>
          <w:rFonts w:ascii="Times New Roman" w:eastAsia="Times New Roman" w:hAnsi="Times New Roman" w:cs="Times New Roman"/>
          <w:b/>
          <w:sz w:val="28"/>
          <w:szCs w:val="28"/>
          <w:highlight w:val="white"/>
          <w:lang w:val="uk-UA"/>
        </w:rPr>
        <w:t xml:space="preserve">Ю.В. Радзецького </w:t>
      </w:r>
      <w:r w:rsidRPr="004C4719">
        <w:rPr>
          <w:rFonts w:ascii="Times New Roman" w:eastAsia="Times New Roman" w:hAnsi="Times New Roman" w:cs="Times New Roman"/>
          <w:b/>
          <w:sz w:val="28"/>
          <w:szCs w:val="28"/>
          <w:lang w:val="uk-UA"/>
        </w:rPr>
        <w:t>«Вчитель танців»</w:t>
      </w:r>
    </w:p>
    <w:p w14:paraId="000000D4" w14:textId="77777777" w:rsidR="000D5B34" w:rsidRPr="004C4719" w:rsidRDefault="0045592F">
      <w:pPr>
        <w:spacing w:line="360" w:lineRule="auto"/>
        <w:ind w:right="-20"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sz w:val="28"/>
          <w:szCs w:val="28"/>
          <w:highlight w:val="white"/>
          <w:lang w:val="uk-UA"/>
        </w:rPr>
        <w:t>Сюїта «Вчитель танців» являє собою ряд контрастних творів, побудованих в тому порядку, який на думку автора створює відчутну лінеарність і на характерному контрасті між п'єсами дозволяє глибше відчути образну сферу кожного твору. Контраст, створюваний автором, проходячи через його призму професійного сприйняття стилістики гітарного виконання має цілком конкретну форму завдяки різкому поєднанню в сусідніх за черговістю в сюїті п'єс-полярних за звучанням прийомами, темпом і тональностями. Кожна п'єса, що входить до складу сюїти, має закінчену форму і може виконуватись самостійно, що нерідко зустрічається на різних виконавських конкурсах. Сам автор називає сюїту «розповідь з семи новел» з чого вже можна зробити висновок про бажання автора «синтезувати» в своєму творінні музику і літературу.</w:t>
      </w:r>
    </w:p>
    <w:p w14:paraId="000000D5" w14:textId="77777777" w:rsidR="000D5B34" w:rsidRPr="004C4719" w:rsidRDefault="0045592F">
      <w:pPr>
        <w:spacing w:line="360" w:lineRule="auto"/>
        <w:ind w:firstLine="70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На питання чому саме ця п'єса Лопе де Вега а не будь-яка інша, автор відповів що тільки ця п'єса даного автора справила на нього настільки сильне враження. За часту і наочну демонстрацію танців в п'єсі-автор називає її «енциклопедія старовинного танцю». Ідея створення твору саме на цей мотив прийшла до автора після того як він прочитав її епіграф: «Можна нічого не говорити словами ... а все висловити в музиці».</w:t>
      </w:r>
    </w:p>
    <w:p w14:paraId="000000D6" w14:textId="023E2D94" w:rsidR="000D5B34" w:rsidRPr="004C4719" w:rsidRDefault="0045592F">
      <w:pPr>
        <w:pBdr>
          <w:top w:val="nil"/>
          <w:left w:val="nil"/>
          <w:bottom w:val="nil"/>
          <w:right w:val="nil"/>
          <w:between w:val="nil"/>
        </w:pBdr>
        <w:spacing w:line="360" w:lineRule="auto"/>
        <w:ind w:firstLine="70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Сюжет п'єси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Лопе де</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Вега «Вчитель танців» відрізняється досить нехитрої зав'язкою: молодий дворянин Альдемаро, буквально на декілька днів завітавши до міста Тудела дорогою додому з «турне з метою освіти» (як би ми сказали сьогодні) і, будучи гостем на чужому весіллі, закохується в молодшу сестру нареченої. Розуміючи, що батькові Флореле благородний, але бідний здобувач руки дочки навряд чи сподобається, юнак проникає в будинок </w:t>
      </w:r>
      <w:r w:rsidRPr="004C4719">
        <w:rPr>
          <w:rFonts w:ascii="Times New Roman" w:eastAsia="Times New Roman" w:hAnsi="Times New Roman" w:cs="Times New Roman"/>
          <w:sz w:val="28"/>
          <w:szCs w:val="28"/>
          <w:highlight w:val="white"/>
          <w:lang w:val="uk-UA"/>
        </w:rPr>
        <w:lastRenderedPageBreak/>
        <w:t>коханої під виглядом вчителя танців. Такий сюжет ми бачили не раз і не тільки у іспанських драматургів. Однак, Лопе де Вега урізноманітнює історію різними «нестандартними» обставинами і показує своїх героїв так, що читач (або глядач) не може не перейнятися до них симпатією.</w:t>
      </w:r>
    </w:p>
    <w:p w14:paraId="000000D7" w14:textId="3E2500CC"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ab/>
        <w:t>П'єси були створені композитором в ранньому періоді його творчості з інтервалом в декілька років, так найперший програмний твір автора «В темряві» побачив світ у 1976 році, коли автору ледь виповнилось вісімнадцять років. У повному обсязі сюїта була видана вже в 1984 році коли автор об'єднав в единий цикл всі створені раніше твори.</w:t>
      </w:r>
    </w:p>
    <w:p w14:paraId="000000D8" w14:textId="2F59C53B" w:rsidR="000D5B34" w:rsidRPr="004C4719" w:rsidRDefault="0057215B">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Єдиної сюжетної лінії між творами при аналізі в сюїті не спостерігається, та й сам Ю.В.Радзецький спростовує наявність такої, що найімовірніше і дозволяє кожної окремої «новелі» бути самостійним твором і не залежати від контексту, а побудова сенсового ланцюга між п'єсами автор залишає на розсуд виконавця.</w:t>
      </w:r>
    </w:p>
    <w:p w14:paraId="000000D9" w14:textId="56EC311D" w:rsidR="000D5B34" w:rsidRPr="004C4719" w:rsidRDefault="0045592F">
      <w:p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highlight w:val="white"/>
          <w:lang w:val="uk-UA"/>
        </w:rPr>
        <w:tab/>
        <w:t>Відкриває сюїтний цикл</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п'єса під назвою «</w:t>
      </w:r>
      <w:r w:rsidRPr="004C4719">
        <w:rPr>
          <w:rFonts w:ascii="Times New Roman" w:eastAsia="Times New Roman" w:hAnsi="Times New Roman" w:cs="Times New Roman"/>
          <w:b/>
          <w:sz w:val="28"/>
          <w:szCs w:val="28"/>
          <w:lang w:val="uk-UA"/>
        </w:rPr>
        <w:t>Вчитель танців</w:t>
      </w:r>
      <w:r w:rsidRPr="004C4719">
        <w:rPr>
          <w:rFonts w:ascii="Times New Roman" w:eastAsia="Times New Roman" w:hAnsi="Times New Roman" w:cs="Times New Roman"/>
          <w:sz w:val="28"/>
          <w:szCs w:val="28"/>
          <w:highlight w:val="white"/>
          <w:lang w:val="uk-UA"/>
        </w:rPr>
        <w:t>». Вона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являє собою інтродукцію до сюїти і абсолютно точно передає як характер самого циклу, так і </w:t>
      </w:r>
      <w:r w:rsidRPr="004C4719">
        <w:rPr>
          <w:rFonts w:ascii="Times New Roman" w:eastAsia="Times New Roman" w:hAnsi="Times New Roman" w:cs="Times New Roman"/>
          <w:sz w:val="28"/>
          <w:szCs w:val="28"/>
          <w:lang w:val="uk-UA"/>
        </w:rPr>
        <w:t>характер эпохи</w:t>
      </w:r>
      <w:r w:rsidRPr="004C4719">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lang w:val="uk-UA"/>
        </w:rPr>
        <w:t xml:space="preserve">XVI-XVII століть. </w:t>
      </w:r>
      <w:r w:rsidRPr="004C4719">
        <w:rPr>
          <w:rFonts w:ascii="Times New Roman" w:eastAsia="Times New Roman" w:hAnsi="Times New Roman" w:cs="Times New Roman"/>
          <w:sz w:val="28"/>
          <w:szCs w:val="28"/>
          <w:lang w:val="uk-UA"/>
        </w:rPr>
        <w:tab/>
        <w:t>П'єса написана в тональності E-dur, темпі Moderato. Форма: проста двочастина. Починається з рефрену - «тема вчителя», що складається з чотирьох тактів та видозмінюється протягом усього твору і здобуває різні форми свого наповнення в залежності від контексту вживання. Образна сфера п'єси містить опис уроку танців де флажолети в рефрені являють собою філігранно танцюючого вчителя, а важкі чотиризвучні аккорди передають неохайне, але точне наслідування вчителю його учнем. Момент передачі імпульсу між діючими особами-позначений сенсовою ферматою в кінці кожного проведення рефрену.</w:t>
      </w:r>
    </w:p>
    <w:p w14:paraId="000000DA" w14:textId="16946B7C"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ab/>
        <w:t xml:space="preserve">Наступною в циклі є </w:t>
      </w:r>
      <w:r w:rsidRPr="004C4719">
        <w:rPr>
          <w:rFonts w:ascii="Times New Roman" w:eastAsia="Times New Roman" w:hAnsi="Times New Roman" w:cs="Times New Roman"/>
          <w:b/>
          <w:sz w:val="28"/>
          <w:szCs w:val="28"/>
          <w:highlight w:val="white"/>
          <w:lang w:val="uk-UA"/>
        </w:rPr>
        <w:t xml:space="preserve">Токката </w:t>
      </w:r>
      <w:r w:rsidRPr="004C4719">
        <w:rPr>
          <w:rFonts w:ascii="Times New Roman" w:eastAsia="Times New Roman" w:hAnsi="Times New Roman" w:cs="Times New Roman"/>
          <w:sz w:val="28"/>
          <w:szCs w:val="28"/>
          <w:highlight w:val="white"/>
          <w:lang w:val="uk-UA"/>
        </w:rPr>
        <w:t>(від toccare - чіпати, торкатися) - п'єса швидкого, чіткого руху рівними короткими тривалостями. Відомо, що токката як самостійний жанр спочатку явля</w:t>
      </w:r>
      <w:r w:rsidR="0057215B">
        <w:rPr>
          <w:rFonts w:ascii="Times New Roman" w:eastAsia="Times New Roman" w:hAnsi="Times New Roman" w:cs="Times New Roman"/>
          <w:sz w:val="28"/>
          <w:szCs w:val="28"/>
          <w:highlight w:val="white"/>
          <w:lang w:val="uk-UA"/>
        </w:rPr>
        <w:t>є собою інструментальну п'єсу віртуозного характеру</w:t>
      </w:r>
      <w:r w:rsidRPr="004C4719">
        <w:rPr>
          <w:rFonts w:ascii="Times New Roman" w:eastAsia="Times New Roman" w:hAnsi="Times New Roman" w:cs="Times New Roman"/>
          <w:sz w:val="28"/>
          <w:szCs w:val="28"/>
          <w:highlight w:val="white"/>
          <w:lang w:val="uk-UA"/>
        </w:rPr>
        <w:t xml:space="preserve">. Перші зразки токати беруть початок в кінці XIV початку XV століть. Особливо яскраво в гітарному мистецтві жанр токати проявився у </w:t>
      </w:r>
      <w:r w:rsidRPr="004C4719">
        <w:rPr>
          <w:rFonts w:ascii="Times New Roman" w:eastAsia="Times New Roman" w:hAnsi="Times New Roman" w:cs="Times New Roman"/>
          <w:sz w:val="28"/>
          <w:szCs w:val="28"/>
          <w:highlight w:val="white"/>
          <w:lang w:val="uk-UA"/>
        </w:rPr>
        <w:lastRenderedPageBreak/>
        <w:t xml:space="preserve">творчості італійського лютняра кінця XV століття Франческо де Мілано (після цього жанр токати ніби скоренився в творчості всіх наступних поколінь виконавців віуелістов і гітаристів). </w:t>
      </w:r>
    </w:p>
    <w:p w14:paraId="000000DB" w14:textId="26A3BF74" w:rsidR="000D5B34" w:rsidRPr="004C4719" w:rsidRDefault="0045592F">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Токката Ю.В.Радзецького написана в тональності е-moll, за формою</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проста двочастна з репризою. Для створення танцювального характеру композитор використовує швидкий темп (Allegro assai) та викладає аккомпонуючу складову твору остинатними тріолями (характерно для жанру токкати), які охоплюють бас і середній голос, рух в якому ведеться з використанням інтонацій малої секунди, що створює додаткову напругу, наростаючу протягом розвитку п'єси. Сполучну роль в переходах між частинами виконують тріольні одноголосні діатонічні висхідні і низхідні пасажі. Ближче до кінця твору стає видимою тенденція збільшення і обважнення фактури шляхом проведення теми токати в акордовій фактурі зі збереженням тріольного ритмічного малюнка. Закінчується п'єса послідовністю акордів (тоніка, домінанта і D7), над кожним з яких стоїть акцент. </w:t>
      </w:r>
    </w:p>
    <w:p w14:paraId="000000DC" w14:textId="77777777" w:rsidR="000D5B34" w:rsidRPr="004C4719" w:rsidRDefault="0045592F">
      <w:pPr>
        <w:spacing w:line="360" w:lineRule="auto"/>
        <w:ind w:firstLine="70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Сюжетна лінія токкати: двоє танцюристів різної статі стають один навпроти одного на відстані витягнутих рук перед початком танцю. У той час як починається основна частина дійові особи виконують танцювальні елементи, які обумовлюють тенденцію до зближення танцюристів і їх танцювальних позицій, а також наростання напруги між ними. Протягом розвитку танцю дійові особи танцюють все ближче і ближче один до одного. Наприкінці твору танцюристи виявляються в обіймах і між ними виникає наснага і бажання. За запевненням автора в даному танці присутній цілком конкретний еротичний підтекст, котрий робить дану частину сюїти центром найбільшого емоційного напруження.</w:t>
      </w:r>
    </w:p>
    <w:p w14:paraId="000000DD" w14:textId="505DA031" w:rsidR="000D5B34" w:rsidRPr="004C4719" w:rsidRDefault="0045592F">
      <w:pPr>
        <w:spacing w:line="360" w:lineRule="auto"/>
        <w:ind w:right="-20"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Проста одночастинна п'єса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b/>
          <w:sz w:val="28"/>
          <w:szCs w:val="28"/>
          <w:lang w:val="uk-UA"/>
        </w:rPr>
        <w:t xml:space="preserve">«Опівночі» </w:t>
      </w:r>
      <w:r w:rsidRPr="004C4719">
        <w:rPr>
          <w:rFonts w:ascii="Times New Roman" w:eastAsia="Times New Roman" w:hAnsi="Times New Roman" w:cs="Times New Roman"/>
          <w:sz w:val="28"/>
          <w:szCs w:val="28"/>
          <w:lang w:val="uk-UA"/>
        </w:rPr>
        <w:t>теж вирішена в</w:t>
      </w:r>
      <w:r w:rsidRPr="004C4719">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sz w:val="28"/>
          <w:szCs w:val="28"/>
          <w:highlight w:val="white"/>
          <w:lang w:val="uk-UA"/>
        </w:rPr>
        <w:t xml:space="preserve">тональності е-moll </w:t>
      </w:r>
      <w:r w:rsidRPr="004C4719">
        <w:rPr>
          <w:rFonts w:ascii="Times New Roman" w:eastAsia="Times New Roman" w:hAnsi="Times New Roman" w:cs="Times New Roman"/>
          <w:sz w:val="28"/>
          <w:szCs w:val="28"/>
          <w:lang w:val="uk-UA"/>
        </w:rPr>
        <w:t>контрастує з попередньою в темповому відношенні (</w:t>
      </w:r>
      <w:r w:rsidRPr="004C4719">
        <w:rPr>
          <w:rFonts w:ascii="Times New Roman" w:eastAsia="Times New Roman" w:hAnsi="Times New Roman" w:cs="Times New Roman"/>
          <w:sz w:val="28"/>
          <w:szCs w:val="28"/>
          <w:highlight w:val="white"/>
          <w:lang w:val="uk-UA"/>
        </w:rPr>
        <w:t>Помірно</w:t>
      </w:r>
      <w:r w:rsidRPr="004C4719">
        <w:rPr>
          <w:rFonts w:ascii="Times New Roman" w:eastAsia="Times New Roman" w:hAnsi="Times New Roman" w:cs="Times New Roman"/>
          <w:sz w:val="28"/>
          <w:szCs w:val="28"/>
          <w:lang w:val="uk-UA"/>
        </w:rPr>
        <w:t xml:space="preserve">). Вона </w:t>
      </w:r>
      <w:r w:rsidRPr="004C4719">
        <w:rPr>
          <w:rFonts w:ascii="Times New Roman" w:eastAsia="Times New Roman" w:hAnsi="Times New Roman" w:cs="Times New Roman"/>
          <w:sz w:val="28"/>
          <w:szCs w:val="28"/>
          <w:highlight w:val="white"/>
          <w:lang w:val="uk-UA"/>
        </w:rPr>
        <w:t>містить в собі широкий спектр використання різних гітарних прийомів т</w:t>
      </w:r>
      <w:r w:rsidR="0057215B">
        <w:rPr>
          <w:rFonts w:ascii="Times New Roman" w:eastAsia="Times New Roman" w:hAnsi="Times New Roman" w:cs="Times New Roman"/>
          <w:sz w:val="28"/>
          <w:szCs w:val="28"/>
          <w:highlight w:val="white"/>
          <w:lang w:val="uk-UA"/>
        </w:rPr>
        <w:t>аких як натуральні флажолети, ни</w:t>
      </w:r>
      <w:r w:rsidRPr="004C4719">
        <w:rPr>
          <w:rFonts w:ascii="Times New Roman" w:eastAsia="Times New Roman" w:hAnsi="Times New Roman" w:cs="Times New Roman"/>
          <w:sz w:val="28"/>
          <w:szCs w:val="28"/>
          <w:highlight w:val="white"/>
          <w:lang w:val="uk-UA"/>
        </w:rPr>
        <w:t xml:space="preserve">східне гліссандо (в контексті відтворення ефекту </w:t>
      </w:r>
      <w:r w:rsidRPr="004C4719">
        <w:rPr>
          <w:rFonts w:ascii="Times New Roman" w:eastAsia="Times New Roman" w:hAnsi="Times New Roman" w:cs="Times New Roman"/>
          <w:sz w:val="28"/>
          <w:szCs w:val="28"/>
          <w:highlight w:val="white"/>
          <w:lang w:val="uk-UA"/>
        </w:rPr>
        <w:lastRenderedPageBreak/>
        <w:t>quasi echo), обігрування арпеджійованих акордів прийомом Sul ponticello (гра сухим звуком у підставки) і, мабуть, найбільш рідко використовуємого в гітарної практиці прийому harp-secco (витяг звуку в частині струни знаходиться поза робочої частини грифа). Доречне, і досить вміле використання автором всіх перерахованих вище прийомів робить дану композицію в широкому розумінні новаторською для свого часу. На момент видання сюїти, світ ще не бачив настільки вмілого використання всього спектра можливостей класичної гітари як інструменту здатного без допомоги зовнішнього впливу і сторонньої пост-обробки вихідного звучання, відтворити таку велику кількість допоміжних звукових ефектів, які вмістилися в один твір, незважаючи на юний вік автора на момент написання, йому вдалося привернути призму цілісного сприйняття можливостей класичної гітари. Схожі прийоми звуковидобування приблизно в цей же період намагалися включати в свої твори такі гітаристи композитори як Лео Брауер (Куба) і Роланд Діенс (Франція). Але, в відрізни від Ю.В. Радзецького, в їхніх творах використання даних прийомів було не так невмілим, скільки не мають сенсу в контексті твору і виглядали немов для відволікання уваги від основного музичного матеріалу, в той час як Ю. Радзецький цілком і повністю вибудував структуру, що повністю складається із звукових ефектів безпосередньо для більш наочної передачі слухачеві того образу і звучання які були в задумом у автора на момент створення п'єси. Всі перераховані вище регалії, приурочені цій композиції, роблять її в прямому сенсі незамінною в репертуарі сучасного гітариста-виконавця, який бажає повноцінно використовувати весь спектр даних його інструменту можливостей.</w:t>
      </w:r>
    </w:p>
    <w:p w14:paraId="000000DE" w14:textId="77777777" w:rsidR="000D5B34" w:rsidRPr="004C4719" w:rsidRDefault="0045592F">
      <w:pPr>
        <w:spacing w:line="360" w:lineRule="auto"/>
        <w:ind w:firstLine="70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Стосовно сенсового навантаження даного твору, можна стверджувати, що автор на прикладі п'єси вміло доводить тезу про те, що велика мета виправдовує велику ціну і кожен окремий прийом, присутній в п'єсі, знаходиться там, де йому місце, і є всього лише вивіреною матеріальною формою, що сприяє глибокому розумінню слухачем змісту цієї п'єси. П'єса «Опівночі» відноситься до творів де автор намагається передати за допомогою </w:t>
      </w:r>
      <w:r w:rsidRPr="004C4719">
        <w:rPr>
          <w:rFonts w:ascii="Times New Roman" w:eastAsia="Times New Roman" w:hAnsi="Times New Roman" w:cs="Times New Roman"/>
          <w:sz w:val="28"/>
          <w:szCs w:val="28"/>
          <w:highlight w:val="white"/>
          <w:lang w:val="uk-UA"/>
        </w:rPr>
        <w:lastRenderedPageBreak/>
        <w:t>використання музичних засобів не загальну картину подій, а внутрішнього людського відчуття від подій, що відбуваються навколо нього, і саме з цього використання сторонніх засобів музичної виразності в цій п'єсі постає як ніколи доречі.</w:t>
      </w:r>
    </w:p>
    <w:p w14:paraId="000000DF" w14:textId="77777777" w:rsidR="000D5B34" w:rsidRPr="004C4719" w:rsidRDefault="0045592F">
      <w:pPr>
        <w:spacing w:line="360" w:lineRule="auto"/>
        <w:ind w:firstLine="70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У п'єсі Лопе де Вега момент півночі згадується лише штрихом, швидкоплинно передаючи час подій, що відбуваються, але в мисленні автора - епізод залишив великий відбиток, що з часом і перетворило швидкоплинну згадку в тексті в самостійний музичний твір. Увесь зміст даної п'єси - начисто просякнуто атмосферою жаху, тривоги, небезпеки, що насувається і страху ліричного героя перед невідомим, що в нотному тексті п'єси виражається в частому використанні автором інтонаціями повторюється малої секунди на контрасті з поглинає порожнечею здійснюваної використанням гри прийому натуральних флажолетів в розташуванні терції і кварти, і також, частого використання сенсових ліг провідних від акорду до акорду і фермат над акордами в тонічному розташуванні сексти і терціі що позначають закінчення фраз.</w:t>
      </w:r>
    </w:p>
    <w:p w14:paraId="000000E0" w14:textId="17C12030" w:rsidR="000D5B34" w:rsidRPr="004C4719" w:rsidRDefault="0057215B">
      <w:pPr>
        <w:spacing w:line="360" w:lineRule="auto"/>
        <w:ind w:right="-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Наступна частина циклу - «</w:t>
      </w:r>
      <w:r w:rsidR="0045592F" w:rsidRPr="004C4719">
        <w:rPr>
          <w:rFonts w:ascii="Times New Roman" w:eastAsia="Times New Roman" w:hAnsi="Times New Roman" w:cs="Times New Roman"/>
          <w:b/>
          <w:sz w:val="28"/>
          <w:szCs w:val="28"/>
          <w:lang w:val="uk-UA"/>
        </w:rPr>
        <w:t>Інтерлюдія</w:t>
      </w:r>
      <w:r w:rsidR="0045592F" w:rsidRPr="004C471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(т</w:t>
      </w:r>
      <w:r w:rsidR="0045592F" w:rsidRPr="004C4719">
        <w:rPr>
          <w:rFonts w:ascii="Times New Roman" w:eastAsia="Times New Roman" w:hAnsi="Times New Roman" w:cs="Times New Roman"/>
          <w:sz w:val="28"/>
          <w:szCs w:val="28"/>
          <w:highlight w:val="white"/>
          <w:lang w:val="uk-UA"/>
        </w:rPr>
        <w:t>ональність: а-moll-E-dur, форма: проста двухчастинна, темп: tempo rubato, moderato) зі слів автора- є ліричним центром всієї сюїти. Її функціональна роль в даному циклі (як і в загальноприйнятому значенні) розмежувати контрастуючих між собою частини, а також нівелювати напругу, що утворилася в попередніх частинах. Діатонічні гармонії в п'єсі вносять прозорість і ясність у свідомість слухача. Використання автором арпеджіованого обігравання акордів виступаючи, на контрасті з дисонуючими інтервалами граються в попередній частині сюїти прийомом sul ponticello, що дозволяє слухачеві на час абстрагуватися і скинути зайве емоційне навантаження, що залишилася після прослуховування попередніх частин.</w:t>
      </w:r>
    </w:p>
    <w:p w14:paraId="000000E1" w14:textId="3FE1648D" w:rsidR="000D5B34" w:rsidRPr="004C4719" w:rsidRDefault="0057215B">
      <w:p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ab/>
        <w:t>Після короткого арпеджійованого вступу, в tempo rubato, автор знову проводить основну тему всій сюіти- лейтмотив вчителя танців. Лейтмотив проводиться у вигляді</w:t>
      </w:r>
      <w:r w:rsidR="001A6A67">
        <w:rPr>
          <w:rFonts w:ascii="Times New Roman" w:eastAsia="Times New Roman" w:hAnsi="Times New Roman" w:cs="Times New Roman"/>
          <w:sz w:val="28"/>
          <w:szCs w:val="28"/>
          <w:highlight w:val="white"/>
          <w:lang w:val="uk-UA"/>
        </w:rPr>
        <w:t xml:space="preserve"> акордової фактури діатонічними трьохзвучними</w:t>
      </w:r>
      <w:r w:rsidR="0045592F" w:rsidRPr="004C4719">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lastRenderedPageBreak/>
        <w:t>акордами, нагадуванням про танцювальної складової як даного лейтмотиву так і всієї сюїти служить введення автором прийому tambourine на перші долі тактів імітує удари по барабану. Закінчується п'єса низхідним ходом звуками тонічного тризвуку, що є посиланням до початку перший з циклу п'єси.</w:t>
      </w:r>
    </w:p>
    <w:p w14:paraId="000000E2" w14:textId="08D0CAF4" w:rsidR="000D5B34" w:rsidRPr="004C4719" w:rsidRDefault="0057215B">
      <w:pPr>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 xml:space="preserve"> </w:t>
      </w:r>
      <w:r w:rsidR="0045592F" w:rsidRPr="004C4719">
        <w:rPr>
          <w:rFonts w:ascii="Times New Roman" w:eastAsia="Times New Roman" w:hAnsi="Times New Roman" w:cs="Times New Roman"/>
          <w:sz w:val="28"/>
          <w:szCs w:val="28"/>
          <w:highlight w:val="white"/>
          <w:lang w:val="uk-UA"/>
        </w:rPr>
        <w:tab/>
        <w:t>У цьому фрагменті сюїти, показаний літературний епізод новели в якому ліричний герой осмислює все, що відбулося з ним раніше, абстрагується від жаху і втрати розуму і відновлює своє гуманне ставлення до світу і до решти дійових осіб.</w:t>
      </w:r>
    </w:p>
    <w:p w14:paraId="000000E3" w14:textId="21E9FF86" w:rsidR="000D5B34" w:rsidRPr="004C4719" w:rsidRDefault="0057215B">
      <w:pPr>
        <w:spacing w:line="360" w:lineRule="auto"/>
        <w:ind w:right="-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b/>
          <w:sz w:val="28"/>
          <w:szCs w:val="28"/>
          <w:lang w:val="uk-UA"/>
        </w:rPr>
        <w:t xml:space="preserve"> </w:t>
      </w:r>
      <w:r w:rsidR="0045592F" w:rsidRPr="004C4719">
        <w:rPr>
          <w:rFonts w:ascii="Times New Roman" w:eastAsia="Times New Roman" w:hAnsi="Times New Roman" w:cs="Times New Roman"/>
          <w:b/>
          <w:sz w:val="28"/>
          <w:szCs w:val="28"/>
          <w:lang w:val="uk-UA"/>
        </w:rPr>
        <w:tab/>
      </w:r>
      <w:r w:rsidR="0045592F" w:rsidRPr="004C4719">
        <w:rPr>
          <w:rFonts w:ascii="Times New Roman" w:eastAsia="Times New Roman" w:hAnsi="Times New Roman" w:cs="Times New Roman"/>
          <w:sz w:val="28"/>
          <w:szCs w:val="28"/>
          <w:highlight w:val="white"/>
          <w:lang w:val="uk-UA"/>
        </w:rPr>
        <w:t xml:space="preserve">П'ята частина сюїти - </w:t>
      </w:r>
      <w:r w:rsidR="0045592F" w:rsidRPr="004C4719">
        <w:rPr>
          <w:rFonts w:ascii="Times New Roman" w:eastAsia="Times New Roman" w:hAnsi="Times New Roman" w:cs="Times New Roman"/>
          <w:b/>
          <w:sz w:val="28"/>
          <w:szCs w:val="28"/>
          <w:lang w:val="uk-UA"/>
        </w:rPr>
        <w:t>«Танець фурізо» (</w:t>
      </w:r>
      <w:r w:rsidR="0045592F" w:rsidRPr="004C4719">
        <w:rPr>
          <w:rFonts w:ascii="Times New Roman" w:eastAsia="Times New Roman" w:hAnsi="Times New Roman" w:cs="Times New Roman"/>
          <w:sz w:val="28"/>
          <w:szCs w:val="28"/>
          <w:highlight w:val="white"/>
          <w:lang w:val="uk-UA"/>
        </w:rPr>
        <w:t>тональність: а-moll, форма: проста двухчастинна</w:t>
      </w:r>
      <w:r w:rsidR="0045592F" w:rsidRPr="004C4719">
        <w:rPr>
          <w:rFonts w:ascii="Times New Roman" w:eastAsia="Times New Roman" w:hAnsi="Times New Roman" w:cs="Times New Roman"/>
          <w:b/>
          <w:sz w:val="28"/>
          <w:szCs w:val="28"/>
          <w:lang w:val="uk-UA"/>
        </w:rPr>
        <w:t xml:space="preserve"> </w:t>
      </w:r>
      <w:r w:rsidR="0045592F" w:rsidRPr="004C4719">
        <w:rPr>
          <w:rFonts w:ascii="Times New Roman" w:eastAsia="Times New Roman" w:hAnsi="Times New Roman" w:cs="Times New Roman"/>
          <w:sz w:val="28"/>
          <w:szCs w:val="28"/>
          <w:highlight w:val="white"/>
          <w:lang w:val="uk-UA"/>
        </w:rPr>
        <w:t>темп: con moto), подібний до третьої частині містить в собі неосяжну кількість необхідних гітаристу виконавцю прийомів звуковидобування і вимагає чималого рівня майстерності для додання звучанню цієї п'єси концертного виду. Характер п'єси ставить перед виконавцем завдання показати всі динамічні можливості його інструменту. Динаміка в танці варіюється від pp до ff, а перехід від одні</w:t>
      </w:r>
      <w:r w:rsidR="001A6A67">
        <w:rPr>
          <w:rFonts w:ascii="Times New Roman" w:eastAsia="Times New Roman" w:hAnsi="Times New Roman" w:cs="Times New Roman"/>
          <w:sz w:val="28"/>
          <w:szCs w:val="28"/>
          <w:highlight w:val="white"/>
          <w:lang w:val="uk-UA"/>
        </w:rPr>
        <w:t>єї динамічної крайності до іншо</w:t>
      </w:r>
      <w:r w:rsidR="0045592F" w:rsidRPr="004C4719">
        <w:rPr>
          <w:rFonts w:ascii="Times New Roman" w:eastAsia="Times New Roman" w:hAnsi="Times New Roman" w:cs="Times New Roman"/>
          <w:sz w:val="28"/>
          <w:szCs w:val="28"/>
          <w:highlight w:val="white"/>
          <w:lang w:val="uk-UA"/>
        </w:rPr>
        <w:t xml:space="preserve">ї-може бути здійснений в межах одного такту. Окремої увагу заслуговують розміри тактів в п'єсі, так один розмір 9/8 змінюється розміром 12/8 і далі змінюється розмірів 15/8. Такий вибір метрики найімовірніше зумовлений бажанням автора надати танцю-фуріозо характер іспанського народного танцю. У цій частині сюїти автор знову повертається до тенденції ведення основної теми інтервалами малої секунди. Технічну складність дана п'єса являє як для правої так і для лівої руки де в середині п'єси можна зустріти виписку про гру акордів з використанням прийому окремого глушіння струн на тлі вилучення натуральних флажолетів, що є досить рідкісним стилістичним прийомом який часто не входить в базовий набір навичок середньостатистичного виконавця і вимагає окремої, цілеспрямованої доробці- що в черговий раз підтверджує унікальність і самобутність сюїти на тлі інших подібних циклів епохи кінця XX століття. Основна технічна складність для лівої руки являє собою швидку зміну акордів що не мають загальних пальців в темпі vivace в той час як руху в подібних епізодах в цій </w:t>
      </w:r>
      <w:r w:rsidR="0045592F" w:rsidRPr="004C4719">
        <w:rPr>
          <w:rFonts w:ascii="Times New Roman" w:eastAsia="Times New Roman" w:hAnsi="Times New Roman" w:cs="Times New Roman"/>
          <w:sz w:val="28"/>
          <w:szCs w:val="28"/>
          <w:highlight w:val="white"/>
          <w:lang w:val="uk-UA"/>
        </w:rPr>
        <w:lastRenderedPageBreak/>
        <w:t>п'єсі, характерно композиторському штриху автора-ведеться тріолями. Так само, характерно іспанської манері гри,</w:t>
      </w:r>
    </w:p>
    <w:p w14:paraId="000000E4" w14:textId="44DB5C06" w:rsidR="000D5B34" w:rsidRPr="004C4719" w:rsidRDefault="0045592F">
      <w:pPr>
        <w:spacing w:line="360" w:lineRule="auto"/>
        <w:ind w:firstLine="70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Сюжет даного танцю містить в собі глибокий літературний підтекст, а саме легенду про лицаря Роланда, який в пориві ревнощів та люті зриває з себе лицарські обладунки і згідно з деяким переказами, буквально «зриває з себе шкіру» і ось-ось готовий кинутися в бій. Всю напруг</w:t>
      </w:r>
      <w:r w:rsidR="001A6A67">
        <w:rPr>
          <w:rFonts w:ascii="Times New Roman" w:eastAsia="Times New Roman" w:hAnsi="Times New Roman" w:cs="Times New Roman"/>
          <w:sz w:val="28"/>
          <w:szCs w:val="28"/>
          <w:highlight w:val="white"/>
          <w:lang w:val="uk-UA"/>
        </w:rPr>
        <w:t>у</w:t>
      </w:r>
      <w:r w:rsidRPr="004C4719">
        <w:rPr>
          <w:rFonts w:ascii="Times New Roman" w:eastAsia="Times New Roman" w:hAnsi="Times New Roman" w:cs="Times New Roman"/>
          <w:sz w:val="28"/>
          <w:szCs w:val="28"/>
          <w:highlight w:val="white"/>
          <w:lang w:val="uk-UA"/>
        </w:rPr>
        <w:t xml:space="preserve"> і характер автор вміло передає використовуючи дисонуючі гармонії в зв'язці з характерними іспанськими прийомами гри. Дана п'єса є натуралістичним центром всієї сюїти.</w:t>
      </w:r>
    </w:p>
    <w:p w14:paraId="000000E5" w14:textId="22F2886A" w:rsidR="000D5B34" w:rsidRPr="004C4719" w:rsidRDefault="0045592F" w:rsidP="004C4719">
      <w:pPr>
        <w:spacing w:line="360" w:lineRule="auto"/>
        <w:ind w:firstLine="70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У п'єсі Лопе де Веги присутній безпосередня посилання як на даного літературного персонажа, так і на танець-фуріозо, виконуваний головним героєм новели.</w:t>
      </w:r>
    </w:p>
    <w:p w14:paraId="000000E6" w14:textId="77777777" w:rsidR="000D5B34" w:rsidRPr="004C4719" w:rsidRDefault="0045592F">
      <w:p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ab/>
        <w:t xml:space="preserve">Фактурна організація шостої частини Сюїти </w:t>
      </w:r>
      <w:r w:rsidRPr="004C4719">
        <w:rPr>
          <w:rFonts w:ascii="Times New Roman" w:eastAsia="Times New Roman" w:hAnsi="Times New Roman" w:cs="Times New Roman"/>
          <w:sz w:val="28"/>
          <w:szCs w:val="28"/>
          <w:lang w:val="uk-UA"/>
        </w:rPr>
        <w:t xml:space="preserve">визначає її назву - </w:t>
      </w:r>
      <w:r w:rsidRPr="004C4719">
        <w:rPr>
          <w:rFonts w:ascii="Times New Roman" w:eastAsia="Times New Roman" w:hAnsi="Times New Roman" w:cs="Times New Roman"/>
          <w:b/>
          <w:sz w:val="28"/>
          <w:szCs w:val="28"/>
          <w:lang w:val="uk-UA"/>
        </w:rPr>
        <w:t>«Інтервали» (т</w:t>
      </w:r>
      <w:r w:rsidRPr="004C4719">
        <w:rPr>
          <w:rFonts w:ascii="Times New Roman" w:eastAsia="Times New Roman" w:hAnsi="Times New Roman" w:cs="Times New Roman"/>
          <w:sz w:val="28"/>
          <w:szCs w:val="28"/>
          <w:highlight w:val="white"/>
          <w:lang w:val="uk-UA"/>
        </w:rPr>
        <w:t>ональність: а-moll, темп: Allegro assai, форма-проста одночастинна). Виклад нотного матеріалу в цій п'єсі ведеться в основному інтервалами такими як мала секунда, велика терція, чиста кварта і збільшена секста. У цій п'єсі, на відміну від попередніх частин, технічних складнощів у виконанні не присутній, а основний звуковий ефект, що відрізняє дану п'єсу від інших частин циклу-полягає в створенні звукового нашарування шляхом гри однієї і тієї ж ноти на різних струнах. Основна складність даної п'єси в тому, щоб за допомогою наявних у артиста засобів виразності передати основну закладену автором думку, яка звучить наступним чином «Бог живе у вигуках». Мається на увазі бачення автора суті аспектів життя не в подіях, а в інтервалах між ними.</w:t>
      </w:r>
    </w:p>
    <w:p w14:paraId="000000E7" w14:textId="3D5A9DCC" w:rsidR="000D5B34" w:rsidRPr="004C4719" w:rsidRDefault="0045592F" w:rsidP="004C4719">
      <w:pPr>
        <w:spacing w:line="360" w:lineRule="auto"/>
        <w:ind w:firstLine="720"/>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П'єсу «інтервали» автор за особливим задумом, з'єднує з наступною за допомогою такого фізичного явища як інтерференція.</w:t>
      </w:r>
    </w:p>
    <w:p w14:paraId="000000E8" w14:textId="28FC79FE" w:rsidR="000D5B34" w:rsidRPr="004C4719" w:rsidRDefault="0045592F" w:rsidP="004C4719">
      <w:pPr>
        <w:shd w:val="clear" w:color="auto" w:fill="FFFFFF"/>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Постлюдія</w:t>
      </w:r>
      <w:r w:rsidRPr="004C4719">
        <w:rPr>
          <w:rFonts w:ascii="Times New Roman" w:eastAsia="Times New Roman" w:hAnsi="Times New Roman" w:cs="Times New Roman"/>
          <w:sz w:val="28"/>
          <w:szCs w:val="28"/>
          <w:lang w:val="uk-UA"/>
        </w:rPr>
        <w:t xml:space="preserve"> (від «пост-» і лат. ludus, «гра») - це термін, який має значення в католицькому богослужінні та музичному жанрі. В контексті богослужіння постлюдія - це органна п'єса, яка виконується по завершенні богослужіння. Вона додає музичний акцент до завершення обряду та може виражати </w:t>
      </w:r>
      <w:r w:rsidRPr="004C4719">
        <w:rPr>
          <w:rFonts w:ascii="Times New Roman" w:eastAsia="Times New Roman" w:hAnsi="Times New Roman" w:cs="Times New Roman"/>
          <w:sz w:val="28"/>
          <w:szCs w:val="28"/>
          <w:lang w:val="uk-UA"/>
        </w:rPr>
        <w:lastRenderedPageBreak/>
        <w:t>духовний підсумок подій. Згідно із законами музичного жанру та задумом автора, постлюдія завершує цикл та є прямим від</w:t>
      </w:r>
      <w:r w:rsidR="001A6A67">
        <w:rPr>
          <w:rFonts w:ascii="Times New Roman" w:eastAsia="Times New Roman" w:hAnsi="Times New Roman" w:cs="Times New Roman"/>
          <w:sz w:val="28"/>
          <w:szCs w:val="28"/>
          <w:lang w:val="uk-UA"/>
        </w:rPr>
        <w:t>д</w:t>
      </w:r>
      <w:r w:rsidRPr="004C4719">
        <w:rPr>
          <w:rFonts w:ascii="Times New Roman" w:eastAsia="Times New Roman" w:hAnsi="Times New Roman" w:cs="Times New Roman"/>
          <w:sz w:val="28"/>
          <w:szCs w:val="28"/>
          <w:lang w:val="uk-UA"/>
        </w:rPr>
        <w:t>зеркаленням основної теми, лейтмотиву вчителя танців. Вона виконує важливу роль у формотворчій цілісності музичної композиції, надаючи слухачеві можливість підсумувати та відчути художньо-образний простір твору. Одна з основних відмінностей постлюдії від інших частин сюїти полягає у її структурі. Фрази у постлюдії можуть бути збудовані в дещо іншому порядку, порівняно з попередніми частинами, таким чином, створюючи новий музичний спектакль для слухачів.</w:t>
      </w:r>
    </w:p>
    <w:p w14:paraId="000000E9" w14:textId="78E0D598" w:rsidR="000D5B34" w:rsidRPr="004C4719" w:rsidRDefault="0057215B">
      <w:pPr>
        <w:shd w:val="clear" w:color="auto" w:fill="FFFFFF"/>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t xml:space="preserve">Постлюдія завдяки інтонаційній </w:t>
      </w:r>
      <w:r w:rsidR="001A6A67">
        <w:rPr>
          <w:rFonts w:ascii="Times New Roman" w:eastAsia="Times New Roman" w:hAnsi="Times New Roman" w:cs="Times New Roman"/>
          <w:sz w:val="28"/>
          <w:szCs w:val="28"/>
          <w:lang w:val="uk-UA"/>
        </w:rPr>
        <w:t>багатош</w:t>
      </w:r>
      <w:r w:rsidR="0045592F" w:rsidRPr="004C4719">
        <w:rPr>
          <w:rFonts w:ascii="Times New Roman" w:eastAsia="Times New Roman" w:hAnsi="Times New Roman" w:cs="Times New Roman"/>
          <w:sz w:val="28"/>
          <w:szCs w:val="28"/>
          <w:lang w:val="uk-UA"/>
        </w:rPr>
        <w:t>аровості завершує цикл, показуючи слухачеві, що основна ідея цього музичного твору пройшла величезний шлях, але залишилася в первозданному вигляді. Вона може бути способом відзначити трансформацію та розвиток музичного наративу, нагадуючи нам, що кожна історія має свій закінчений момент, але ця історія завжди залишається в нашій пам'яті і душі.</w:t>
      </w:r>
    </w:p>
    <w:p w14:paraId="000000EA" w14:textId="77777777" w:rsidR="000D5B34" w:rsidRPr="004C4719" w:rsidRDefault="000D5B34">
      <w:pPr>
        <w:shd w:val="clear" w:color="auto" w:fill="FFFFFF"/>
        <w:spacing w:line="360" w:lineRule="auto"/>
        <w:jc w:val="both"/>
        <w:rPr>
          <w:rFonts w:ascii="Times New Roman" w:eastAsia="Times New Roman" w:hAnsi="Times New Roman" w:cs="Times New Roman"/>
          <w:sz w:val="28"/>
          <w:szCs w:val="28"/>
          <w:lang w:val="uk-UA"/>
        </w:rPr>
      </w:pPr>
    </w:p>
    <w:p w14:paraId="000000EB" w14:textId="46794A95" w:rsidR="000D5B34" w:rsidRPr="004C4719" w:rsidRDefault="0057215B">
      <w:pPr>
        <w:shd w:val="clear" w:color="auto" w:fill="FFFFFF"/>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 </w:t>
      </w:r>
      <w:r w:rsidR="0045592F" w:rsidRPr="004C4719">
        <w:rPr>
          <w:rFonts w:ascii="Times New Roman" w:eastAsia="Times New Roman" w:hAnsi="Times New Roman" w:cs="Times New Roman"/>
          <w:sz w:val="28"/>
          <w:szCs w:val="28"/>
          <w:lang w:val="uk-UA"/>
        </w:rPr>
        <w:tab/>
      </w:r>
      <w:r w:rsidR="0045592F" w:rsidRPr="004C4719">
        <w:rPr>
          <w:rFonts w:ascii="Times New Roman" w:eastAsia="Times New Roman" w:hAnsi="Times New Roman" w:cs="Times New Roman"/>
          <w:b/>
          <w:sz w:val="28"/>
          <w:szCs w:val="28"/>
          <w:lang w:val="uk-UA"/>
        </w:rPr>
        <w:t xml:space="preserve">3.2 Концертна мініатюра «Сізіф» у ракурсі втілення виконавської складової композиторського мислення </w:t>
      </w:r>
      <w:r w:rsidR="0045592F" w:rsidRPr="004C4719">
        <w:rPr>
          <w:rFonts w:ascii="Times New Roman" w:eastAsia="Times New Roman" w:hAnsi="Times New Roman" w:cs="Times New Roman"/>
          <w:b/>
          <w:sz w:val="28"/>
          <w:szCs w:val="28"/>
          <w:highlight w:val="white"/>
          <w:lang w:val="uk-UA"/>
        </w:rPr>
        <w:t>Ю.В.Радзецького</w:t>
      </w:r>
    </w:p>
    <w:p w14:paraId="000000EC" w14:textId="4D680EC4" w:rsidR="000D5B34" w:rsidRPr="004C4719" w:rsidRDefault="0045592F" w:rsidP="004C4719">
      <w:pPr>
        <w:shd w:val="clear" w:color="auto" w:fill="FFFFFF"/>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Сізі́ф</w:t>
      </w:r>
      <w:r w:rsidRPr="004C4719">
        <w:rPr>
          <w:rFonts w:ascii="Times New Roman" w:eastAsia="Times New Roman" w:hAnsi="Times New Roman" w:cs="Times New Roman"/>
          <w:sz w:val="28"/>
          <w:szCs w:val="28"/>
          <w:lang w:val="uk-UA"/>
        </w:rPr>
        <w:t xml:space="preserve"> або </w:t>
      </w:r>
      <w:r w:rsidRPr="004C4719">
        <w:rPr>
          <w:rFonts w:ascii="Times New Roman" w:eastAsia="Times New Roman" w:hAnsi="Times New Roman" w:cs="Times New Roman"/>
          <w:b/>
          <w:sz w:val="28"/>
          <w:szCs w:val="28"/>
          <w:lang w:val="uk-UA"/>
        </w:rPr>
        <w:t>Сісі́ф</w:t>
      </w:r>
      <w:r w:rsidRPr="004C4719">
        <w:rPr>
          <w:rFonts w:ascii="Times New Roman" w:eastAsia="Times New Roman" w:hAnsi="Times New Roman" w:cs="Times New Roman"/>
          <w:sz w:val="28"/>
          <w:szCs w:val="28"/>
          <w:lang w:val="uk-UA"/>
        </w:rPr>
        <w:t xml:space="preserve"> (</w:t>
      </w:r>
      <w:hyperlink r:id="rId8">
        <w:r w:rsidRPr="004C4719">
          <w:rPr>
            <w:rFonts w:ascii="Times New Roman" w:eastAsia="Times New Roman" w:hAnsi="Times New Roman" w:cs="Times New Roman"/>
            <w:sz w:val="28"/>
            <w:szCs w:val="28"/>
            <w:lang w:val="uk-UA"/>
          </w:rPr>
          <w:t>дав.-гр</w:t>
        </w:r>
      </w:hyperlink>
      <w:hyperlink r:id="rId9">
        <w:r w:rsidRPr="004C4719">
          <w:rPr>
            <w:rFonts w:ascii="Times New Roman" w:eastAsia="Times New Roman" w:hAnsi="Times New Roman" w:cs="Times New Roman"/>
            <w:sz w:val="28"/>
            <w:szCs w:val="28"/>
            <w:u w:val="single"/>
            <w:lang w:val="uk-UA"/>
          </w:rPr>
          <w:t>.</w:t>
        </w:r>
      </w:hyperlink>
      <w:r w:rsidRPr="004C4719">
        <w:rPr>
          <w:rFonts w:ascii="Times New Roman" w:eastAsia="Times New Roman" w:hAnsi="Times New Roman" w:cs="Times New Roman"/>
          <w:sz w:val="28"/>
          <w:szCs w:val="28"/>
          <w:lang w:val="uk-UA"/>
        </w:rPr>
        <w:t xml:space="preserve"> Σίσυφος) — напівміфічний цар давньогрецького міста Ефіри (</w:t>
      </w:r>
      <w:hyperlink r:id="rId10">
        <w:r w:rsidRPr="004C4719">
          <w:rPr>
            <w:rFonts w:ascii="Times New Roman" w:eastAsia="Times New Roman" w:hAnsi="Times New Roman" w:cs="Times New Roman"/>
            <w:sz w:val="28"/>
            <w:szCs w:val="28"/>
            <w:lang w:val="uk-UA"/>
          </w:rPr>
          <w:t>Коринфа</w:t>
        </w:r>
      </w:hyperlink>
      <w:r w:rsidRPr="004C4719">
        <w:rPr>
          <w:rFonts w:ascii="Times New Roman" w:eastAsia="Times New Roman" w:hAnsi="Times New Roman" w:cs="Times New Roman"/>
          <w:sz w:val="28"/>
          <w:szCs w:val="28"/>
          <w:lang w:val="uk-UA"/>
        </w:rPr>
        <w:t xml:space="preserve">), батько </w:t>
      </w:r>
      <w:hyperlink r:id="rId11">
        <w:r w:rsidRPr="004C4719">
          <w:rPr>
            <w:rFonts w:ascii="Times New Roman" w:eastAsia="Times New Roman" w:hAnsi="Times New Roman" w:cs="Times New Roman"/>
            <w:sz w:val="28"/>
            <w:szCs w:val="28"/>
            <w:lang w:val="uk-UA"/>
          </w:rPr>
          <w:t>Главка</w:t>
        </w:r>
      </w:hyperlink>
      <w:r w:rsidRPr="004C4719">
        <w:rPr>
          <w:rFonts w:ascii="Times New Roman" w:eastAsia="Times New Roman" w:hAnsi="Times New Roman" w:cs="Times New Roman"/>
          <w:sz w:val="28"/>
          <w:szCs w:val="28"/>
          <w:lang w:val="uk-UA"/>
        </w:rPr>
        <w:t>, засновник династії Сізіфідів. Відомий спробою уникнути смерті, за що був покараний богами і мусив вічно виконувати важку марну працю.</w:t>
      </w:r>
    </w:p>
    <w:p w14:paraId="000000ED" w14:textId="646F1DA1"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highlight w:val="white"/>
          <w:lang w:val="uk-UA"/>
        </w:rPr>
        <w:t>Твір</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Сізіф</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Юрія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Радзецького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відносит</w:t>
      </w:r>
      <w:r w:rsidR="001A6A67">
        <w:rPr>
          <w:rFonts w:ascii="Times New Roman" w:eastAsia="Times New Roman" w:hAnsi="Times New Roman" w:cs="Times New Roman"/>
          <w:sz w:val="28"/>
          <w:szCs w:val="28"/>
          <w:highlight w:val="white"/>
          <w:lang w:val="uk-UA"/>
        </w:rPr>
        <w:t>ь</w:t>
      </w:r>
      <w:r w:rsidRPr="004C4719">
        <w:rPr>
          <w:rFonts w:ascii="Times New Roman" w:eastAsia="Times New Roman" w:hAnsi="Times New Roman" w:cs="Times New Roman"/>
          <w:sz w:val="28"/>
          <w:szCs w:val="28"/>
          <w:highlight w:val="white"/>
          <w:lang w:val="uk-UA"/>
        </w:rPr>
        <w:t>ся</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до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раннього</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періоду</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творчості</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композитора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і</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lang w:val="uk-UA"/>
        </w:rPr>
        <w:t>п’єса «Сізіф» була написана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Юрієм Радзецьким у 1993 році 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основі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давньогрецького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сюжету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напівміфічного царя міста Коринфа, який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покараний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богами за спроби уникнути смерті був вимушений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вічно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робити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марну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працю (а саме – штовхати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гори величезний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камінь). Імпульсом, що підштовхнув звернутися саме до цього сюжету, виступала як раз педагогічна практика. Вибір сюжету був не випадковий, цей твір був задуманий як аргумент, щоб довести учням та колегам художню значущість та необхідність точного виконання реприз.</w:t>
      </w:r>
    </w:p>
    <w:p w14:paraId="000000EE" w14:textId="08C92B65" w:rsidR="000D5B34" w:rsidRPr="004C4719" w:rsidRDefault="0045592F">
      <w:pPr>
        <w:spacing w:line="360" w:lineRule="auto"/>
        <w:ind w:firstLine="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Ідея циклічності виражена у формотворчому концепті – проста двочастинна форма з точною репризою, якою втілено ідею довічного покарання Сізіфа, вступом та кодою-епілогом (</w:t>
      </w:r>
      <w:r w:rsidRPr="004C4719">
        <w:rPr>
          <w:rFonts w:ascii="Times New Roman" w:eastAsia="Times New Roman" w:hAnsi="Times New Roman" w:cs="Times New Roman"/>
          <w:i/>
          <w:sz w:val="28"/>
          <w:szCs w:val="28"/>
          <w:lang w:val="uk-UA"/>
        </w:rPr>
        <w:t>meno mosso</w:t>
      </w:r>
      <w:r w:rsidRPr="004C4719">
        <w:rPr>
          <w:rFonts w:ascii="Times New Roman" w:eastAsia="Times New Roman" w:hAnsi="Times New Roman" w:cs="Times New Roman"/>
          <w:sz w:val="28"/>
          <w:szCs w:val="28"/>
          <w:lang w:val="uk-UA"/>
        </w:rPr>
        <w:t>). Період, що повторюється, складається з трьох речень, які за функціональним значенням характеризуються як експозиційне (перше) 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розвиваючі/варіаційні (друге та третє речення). В процесі розгортання відбувається ритмічне дроблення та ущільнення фактури, якими композитор ніби підкреслює концентрацію фізичних та моральний зусиль героя по мірі наближення до вершини, а у кульмінаційній точці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 дисонуючому акорді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(акорд, що передує невиписаній репризі) за рахунок колоритного прийому гри («тамбурин») звукозображується падіння з гори величезного каменю, що символізує марність зробленої праці.</w:t>
      </w:r>
    </w:p>
    <w:p w14:paraId="000000EF" w14:textId="13B75A8A" w:rsidR="000D5B34" w:rsidRPr="004C4719" w:rsidRDefault="0045592F">
      <w:pPr>
        <w:spacing w:line="360" w:lineRule="auto"/>
        <w:ind w:firstLine="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Охарактеризуємо кожен з елементів з позиції інтонаційного наповнення,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фактурної специфіки та застосованих прийомів гри.</w:t>
      </w:r>
    </w:p>
    <w:p w14:paraId="000000F0" w14:textId="6EAA09F6"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Відкриває замальовку вступний такт, вибудований на низхідній секундовій інтонації – мовленнєвий зворот “зітхання”. Низький регістр та секундове нашарування символізують моральну та фізичну важкість покарання. Виконується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вступний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так</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прийомом Нисхідного гліссандо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вздовж</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струни що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переводить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першопочатковий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інтервал чистої</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прими (ля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-ля) у велику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секунду(соль -ля). Цей басовий хід є метроритмічним фундаментом, що скріплює всю конструкцію п’єси та в поєднанні з акордами на «і» в експозиційному реченні створює відчуття повільної ходи (рух вгору з тяжким вантажем).</w:t>
      </w:r>
    </w:p>
    <w:p w14:paraId="000000F1" w14:textId="77777777"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Основний інтонаційний елемент теми Сізіфа за структурою є двотактом, в якому два низхідних квартових стрибка чвертями з'єднані з низхідною послідовністю восьмими тривалостями. Привертає увагу неквадратна структура речень – перші два – сім, третє – п’ять тактів, що сприймається як натяк на неможливість довести справу до кінця.</w:t>
      </w:r>
    </w:p>
    <w:p w14:paraId="000000F2" w14:textId="4B5B9248"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Друге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містить в</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собі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мелодію</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першого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 ,</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але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написана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 використання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притаманного композиторському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стилю автора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прийомом</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lastRenderedPageBreak/>
        <w:t>зменшення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тривалостей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саме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тема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другому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 ведеться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розкладеними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арпеджійованими </w:t>
      </w:r>
      <w:r w:rsidR="004C4719">
        <w:rPr>
          <w:rFonts w:ascii="Times New Roman" w:eastAsia="Times New Roman" w:hAnsi="Times New Roman" w:cs="Times New Roman"/>
          <w:sz w:val="28"/>
          <w:szCs w:val="28"/>
          <w:lang w:val="uk-UA"/>
        </w:rPr>
        <w:t>акордами</w:t>
      </w:r>
      <w:r w:rsidR="0057215B">
        <w:rPr>
          <w:rFonts w:ascii="Times New Roman" w:eastAsia="Times New Roman" w:hAnsi="Times New Roman" w:cs="Times New Roman"/>
          <w:sz w:val="28"/>
          <w:szCs w:val="28"/>
          <w:lang w:val="uk-UA"/>
        </w:rPr>
        <w:t xml:space="preserve"> </w:t>
      </w:r>
      <w:r w:rsidR="004C4719">
        <w:rPr>
          <w:rFonts w:ascii="Times New Roman" w:eastAsia="Times New Roman" w:hAnsi="Times New Roman" w:cs="Times New Roman"/>
          <w:sz w:val="28"/>
          <w:szCs w:val="28"/>
          <w:lang w:val="uk-UA"/>
        </w:rPr>
        <w:t>у</w:t>
      </w:r>
      <w:r w:rsidR="0057215B">
        <w:rPr>
          <w:rFonts w:ascii="Times New Roman" w:eastAsia="Times New Roman" w:hAnsi="Times New Roman" w:cs="Times New Roman"/>
          <w:sz w:val="28"/>
          <w:szCs w:val="28"/>
          <w:lang w:val="uk-UA"/>
        </w:rPr>
        <w:t xml:space="preserve"> </w:t>
      </w:r>
      <w:r w:rsidR="004C4719">
        <w:rPr>
          <w:rFonts w:ascii="Times New Roman" w:eastAsia="Times New Roman" w:hAnsi="Times New Roman" w:cs="Times New Roman"/>
          <w:sz w:val="28"/>
          <w:szCs w:val="28"/>
          <w:lang w:val="uk-UA"/>
        </w:rPr>
        <w:t>висхідному</w:t>
      </w:r>
      <w:r w:rsidR="0057215B">
        <w:rPr>
          <w:rFonts w:ascii="Times New Roman" w:eastAsia="Times New Roman" w:hAnsi="Times New Roman" w:cs="Times New Roman"/>
          <w:sz w:val="28"/>
          <w:szCs w:val="28"/>
          <w:lang w:val="uk-UA"/>
        </w:rPr>
        <w:t xml:space="preserve"> </w:t>
      </w:r>
      <w:r w:rsidR="004C4719">
        <w:rPr>
          <w:rFonts w:ascii="Times New Roman" w:eastAsia="Times New Roman" w:hAnsi="Times New Roman" w:cs="Times New Roman"/>
          <w:sz w:val="28"/>
          <w:szCs w:val="28"/>
          <w:lang w:val="uk-UA"/>
        </w:rPr>
        <w:t xml:space="preserve">русі, </w:t>
      </w:r>
      <w:r w:rsidRPr="004C4719">
        <w:rPr>
          <w:rFonts w:ascii="Times New Roman" w:eastAsia="Times New Roman" w:hAnsi="Times New Roman" w:cs="Times New Roman"/>
          <w:sz w:val="28"/>
          <w:szCs w:val="28"/>
          <w:lang w:val="uk-UA"/>
        </w:rPr>
        <w:t>що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створює</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стан більшого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напруження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більш</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наглядно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відображає</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муки головного героя. </w:t>
      </w:r>
    </w:p>
    <w:p w14:paraId="000000F3" w14:textId="5397ADE8"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Третє</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 також</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містить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собі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мелодію</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першого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але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 викладенні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матеріалу зазнає</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значних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змін</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 гармонії</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прийомах,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 саме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починається речення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проведення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основної теми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розкладеними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акордами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висхідному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русі тридцять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другими тривалостями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що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створює</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атмосферу ще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більшого емоційного напруження ніж</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минулих реченнях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Третье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 підводить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нас</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кульмінація усього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твору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саме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заключного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фрагменту другої</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частини перед</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репризою.</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Даний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фрагмент</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є епіцентром</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емоційного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напруження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твору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що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досягається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за рахунок</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проведення теми інтервалами малих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терцій. Рух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ведеться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тридцять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другими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тривалостями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акцентами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кожну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долю</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виконуємих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штрихом</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стаккато.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 даному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фрагменті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вперше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протягом твору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з'являється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нисхідний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хід</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 акцентами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кожному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інтервалі з</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ритмічної</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структури,</w:t>
      </w:r>
      <w:r w:rsidRPr="004C4719">
        <w:rPr>
          <w:rFonts w:ascii="Times New Roman" w:eastAsia="Times New Roman" w:hAnsi="Times New Roman" w:cs="Times New Roman"/>
          <w:sz w:val="28"/>
          <w:szCs w:val="28"/>
          <w:lang w:val="uk-UA"/>
        </w:rPr>
        <w:tab/>
        <w:t>котрий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відображає кінцевий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емоційний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стан</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ліричного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героя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при котрому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останній вкотре втрачає усі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сили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надію розуміючи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що невдовзі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змушений</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починати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своє</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покарання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спочатку. Наприкінці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 –темпове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уповільнення раллінтандо імітуюче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уповільнення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темпу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роботи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самого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героя через</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фізичну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психологічну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виснаженість. Закінчюється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третье</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речення серією</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з</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повторюючихся акордів</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виконуємих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прийомом «Tambourine»</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імітуючих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падіння</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каменю. </w:t>
      </w:r>
    </w:p>
    <w:p w14:paraId="000000F4" w14:textId="529015DA"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Заключні три такти є своєрідним епілогом, темпове уповільнення (meno mosso, rallentando) у той же час тактова висхідна кварта у мелодичному голосі двох фінальних акордів (що ніби виокремлені цезурою та підкреслені ферматами) інтонаційно замикає цілісність, віддзеркалюючи базовий інтонаційний мотив теми головного героя, тим самим акцентуючи на його вольових рисах.</w:t>
      </w:r>
    </w:p>
    <w:p w14:paraId="000000F5" w14:textId="7CA3329E"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Отже проаналізував концертну мініатюру Ю.Радзецького, визначимо основні фактори, якими визначається виконавська складова композиторського мислення автора.</w:t>
      </w:r>
    </w:p>
    <w:p w14:paraId="000000F6" w14:textId="1BD9E338"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По-перше, вибір сюжету зумовлений реакцією на виконавські вільності, які порушують концепцію формоутворення (відмова від реприз).</w:t>
      </w:r>
    </w:p>
    <w:p w14:paraId="000000F7" w14:textId="15D09B9B"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По-друге, фактурна організація мініатюри (поступове наростаюче ущільнення), відповідає сюжетній драматургії. При цьому характер виконавський складнощів зростає композитор занурює виконавця в умови та емоційний стан головного героя. </w:t>
      </w:r>
    </w:p>
    <w:p w14:paraId="000000F8" w14:textId="072955A9" w:rsidR="000D5B34" w:rsidRPr="004C4719" w:rsidRDefault="0045592F" w:rsidP="004C4719">
      <w:pP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Третє спостереження стосується місць появи яскравих, неординарних пр</w:t>
      </w:r>
      <w:r w:rsidR="001A6A67">
        <w:rPr>
          <w:rFonts w:ascii="Times New Roman" w:eastAsia="Times New Roman" w:hAnsi="Times New Roman" w:cs="Times New Roman"/>
          <w:sz w:val="28"/>
          <w:szCs w:val="28"/>
          <w:lang w:val="uk-UA"/>
        </w:rPr>
        <w:t>ийомів гри - початок</w:t>
      </w:r>
      <w:r w:rsidRPr="004C4719">
        <w:rPr>
          <w:rFonts w:ascii="Times New Roman" w:eastAsia="Times New Roman" w:hAnsi="Times New Roman" w:cs="Times New Roman"/>
          <w:sz w:val="28"/>
          <w:szCs w:val="28"/>
          <w:lang w:val="uk-UA"/>
        </w:rPr>
        <w:t xml:space="preserve"> та кульмінаційний момент/точка/. Вони, граючи головну роль в розкритті програмності твору,</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ніби навмисно розташовані там, де найбільш можуть привернути увагу слухачів. Вважаємо, що цим автор підкреслює / проголошує самобутність та неповторність художньо- виразного потенціалу гітари.</w:t>
      </w:r>
    </w:p>
    <w:p w14:paraId="000000F9" w14:textId="77777777" w:rsidR="000D5B34" w:rsidRPr="004C4719" w:rsidRDefault="000D5B34">
      <w:pPr>
        <w:spacing w:line="360" w:lineRule="auto"/>
        <w:jc w:val="both"/>
        <w:rPr>
          <w:rFonts w:ascii="Times New Roman" w:eastAsia="Times New Roman" w:hAnsi="Times New Roman" w:cs="Times New Roman"/>
          <w:sz w:val="28"/>
          <w:szCs w:val="28"/>
          <w:lang w:val="uk-UA"/>
        </w:rPr>
      </w:pPr>
    </w:p>
    <w:p w14:paraId="000000FA" w14:textId="77777777" w:rsidR="000D5B34" w:rsidRPr="004C4719" w:rsidRDefault="0045592F">
      <w:pPr>
        <w:shd w:val="clear" w:color="auto" w:fill="FFFFFF"/>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b/>
          <w:sz w:val="28"/>
          <w:szCs w:val="28"/>
          <w:lang w:val="uk-UA"/>
        </w:rPr>
        <w:t>3.3 Гітарні етюди Юрія Радзецького: панорама виконавських завдань</w:t>
      </w:r>
      <w:r w:rsidRPr="004C4719">
        <w:rPr>
          <w:rFonts w:ascii="Times New Roman" w:eastAsia="Times New Roman" w:hAnsi="Times New Roman" w:cs="Times New Roman"/>
          <w:sz w:val="28"/>
          <w:szCs w:val="28"/>
          <w:lang w:val="uk-UA"/>
        </w:rPr>
        <w:t xml:space="preserve"> </w:t>
      </w:r>
    </w:p>
    <w:p w14:paraId="000000FB" w14:textId="598E24D1" w:rsidR="000D5B34" w:rsidRPr="004C4719" w:rsidRDefault="0045592F" w:rsidP="004C4719">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Важливою ланкою композиторської творчості Юрія Радзецького є інструктивно-педагогічний матеріал, а саме етюди. Юрій Володимирович на початку своєї композиторської кар'єри приділяв особливу увагу написанню етюдів для студентів різних вікових рівнів через те, що вважав, що виконавська техніка є невід'ємною складовою, необхідною для гармонійного розвитку у виконавця як технічної сфери виконання, так і образної сфери виконавства на всіх рівнях розвитку гітариста як виконавця.</w:t>
      </w:r>
    </w:p>
    <w:p w14:paraId="000000FC" w14:textId="77777777"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Надаючи загальну характеристику етюдам, написаним Юрієм Володимировичем, можна зазначити, що з точки зору композиції етюди ввібрали в себе всі найкращі риси з італійської та західноєвропейської гітарних шкіл. Вони містять у собі незліченну кількість характерних для класичної гітарної школи прийомів звуковидобування та гармонійних структур. Однак, на відміну від гітарних етюдів класичної гітарної школи, етюди Юрія Володимировича мають програмну основу та, у деяких випадках, навіть сюжетність.</w:t>
      </w:r>
    </w:p>
    <w:p w14:paraId="000000FD" w14:textId="77777777"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Сам Юрій Володимирович здебільшого вважає таку любов до написання інструктивного матеріалу зумовленою впливом власного досвіду вивчення. Під час процесу навчання самого Юрія Володмировича було опрацьовано велику кількість шкіл представників класицизму та романтизму в гітарному мистецтві, які складалися здебільшого з вправ та етюдів. "Вправи, вправи та ще раз вправи. Тільки той має право носити звання гітариста, хто уздовж і в поперек знає свій інструмент, а досягти цього можна тільки граючи вправи", - висловлюється щодо інструктивного матеріалу сам Юрій Володимирович. І не дивно, адже протягом усього життя Юрій Володимирович безперервно вивчав свої можливості за допомогою вправ. Навіть під час служби в армії йому вдавалося вечорами грати етюди зі збірки Є. Пухоля.</w:t>
      </w:r>
    </w:p>
    <w:p w14:paraId="000000FE" w14:textId="29BE3734"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Більша частина етюдів, написаних Юрієм Володимировичем, написан</w:t>
      </w:r>
      <w:r w:rsidR="001A6A67">
        <w:rPr>
          <w:rFonts w:ascii="Times New Roman" w:eastAsia="Times New Roman" w:hAnsi="Times New Roman" w:cs="Times New Roman"/>
          <w:sz w:val="28"/>
          <w:szCs w:val="28"/>
          <w:lang w:val="uk-UA"/>
        </w:rPr>
        <w:t xml:space="preserve">і простою одночасною або простою </w:t>
      </w:r>
      <w:r w:rsidRPr="004C4719">
        <w:rPr>
          <w:rFonts w:ascii="Times New Roman" w:eastAsia="Times New Roman" w:hAnsi="Times New Roman" w:cs="Times New Roman"/>
          <w:sz w:val="28"/>
          <w:szCs w:val="28"/>
          <w:lang w:val="uk-UA"/>
        </w:rPr>
        <w:t>двочастинною формою і мають в основі один або два види техніки для розвитку кожної руки. Майже всі вони з вийнятком декількох перших спрямовані на гітаристів-учнів музичних шкіл. Однак окремі з них, а саме ті, що розраховані на студентів музичних коледжів та консерваторій і мають в основі більш складну структуру наповнення та більшу кількість засобів музичної виразності, будуть проаналізовані на предмет художньої цінності для Дніпровської академічної гітарної школи.</w:t>
      </w:r>
    </w:p>
    <w:p w14:paraId="000000FF" w14:textId="3F4262A0" w:rsidR="000D5B34" w:rsidRPr="004C4719" w:rsidRDefault="0045592F" w:rsidP="004C4719">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В основі етюду </w:t>
      </w:r>
      <w:r w:rsidRPr="004C4719">
        <w:rPr>
          <w:rFonts w:ascii="Times New Roman" w:eastAsia="Times New Roman" w:hAnsi="Times New Roman" w:cs="Times New Roman"/>
          <w:b/>
          <w:sz w:val="28"/>
          <w:szCs w:val="28"/>
          <w:lang w:val="uk-UA"/>
        </w:rPr>
        <w:t>«Тремоло»</w:t>
      </w:r>
      <w:r w:rsidRPr="004C4719">
        <w:rPr>
          <w:rFonts w:ascii="Times New Roman" w:eastAsia="Times New Roman" w:hAnsi="Times New Roman" w:cs="Times New Roman"/>
          <w:sz w:val="28"/>
          <w:szCs w:val="28"/>
          <w:lang w:val="uk-UA"/>
        </w:rPr>
        <w:t xml:space="preserve"> (тональність – a –moll.Темп - Allegro) характерний гітарний прийом - трьопальцеве тремоло. У притаманному класичній гітарній школі стиль гри тремоло - мелодія у даному етюді проводиться в нижньому та середньому голосах (п</w:t>
      </w:r>
      <w:r w:rsidR="001A6A67">
        <w:rPr>
          <w:rFonts w:ascii="Times New Roman" w:eastAsia="Times New Roman" w:hAnsi="Times New Roman" w:cs="Times New Roman"/>
          <w:sz w:val="28"/>
          <w:szCs w:val="28"/>
          <w:lang w:val="uk-UA"/>
        </w:rPr>
        <w:t>альцем Р) у той час, коли акомпо</w:t>
      </w:r>
      <w:r w:rsidRPr="004C4719">
        <w:rPr>
          <w:rFonts w:ascii="Times New Roman" w:eastAsia="Times New Roman" w:hAnsi="Times New Roman" w:cs="Times New Roman"/>
          <w:sz w:val="28"/>
          <w:szCs w:val="28"/>
          <w:lang w:val="uk-UA"/>
        </w:rPr>
        <w:t xml:space="preserve">нуюча складова виконується у верхньому регістрі (пальцями а, м, і). Головною композиційною особливістю даного етюду є те, що, навідміну від загальноприйнятого стилю тремоло, притаманного класичній гітарній школі, мелодія в нижньому голосі написана спираючись не на обігрування діатонічних акордів, а на хроматичних ходах уздовж басових струн. Другою технічною особливістю даного етюду є те, що акомпанемент грається не тільки на верхніх струнах, але й у басах - темброво близько до мелодії у басу - що не </w:t>
      </w:r>
      <w:r w:rsidRPr="004C4719">
        <w:rPr>
          <w:rFonts w:ascii="Times New Roman" w:eastAsia="Times New Roman" w:hAnsi="Times New Roman" w:cs="Times New Roman"/>
          <w:sz w:val="28"/>
          <w:szCs w:val="28"/>
          <w:lang w:val="uk-UA"/>
        </w:rPr>
        <w:lastRenderedPageBreak/>
        <w:t>є характерним прийомом гри тремоло з точки зору класичної композиційної структури для етюдів на даний вид техніки.</w:t>
      </w:r>
    </w:p>
    <w:p w14:paraId="00000100" w14:textId="77777777"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Головна технічна складність для гри у лівій руці полягає у постановці складних акордів, що потребують великої розтяжки, що робить цей етюд ще складнішим з технічної точки зору. Ключова цінність даного етюду полягає в тому, що виконавцю необхідно ретельно контролювати усі дії, що виконують руки незалежно одна від одної. Постійні зміни акордів із великою розтяжкою у лівій руці та зміна положення правої руки, а саме різка зміна відкритої-закритої руки через постійну зміну регістру акомпануючої складової між верхнім та середнім голосами, не дозволять виконавцю виконувати даний твір автоматично, абстрагуючись від роботи однієї з рук</w:t>
      </w:r>
    </w:p>
    <w:p w14:paraId="00000101" w14:textId="2DE263E8"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b/>
          <w:sz w:val="28"/>
          <w:szCs w:val="28"/>
          <w:lang w:val="uk-UA"/>
        </w:rPr>
        <w:t>"Білий" єтюд</w:t>
      </w:r>
      <w:r w:rsidR="004C4719">
        <w:rPr>
          <w:rFonts w:ascii="Times New Roman" w:eastAsia="Times New Roman" w:hAnsi="Times New Roman" w:cs="Times New Roman"/>
          <w:sz w:val="28"/>
          <w:szCs w:val="28"/>
          <w:lang w:val="uk-UA"/>
        </w:rPr>
        <w:t xml:space="preserve"> (Тональність – C-dur. Темп-</w:t>
      </w:r>
      <w:r w:rsidRPr="004C4719">
        <w:rPr>
          <w:rFonts w:ascii="Times New Roman" w:eastAsia="Times New Roman" w:hAnsi="Times New Roman" w:cs="Times New Roman"/>
          <w:sz w:val="28"/>
          <w:szCs w:val="28"/>
          <w:lang w:val="uk-UA"/>
        </w:rPr>
        <w:t>Allegro) має програмну основу, і його назва походить від того, що він написаний у тональності C-dur та не містить жодних знаків альтерації, представляючи собою білі клавіші фортепіано. Композиційна основа єтюду включає багате гармонічне наповнення, що в основному співпадає з гітарними гармоніями, характерними для класичної гітарної школи епохи пізнього класицизму.</w:t>
      </w:r>
    </w:p>
    <w:p w14:paraId="00000102" w14:textId="38581125"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Автор визначає нехарактерну для його власного композиторського стилю академічність твору тим, що він був написаний у період, коли сам Юрій Володимирович ретельно вивчав гітарні школи Ф. Каруллі та Є. Пухоля. Основний прийом гри</w:t>
      </w:r>
      <w:r w:rsidR="001A6A67">
        <w:rPr>
          <w:rFonts w:ascii="Times New Roman" w:eastAsia="Times New Roman" w:hAnsi="Times New Roman" w:cs="Times New Roman"/>
          <w:sz w:val="28"/>
          <w:szCs w:val="28"/>
          <w:lang w:val="uk-UA"/>
        </w:rPr>
        <w:t>, що лежить в основі етюду, - ви</w:t>
      </w:r>
      <w:r w:rsidRPr="004C4719">
        <w:rPr>
          <w:rFonts w:ascii="Times New Roman" w:eastAsia="Times New Roman" w:hAnsi="Times New Roman" w:cs="Times New Roman"/>
          <w:sz w:val="28"/>
          <w:szCs w:val="28"/>
          <w:lang w:val="uk-UA"/>
        </w:rPr>
        <w:t>східне арпеджіо, яке є одним із улюблених гітарних прийомів автора і присутній майже в усіх його програмних творах.</w:t>
      </w:r>
    </w:p>
    <w:p w14:paraId="00000103" w14:textId="77777777"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Протягом етюду автор використовує прийом арпеджійованого обігрування акордів усіх ступенів тональності, часто використовуючи акорд C-dur із змінним басом, оскільки мелодія проводиться в основному в нижньому голосі. Основною технічною складністю твору є гра на витривалість у правій руці, оскільки етюд написаний у темпі аллегро, і тридцять дві частини на один такт ускладнюють завдання для виконавця.</w:t>
      </w:r>
    </w:p>
    <w:p w14:paraId="00000104" w14:textId="77777777"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Дубльований бас, де автор дублює лінію нижнього голосу на сусідніх струнах і вказує акценти, що позначають домінування одного голосу над іншим, є ще однією особливістю твору. Ліва рука має завдання постійного з'єднання акордів за допомогою уздовжструнного безакцентованого глісандо, що вимагає легкості руху для непомітного з'єднання акордів. Таким чином, основна цінність цього етюду полягає в навчанні виконавця виконувати статично-механічну роботу правою рукою зі збереженням легкості у лівій руці.</w:t>
      </w:r>
    </w:p>
    <w:p w14:paraId="00000105" w14:textId="40592721" w:rsidR="000D5B34" w:rsidRPr="004C4719" w:rsidRDefault="0045592F" w:rsidP="004C4719">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Етюд «Дактилі»</w:t>
      </w:r>
      <w:r w:rsidRPr="004C4719">
        <w:rPr>
          <w:rFonts w:ascii="Times New Roman" w:eastAsia="Times New Roman" w:hAnsi="Times New Roman" w:cs="Times New Roman"/>
          <w:sz w:val="28"/>
          <w:szCs w:val="28"/>
          <w:lang w:val="uk-UA"/>
        </w:rPr>
        <w:t xml:space="preserve"> (Тональність –E-dur.Темп -</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Moderato) базується на концепції відображення різноманітності трьохдольних ритмів, залежно від їх ритмічного наповнення. "Дактиль" визначається як ритмічна одиниця, яка складається з одного тривалого слогу та двох коротких слогів. Основною композиційною особливістю є ритмічна різноманітність, яка виявляється в зміні тактових розмірів не лише між частинами та фразами, але й в межах сусідніх тактів.</w:t>
      </w:r>
    </w:p>
    <w:p w14:paraId="00000106" w14:textId="77777777"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Використання такої ритмічної структури має на меті навчити виконавців дотримуватися постійного рахунку та внутрішнього ритму. Виконуючи твір, виконавець повинен дотримуватися темпоритмічної структури, яку автор визначив. Перша частина "Дактилю" включає розкладені акорди, виконані прийомом ударного та зривного легато вздовж струн, що створює ритмічну структуру дактиля. Ударні та зривні ноти, які припадають на першу долю кожної групи, надають акценту голосу характер класичного розміру дактиля. Друга частина відзначається розмежуванням між головною темою та репризою, має акордову фактуру та відображає багатоаспектність трьохдольних ритмів через різноманітність ритмів і акцентів. Основна технічна складність зосереджена на лівій руці виконавця, вимагаючи тісної взаємодії зі струною в вертикальній площині.</w:t>
      </w:r>
    </w:p>
    <w:p w14:paraId="00000107" w14:textId="77777777" w:rsidR="000D5B34" w:rsidRPr="004C4719" w:rsidRDefault="0045592F">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Отже, цей етюд допомагає розвивати внутрішній ритм та викликає учнів дотримуватися темпоритмічної структури, одночасно демонструючи багатоаспектність трьохдольних ритмів через різноманіття ритмів і акцентів.</w:t>
      </w:r>
    </w:p>
    <w:p w14:paraId="00000108" w14:textId="77777777" w:rsidR="000D5B34" w:rsidRPr="004C4719" w:rsidRDefault="0045592F">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b/>
          <w:sz w:val="28"/>
          <w:szCs w:val="28"/>
          <w:lang w:val="uk-UA"/>
        </w:rPr>
      </w:pPr>
      <w:r w:rsidRPr="004C4719">
        <w:rPr>
          <w:rFonts w:ascii="Times New Roman" w:eastAsia="Times New Roman" w:hAnsi="Times New Roman" w:cs="Times New Roman"/>
          <w:sz w:val="28"/>
          <w:szCs w:val="28"/>
          <w:lang w:val="uk-UA"/>
        </w:rPr>
        <w:lastRenderedPageBreak/>
        <w:t xml:space="preserve"> </w:t>
      </w:r>
      <w:r w:rsidRPr="004C4719">
        <w:rPr>
          <w:rFonts w:ascii="Times New Roman" w:eastAsia="Times New Roman" w:hAnsi="Times New Roman" w:cs="Times New Roman"/>
          <w:b/>
          <w:sz w:val="28"/>
          <w:szCs w:val="28"/>
          <w:lang w:val="uk-UA"/>
        </w:rPr>
        <w:t>3.4 Концертні п'єси Ю.В.Радзецького з дитячого репертуару: ідеї та стильові виміри їх реалізації</w:t>
      </w:r>
    </w:p>
    <w:p w14:paraId="00000109" w14:textId="77777777" w:rsidR="000D5B34" w:rsidRPr="004C4719" w:rsidRDefault="0045592F">
      <w:pPr>
        <w:spacing w:line="360" w:lineRule="auto"/>
        <w:ind w:right="-20"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 xml:space="preserve"> </w:t>
      </w:r>
      <w:r w:rsidRPr="004C4719">
        <w:rPr>
          <w:rFonts w:ascii="Times New Roman" w:eastAsia="Times New Roman" w:hAnsi="Times New Roman" w:cs="Times New Roman"/>
          <w:sz w:val="28"/>
          <w:szCs w:val="28"/>
          <w:lang w:val="uk-UA"/>
        </w:rPr>
        <w:t>Одним з основних видів творчої діяльності Юрія Радзецького була педагогічна діяльність, адже більшу частину своєї приділяв викладанню класу гітари у дніпровській академії музики. Головним фактором визначаючим самобутність дніпровської гітарної школи є те що більшу частину випускників Дніпровської академії музики Юрій Володимирович курував починаючи з дитячої музичної школи, що викликало потребу у репертуарі орієнтованому саме на вихованців музичної школи. Виходячи з цього на різних етапах педагогічної діяльності Юрія Володимировича ним була написана ниска пьес та етюдів для учнів музичних шкіл різного рівня, більшість з яких були згодом опубліковані у вітчизняних збірках педагогічного репертуару для учнів музичних шкіл а також у дитячих музичних журналах. Тож за мету даного підрозділу поставлена ціль провести виконавський аналіз найбільш відомих композицій з педагогічного репертуару Юрія Радзецького котрі були опубліковані у збірках творів для учнів молодших та середніх класів музичних навчальних закладів.</w:t>
      </w:r>
    </w:p>
    <w:p w14:paraId="0000010A" w14:textId="268E3041" w:rsidR="000D5B34" w:rsidRPr="004C4719" w:rsidRDefault="0045592F">
      <w:pPr>
        <w:spacing w:line="360" w:lineRule="auto"/>
        <w:ind w:right="-20"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 xml:space="preserve">«Піщаний замок» </w:t>
      </w:r>
      <w:r w:rsidRPr="004C4719">
        <w:rPr>
          <w:rFonts w:ascii="Times New Roman" w:eastAsia="Times New Roman" w:hAnsi="Times New Roman" w:cs="Times New Roman"/>
          <w:sz w:val="28"/>
          <w:szCs w:val="28"/>
          <w:lang w:val="uk-UA"/>
        </w:rPr>
        <w:t xml:space="preserve">- за рівнем виконавської складності даний твір може бути включений до репертуару учнів 2-3 класу музичної школи. Твір написаний у темпі анданте у розмірі 2/4 у тональності C-dur. Твір має просту гомофонно-гармонічну структуру, та в основі своїй містить велику кількість секвенцій що становлять з себе діатонічні обігрування акордів I, IV, V та VII ступенів. У творі присутні такі виконавські складності як неперервна гра мелодійної лінії протягом довгих фрагментів твору та розтяжка пальців лівої руки задля педалювання лінії нижнього голосу. Однією з ключових виведених Юрієм Володимировичем педагогічних фабул є думка , котра свідчить що увесь гітарний репертуар та все що пов'язане з класичною гітарою протягом всієї історії її існування починаючи з перших середньовічних табулатур і до сьогодення - з'єднано «невидимою червоною ниткою» котра дозволює кожному наступному поколінню гітаристів користуватись усім досвідом та </w:t>
      </w:r>
      <w:r w:rsidRPr="004C4719">
        <w:rPr>
          <w:rFonts w:ascii="Times New Roman" w:eastAsia="Times New Roman" w:hAnsi="Times New Roman" w:cs="Times New Roman"/>
          <w:sz w:val="28"/>
          <w:szCs w:val="28"/>
          <w:lang w:val="uk-UA"/>
        </w:rPr>
        <w:lastRenderedPageBreak/>
        <w:t>надбаннями усіх минулих поколінь гітаристів задля збереження традицій та продовження ідеї безперервного розвитку гітарного мистецтва. Саме ця ідея закладена в основу більшості творів з репертуару учнів дитячих музичних закладів, а її втілення на прикладі даного твору полягає у тому що твір «Піщаний замок» написаний з відсилкою на твір аргентинського гітариста композитора А.Барріоса «Собор» (мовою оригіналу «La Catedral») мелодичне наповнення третьої частин котрого цілком складається з гармонічних секвенцій та одноголосних мелодичних оспівувань стійких ступенів тональності, так само як і твір Юрія Володимировича.</w:t>
      </w:r>
      <w:r w:rsidR="0057215B">
        <w:rPr>
          <w:rFonts w:ascii="Times New Roman" w:eastAsia="Times New Roman" w:hAnsi="Times New Roman" w:cs="Times New Roman"/>
          <w:sz w:val="28"/>
          <w:szCs w:val="28"/>
          <w:lang w:val="uk-UA"/>
        </w:rPr>
        <w:t xml:space="preserve"> </w:t>
      </w:r>
    </w:p>
    <w:p w14:paraId="0000010B" w14:textId="0F6A08D2" w:rsidR="000D5B34" w:rsidRPr="004C4719" w:rsidRDefault="0045592F" w:rsidP="004C4719">
      <w:pPr>
        <w:spacing w:line="360" w:lineRule="auto"/>
        <w:ind w:right="-20"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b/>
          <w:sz w:val="28"/>
          <w:szCs w:val="28"/>
          <w:lang w:val="uk-UA"/>
        </w:rPr>
        <w:t>«Носорогоблюз»</w:t>
      </w:r>
      <w:r w:rsidRPr="004C4719">
        <w:rPr>
          <w:rFonts w:ascii="Times New Roman" w:eastAsia="Times New Roman" w:hAnsi="Times New Roman" w:cs="Times New Roman"/>
          <w:sz w:val="28"/>
          <w:szCs w:val="28"/>
          <w:lang w:val="uk-UA"/>
        </w:rPr>
        <w:t xml:space="preserve"> - за рівнем виконавської складності даний твір може бути включений до репертуару учнів 5-6 класу музичної школи. Твір написаний темпі Moderato у розмірі 4/4, тональність a-moll. З точки зору музичної наповненості у творі присутні багато нехарактерних для класичної гітарної музики мелодичних ходів та гармоній, адже він написаний у жанрі блюзу, про що свідчить широке використання автором альтерацій, найчастіше IV та VII ступенів. Ще одним характерним блюзовому жанру прийомом є використання автором лінійного розвитку басової лінії блюзовою гамою.</w:t>
      </w:r>
    </w:p>
    <w:p w14:paraId="0000010C" w14:textId="77777777" w:rsidR="000D5B34" w:rsidRPr="004C4719" w:rsidRDefault="0045592F">
      <w:pPr>
        <w:spacing w:line="360" w:lineRule="auto"/>
        <w:ind w:right="-20"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Окрім цього, складнощі для виконавця може викликати й метроритм твору, адже окрім того, що мелодія у верхньому голосі ведеться тріолями, протягом твору автор використовує синкопи, котрі створюють особливу ритмічну забарвленість, характерну для блюзу. З технічної точки зору виконавець зіштовхнеться ще й з такими труднощами, як акцентування базової лінії пальцем Р при переході основної мелодійної лінії до нижнього голосу та інтервалами у лівій руці, що потребують широкої розтяжки між пальцями 1/4. «Носорогоблюз» є певно найвідомішим твором з педагогічного репертуару Юрія Радзецького, адже був неодноразово опублікований у збірках та журналах, зокрема він увійшов до збірки «Твори для класичної гітари 1-3 клас» 2005 року, до збірки «П'єси для шестиструнної гітари» випуск 2 2001 року, та до всеукраїнського журналу «Носорог» випуск 4 1993 року.</w:t>
      </w:r>
    </w:p>
    <w:p w14:paraId="0000010E" w14:textId="33DE787B" w:rsidR="000D5B34" w:rsidRPr="004C4719" w:rsidRDefault="0045592F" w:rsidP="008209D4">
      <w:pPr>
        <w:spacing w:line="360" w:lineRule="auto"/>
        <w:ind w:right="-20"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w:t>
      </w:r>
      <w:r w:rsidRPr="004C4719">
        <w:rPr>
          <w:rFonts w:ascii="Times New Roman" w:eastAsia="Times New Roman" w:hAnsi="Times New Roman" w:cs="Times New Roman"/>
          <w:b/>
          <w:sz w:val="28"/>
          <w:szCs w:val="28"/>
          <w:lang w:val="uk-UA"/>
        </w:rPr>
        <w:t>Танець</w:t>
      </w:r>
      <w:r w:rsidRPr="004C4719">
        <w:rPr>
          <w:rFonts w:ascii="Times New Roman" w:eastAsia="Times New Roman" w:hAnsi="Times New Roman" w:cs="Times New Roman"/>
          <w:sz w:val="28"/>
          <w:szCs w:val="28"/>
          <w:lang w:val="uk-UA"/>
        </w:rPr>
        <w:t>» серед педагогічного репертуару Юрія Радзецького займає особливе місце, адже він є своєрідним дитячим аналогом твору Юрія Володимировича «Вчитель танців» із однойменної сюїти, на що вказує широке використання автором схожих гармоній та ритмічних структур.</w:t>
      </w:r>
    </w:p>
    <w:p w14:paraId="00000112" w14:textId="7DFE2E5C" w:rsidR="00232682" w:rsidRDefault="0045592F" w:rsidP="00232682">
      <w:pPr>
        <w:spacing w:line="360" w:lineRule="auto"/>
        <w:ind w:right="-20" w:firstLine="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Основними обігруваними гармоніями у даному творі є акорди тоніки, субдомінанти, домінанти, та тризвук шостого ступеню, що робить загальну гармонійну структуру твору більш прозорою та зрозумілою. Форма п'єси - проста одночастинна. Матеріал у п'єсі викладено у притаманному композитському стилі автора, а саме у вигляді розкладених арпеджійованих акордів, що граються потактово у висхідному та низхідному русі фактурою. Основною виконавською складністю твору є саме його програмно-образна складова, адже основною виконавською задачею є передача характеру старовинного танцю-мінуету.</w:t>
      </w:r>
    </w:p>
    <w:p w14:paraId="49CF6768" w14:textId="5D40B424" w:rsidR="008209D4" w:rsidRPr="008209D4" w:rsidRDefault="008209D4" w:rsidP="008209D4">
      <w:pPr>
        <w:spacing w:line="360" w:lineRule="auto"/>
        <w:ind w:right="-20"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Висновки до розділу 3. </w:t>
      </w:r>
    </w:p>
    <w:p w14:paraId="1791060D" w14:textId="522D995B" w:rsidR="008209D4" w:rsidRPr="008209D4" w:rsidRDefault="008209D4" w:rsidP="008209D4">
      <w:pPr>
        <w:spacing w:line="360" w:lineRule="auto"/>
        <w:ind w:right="-20" w:firstLine="720"/>
        <w:jc w:val="both"/>
        <w:rPr>
          <w:rFonts w:ascii="Times New Roman" w:eastAsia="Times New Roman" w:hAnsi="Times New Roman" w:cs="Times New Roman"/>
          <w:sz w:val="28"/>
          <w:szCs w:val="28"/>
          <w:lang w:val="uk-UA"/>
        </w:rPr>
      </w:pPr>
      <w:r w:rsidRPr="008209D4">
        <w:rPr>
          <w:rFonts w:ascii="Times New Roman" w:eastAsia="Times New Roman" w:hAnsi="Times New Roman" w:cs="Times New Roman"/>
          <w:sz w:val="28"/>
          <w:szCs w:val="28"/>
          <w:lang w:val="uk-UA"/>
        </w:rPr>
        <w:t>Аналіз композиторського доробку Ю.В. Радзецького виявив його виразну самобутність, особливо в художньо-образній сфері та філософському змісті. Програмні назви творів відображають осмисленість і глибокий зміст композицій, вказуючи на філософську змістовність його т</w:t>
      </w:r>
      <w:r>
        <w:rPr>
          <w:rFonts w:ascii="Times New Roman" w:eastAsia="Times New Roman" w:hAnsi="Times New Roman" w:cs="Times New Roman"/>
          <w:sz w:val="28"/>
          <w:szCs w:val="28"/>
          <w:lang w:val="uk-UA"/>
        </w:rPr>
        <w:t>ворчості.</w:t>
      </w:r>
    </w:p>
    <w:p w14:paraId="291151CB" w14:textId="3BC15627" w:rsidR="008209D4" w:rsidRPr="008209D4" w:rsidRDefault="008209D4" w:rsidP="008209D4">
      <w:pPr>
        <w:spacing w:line="360" w:lineRule="auto"/>
        <w:ind w:right="-20" w:firstLine="720"/>
        <w:jc w:val="both"/>
        <w:rPr>
          <w:rFonts w:ascii="Times New Roman" w:eastAsia="Times New Roman" w:hAnsi="Times New Roman" w:cs="Times New Roman"/>
          <w:sz w:val="28"/>
          <w:szCs w:val="28"/>
          <w:lang w:val="uk-UA"/>
        </w:rPr>
      </w:pPr>
      <w:r w:rsidRPr="008209D4">
        <w:rPr>
          <w:rFonts w:ascii="Times New Roman" w:eastAsia="Times New Roman" w:hAnsi="Times New Roman" w:cs="Times New Roman"/>
          <w:sz w:val="28"/>
          <w:szCs w:val="28"/>
          <w:lang w:val="uk-UA"/>
        </w:rPr>
        <w:t>Щодо інструктивного та педагогічного репертуару, програмні елементи сприяють залученню учнів до розвитку художньо-образного мислення. Композиторська програмність виступає як засіб формування естетичного с</w:t>
      </w:r>
      <w:r>
        <w:rPr>
          <w:rFonts w:ascii="Times New Roman" w:eastAsia="Times New Roman" w:hAnsi="Times New Roman" w:cs="Times New Roman"/>
          <w:sz w:val="28"/>
          <w:szCs w:val="28"/>
          <w:lang w:val="uk-UA"/>
        </w:rPr>
        <w:t>маку та творчого підходу учнів.</w:t>
      </w:r>
    </w:p>
    <w:p w14:paraId="187BB2D0" w14:textId="77777777" w:rsidR="008209D4" w:rsidRPr="008209D4" w:rsidRDefault="008209D4" w:rsidP="008209D4">
      <w:pPr>
        <w:spacing w:line="360" w:lineRule="auto"/>
        <w:ind w:right="-20" w:firstLine="720"/>
        <w:jc w:val="both"/>
        <w:rPr>
          <w:rFonts w:ascii="Times New Roman" w:eastAsia="Times New Roman" w:hAnsi="Times New Roman" w:cs="Times New Roman"/>
          <w:sz w:val="28"/>
          <w:szCs w:val="28"/>
          <w:lang w:val="uk-UA"/>
        </w:rPr>
      </w:pPr>
      <w:r w:rsidRPr="008209D4">
        <w:rPr>
          <w:rFonts w:ascii="Times New Roman" w:eastAsia="Times New Roman" w:hAnsi="Times New Roman" w:cs="Times New Roman"/>
          <w:sz w:val="28"/>
          <w:szCs w:val="28"/>
          <w:lang w:val="uk-UA"/>
        </w:rPr>
        <w:t>За стосовних жанрових параметрів, творчість Ю.В. Радзецького виявляє тенденцію до концертної мініатюри, часто об'єднаної в сюїтні цикли. Сюїта стає визначальним елементом його творчого доробку, відзначаючись монументальністю та вражаючою світовідчуттєвою глибиною.</w:t>
      </w:r>
    </w:p>
    <w:p w14:paraId="5C8795C6" w14:textId="77777777" w:rsidR="008209D4" w:rsidRPr="008209D4" w:rsidRDefault="008209D4" w:rsidP="008209D4">
      <w:pPr>
        <w:spacing w:line="360" w:lineRule="auto"/>
        <w:ind w:right="-20" w:firstLine="720"/>
        <w:jc w:val="both"/>
        <w:rPr>
          <w:rFonts w:ascii="Times New Roman" w:eastAsia="Times New Roman" w:hAnsi="Times New Roman" w:cs="Times New Roman"/>
          <w:sz w:val="28"/>
          <w:szCs w:val="28"/>
          <w:lang w:val="uk-UA"/>
        </w:rPr>
      </w:pPr>
    </w:p>
    <w:p w14:paraId="544ACEBF" w14:textId="23CDFB45" w:rsidR="008209D4" w:rsidRPr="008209D4" w:rsidRDefault="008209D4" w:rsidP="008209D4">
      <w:pPr>
        <w:spacing w:line="360" w:lineRule="auto"/>
        <w:ind w:right="-20" w:firstLine="720"/>
        <w:jc w:val="both"/>
        <w:rPr>
          <w:rFonts w:ascii="Times New Roman" w:eastAsia="Times New Roman" w:hAnsi="Times New Roman" w:cs="Times New Roman"/>
          <w:sz w:val="28"/>
          <w:szCs w:val="28"/>
          <w:lang w:val="uk-UA"/>
        </w:rPr>
      </w:pPr>
      <w:r w:rsidRPr="008209D4">
        <w:rPr>
          <w:rFonts w:ascii="Times New Roman" w:eastAsia="Times New Roman" w:hAnsi="Times New Roman" w:cs="Times New Roman"/>
          <w:sz w:val="28"/>
          <w:szCs w:val="28"/>
          <w:lang w:val="uk-UA"/>
        </w:rPr>
        <w:t>Ці характеристики свідчать про високий рівень творчого мислення композитора та його здатність втілювати філософію та емоційну глибину в музичних творах.</w:t>
      </w:r>
    </w:p>
    <w:p w14:paraId="00000115" w14:textId="19CED54A" w:rsidR="000D5B34" w:rsidRDefault="008209D4" w:rsidP="008209D4">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br w:type="page"/>
      </w:r>
      <w:bookmarkStart w:id="0" w:name="_GoBack"/>
      <w:bookmarkEnd w:id="0"/>
    </w:p>
    <w:p w14:paraId="4864F300" w14:textId="77777777" w:rsidR="008209D4" w:rsidRPr="004A2B79" w:rsidRDefault="008209D4" w:rsidP="008209D4">
      <w:pPr>
        <w:spacing w:line="360" w:lineRule="auto"/>
        <w:ind w:right="-20"/>
        <w:jc w:val="both"/>
        <w:rPr>
          <w:rFonts w:ascii="Times New Roman" w:eastAsia="Times New Roman" w:hAnsi="Times New Roman" w:cs="Times New Roman"/>
          <w:sz w:val="28"/>
          <w:szCs w:val="28"/>
          <w:lang w:val="uk-UA"/>
        </w:rPr>
      </w:pPr>
    </w:p>
    <w:p w14:paraId="63CB2C3A" w14:textId="77777777" w:rsidR="008209D4" w:rsidRPr="004A2B79" w:rsidRDefault="008209D4" w:rsidP="008209D4">
      <w:pPr>
        <w:spacing w:line="360" w:lineRule="auto"/>
        <w:ind w:right="-20"/>
        <w:jc w:val="center"/>
        <w:rPr>
          <w:rFonts w:ascii="Times New Roman" w:eastAsia="Times New Roman" w:hAnsi="Times New Roman" w:cs="Times New Roman"/>
          <w:b/>
          <w:sz w:val="28"/>
          <w:szCs w:val="28"/>
          <w:lang w:val="uk-UA"/>
        </w:rPr>
      </w:pPr>
      <w:r w:rsidRPr="004A2B79">
        <w:rPr>
          <w:rFonts w:ascii="Times New Roman" w:eastAsia="Times New Roman" w:hAnsi="Times New Roman" w:cs="Times New Roman"/>
          <w:b/>
          <w:sz w:val="28"/>
          <w:szCs w:val="28"/>
          <w:lang w:val="uk-UA"/>
        </w:rPr>
        <w:t xml:space="preserve">ВИСНОВКИ </w:t>
      </w:r>
    </w:p>
    <w:p w14:paraId="046C9620" w14:textId="77777777" w:rsidR="008209D4" w:rsidRPr="004A2B79" w:rsidRDefault="008209D4" w:rsidP="008209D4">
      <w:pPr>
        <w:spacing w:line="360" w:lineRule="auto"/>
        <w:ind w:right="-20"/>
        <w:jc w:val="center"/>
        <w:rPr>
          <w:rFonts w:ascii="Times New Roman" w:eastAsia="Times New Roman" w:hAnsi="Times New Roman" w:cs="Times New Roman"/>
          <w:sz w:val="28"/>
          <w:szCs w:val="28"/>
          <w:lang w:val="uk-UA"/>
        </w:rPr>
      </w:pPr>
    </w:p>
    <w:p w14:paraId="54C7F010" w14:textId="259696C7" w:rsidR="008209D4" w:rsidRPr="004A2B79" w:rsidRDefault="008209D4" w:rsidP="008209D4">
      <w:pPr>
        <w:pBdr>
          <w:top w:val="nil"/>
          <w:left w:val="nil"/>
          <w:bottom w:val="nil"/>
          <w:right w:val="nil"/>
          <w:between w:val="nil"/>
        </w:pBdr>
        <w:spacing w:line="360" w:lineRule="auto"/>
        <w:ind w:right="-20"/>
        <w:jc w:val="both"/>
        <w:rPr>
          <w:rFonts w:ascii="Times New Roman" w:eastAsia="Times New Roman" w:hAnsi="Times New Roman" w:cs="Times New Roman"/>
          <w:sz w:val="28"/>
          <w:szCs w:val="28"/>
          <w:lang w:val="uk-UA"/>
        </w:rPr>
      </w:pPr>
      <w:r w:rsidRPr="004A2B79">
        <w:rPr>
          <w:rFonts w:ascii="Times New Roman" w:eastAsia="Times New Roman" w:hAnsi="Times New Roman" w:cs="Times New Roman"/>
          <w:sz w:val="28"/>
          <w:szCs w:val="28"/>
          <w:lang w:val="uk-UA"/>
        </w:rPr>
        <w:t>Характеризуючи актуальний науковий доробок вітчизняних музикознавців в якому розкривається проблематика гітарного мистецтва,</w:t>
      </w:r>
      <w:r w:rsidR="001A6A67">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виокремимо такі тематичні напрямки як : Органологія (представлений в робо</w:t>
      </w:r>
      <w:r>
        <w:rPr>
          <w:rFonts w:ascii="Times New Roman" w:eastAsia="Times New Roman" w:hAnsi="Times New Roman" w:cs="Times New Roman"/>
          <w:sz w:val="28"/>
          <w:szCs w:val="28"/>
          <w:lang w:val="uk-UA"/>
        </w:rPr>
        <w:t>тах (Ю.В.Радзецького, А.В.Тихонр</w:t>
      </w:r>
      <w:r w:rsidRPr="004A2B79">
        <w:rPr>
          <w:rFonts w:ascii="Times New Roman" w:eastAsia="Times New Roman" w:hAnsi="Times New Roman" w:cs="Times New Roman"/>
          <w:sz w:val="28"/>
          <w:szCs w:val="28"/>
          <w:lang w:val="uk-UA"/>
        </w:rPr>
        <w:t>авової), Методично педагогічний напрям(Грищенко.В.І, Доценко В.І)</w:t>
      </w:r>
      <w:r>
        <w:rPr>
          <w:rFonts w:ascii="Times New Roman" w:eastAsia="Times New Roman" w:hAnsi="Times New Roman" w:cs="Times New Roman"/>
          <w:sz w:val="28"/>
          <w:szCs w:val="28"/>
          <w:lang w:val="uk-UA"/>
        </w:rPr>
        <w:t>, та</w:t>
      </w:r>
      <w:r w:rsidRPr="004A2B79">
        <w:rPr>
          <w:rFonts w:ascii="Times New Roman" w:eastAsia="Times New Roman" w:hAnsi="Times New Roman" w:cs="Times New Roman"/>
          <w:sz w:val="28"/>
          <w:szCs w:val="28"/>
          <w:lang w:val="uk-UA"/>
        </w:rPr>
        <w:t xml:space="preserve"> регіональний напрям(Бернат Ф.Ф, Сидоренко В.Л, Коваленко А.С,Доценко В.І).</w:t>
      </w:r>
      <w:r>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Щодо останнього- показовими</w:t>
      </w:r>
      <w:r w:rsidR="0057215B">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є дослідження Ф.Берната(Українська та</w:t>
      </w:r>
      <w:r w:rsidR="0057215B">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Європейська гітарна школа ),Паламарчук</w:t>
      </w:r>
      <w:r>
        <w:rPr>
          <w:rFonts w:ascii="Times New Roman" w:eastAsia="Times New Roman" w:hAnsi="Times New Roman" w:cs="Times New Roman"/>
          <w:sz w:val="28"/>
          <w:szCs w:val="28"/>
          <w:lang w:val="uk-UA"/>
        </w:rPr>
        <w:t>а (Українська</w:t>
      </w:r>
      <w:r w:rsidR="005721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гітарна</w:t>
      </w:r>
      <w:r w:rsidR="005721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школа ),</w:t>
      </w:r>
      <w:r w:rsidRPr="004A2B79">
        <w:rPr>
          <w:rFonts w:ascii="Times New Roman" w:eastAsia="Times New Roman" w:hAnsi="Times New Roman" w:cs="Times New Roman"/>
          <w:sz w:val="28"/>
          <w:szCs w:val="28"/>
          <w:lang w:val="uk-UA"/>
        </w:rPr>
        <w:t xml:space="preserve"> Доценка (Харківська) Гриненко(Миколаївська).Сидоренко(Львівська). Таким чином очевидно що гітарне</w:t>
      </w:r>
      <w:r>
        <w:rPr>
          <w:rFonts w:ascii="Times New Roman" w:eastAsia="Times New Roman" w:hAnsi="Times New Roman" w:cs="Times New Roman"/>
          <w:sz w:val="28"/>
          <w:szCs w:val="28"/>
          <w:lang w:val="uk-UA"/>
        </w:rPr>
        <w:t xml:space="preserve"> мистецтво придніпровського регіону ще не</w:t>
      </w:r>
      <w:r w:rsidRPr="004A2B79">
        <w:rPr>
          <w:rFonts w:ascii="Times New Roman" w:eastAsia="Times New Roman" w:hAnsi="Times New Roman" w:cs="Times New Roman"/>
          <w:sz w:val="28"/>
          <w:szCs w:val="28"/>
          <w:lang w:val="uk-UA"/>
        </w:rPr>
        <w:t xml:space="preserve"> розглядалося комплексно у вітчизняному музикознавстві. Імена його представників можна знайти</w:t>
      </w:r>
      <w:r>
        <w:rPr>
          <w:rFonts w:ascii="Times New Roman" w:eastAsia="Times New Roman" w:hAnsi="Times New Roman" w:cs="Times New Roman"/>
          <w:sz w:val="28"/>
          <w:szCs w:val="28"/>
          <w:lang w:val="uk-UA"/>
        </w:rPr>
        <w:t xml:space="preserve"> лише у</w:t>
      </w:r>
      <w:r w:rsidRPr="004A2B79">
        <w:rPr>
          <w:rFonts w:ascii="Times New Roman" w:eastAsia="Times New Roman" w:hAnsi="Times New Roman" w:cs="Times New Roman"/>
          <w:sz w:val="28"/>
          <w:szCs w:val="28"/>
          <w:lang w:val="uk-UA"/>
        </w:rPr>
        <w:t xml:space="preserve"> енциклопед</w:t>
      </w:r>
      <w:r>
        <w:rPr>
          <w:rFonts w:ascii="Times New Roman" w:eastAsia="Times New Roman" w:hAnsi="Times New Roman" w:cs="Times New Roman"/>
          <w:sz w:val="28"/>
          <w:szCs w:val="28"/>
          <w:lang w:val="uk-UA"/>
        </w:rPr>
        <w:t>ично</w:t>
      </w:r>
      <w:r w:rsidRPr="004A2B79">
        <w:rPr>
          <w:rFonts w:ascii="Times New Roman" w:eastAsia="Times New Roman" w:hAnsi="Times New Roman" w:cs="Times New Roman"/>
          <w:sz w:val="28"/>
          <w:szCs w:val="28"/>
          <w:lang w:val="uk-UA"/>
        </w:rPr>
        <w:t xml:space="preserve"> довідкових виданнях.</w:t>
      </w:r>
      <w:r>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Пояснення цьому</w:t>
      </w:r>
      <w:r>
        <w:rPr>
          <w:rFonts w:ascii="Times New Roman" w:eastAsia="Times New Roman" w:hAnsi="Times New Roman" w:cs="Times New Roman"/>
          <w:sz w:val="28"/>
          <w:szCs w:val="28"/>
          <w:lang w:val="uk-UA"/>
        </w:rPr>
        <w:t xml:space="preserve"> факту вбачаємо в тому що для формування</w:t>
      </w:r>
      <w:r w:rsidR="005721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виконавської</w:t>
      </w:r>
      <w:r w:rsidRPr="004A2B79">
        <w:rPr>
          <w:rFonts w:ascii="Times New Roman" w:eastAsia="Times New Roman" w:hAnsi="Times New Roman" w:cs="Times New Roman"/>
          <w:sz w:val="28"/>
          <w:szCs w:val="28"/>
          <w:lang w:val="uk-UA"/>
        </w:rPr>
        <w:t xml:space="preserve"> школи, перш за все необхідною є наявн</w:t>
      </w:r>
      <w:r>
        <w:rPr>
          <w:rFonts w:ascii="Times New Roman" w:eastAsia="Times New Roman" w:hAnsi="Times New Roman" w:cs="Times New Roman"/>
          <w:sz w:val="28"/>
          <w:szCs w:val="28"/>
          <w:lang w:val="uk-UA"/>
        </w:rPr>
        <w:t>ість багаторівневого освітнього</w:t>
      </w:r>
      <w:r w:rsidRPr="004A2B79">
        <w:rPr>
          <w:rFonts w:ascii="Times New Roman" w:eastAsia="Times New Roman" w:hAnsi="Times New Roman" w:cs="Times New Roman"/>
          <w:sz w:val="28"/>
          <w:szCs w:val="28"/>
          <w:lang w:val="uk-UA"/>
        </w:rPr>
        <w:t xml:space="preserve"> закладу,</w:t>
      </w:r>
      <w:r>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поява якого у Дніпрі стала можливою лише у 2006 році.</w:t>
      </w:r>
      <w:r>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Але завдяки ентузіазму та</w:t>
      </w:r>
      <w:r>
        <w:rPr>
          <w:rFonts w:ascii="Times New Roman" w:eastAsia="Times New Roman" w:hAnsi="Times New Roman" w:cs="Times New Roman"/>
          <w:sz w:val="28"/>
          <w:szCs w:val="28"/>
          <w:lang w:val="uk-UA"/>
        </w:rPr>
        <w:t xml:space="preserve"> високопрофесійному</w:t>
      </w:r>
      <w:r w:rsidRPr="004A2B79">
        <w:rPr>
          <w:rFonts w:ascii="Times New Roman" w:eastAsia="Times New Roman" w:hAnsi="Times New Roman" w:cs="Times New Roman"/>
          <w:sz w:val="28"/>
          <w:szCs w:val="28"/>
          <w:lang w:val="uk-UA"/>
        </w:rPr>
        <w:t xml:space="preserve"> р</w:t>
      </w:r>
      <w:r>
        <w:rPr>
          <w:rFonts w:ascii="Times New Roman" w:eastAsia="Times New Roman" w:hAnsi="Times New Roman" w:cs="Times New Roman"/>
          <w:sz w:val="28"/>
          <w:szCs w:val="28"/>
          <w:lang w:val="uk-UA"/>
        </w:rPr>
        <w:t>івню гітаристів міста наразі ми можемо фіксувати</w:t>
      </w:r>
      <w:r w:rsidRPr="004A2B79">
        <w:rPr>
          <w:rFonts w:ascii="Times New Roman" w:eastAsia="Times New Roman" w:hAnsi="Times New Roman" w:cs="Times New Roman"/>
          <w:sz w:val="28"/>
          <w:szCs w:val="28"/>
          <w:lang w:val="uk-UA"/>
        </w:rPr>
        <w:t xml:space="preserve"> риси формуван</w:t>
      </w:r>
      <w:r>
        <w:rPr>
          <w:rFonts w:ascii="Times New Roman" w:eastAsia="Times New Roman" w:hAnsi="Times New Roman" w:cs="Times New Roman"/>
          <w:sz w:val="28"/>
          <w:szCs w:val="28"/>
          <w:lang w:val="uk-UA"/>
        </w:rPr>
        <w:t>ня дніпровської гітарної школи з</w:t>
      </w:r>
      <w:r w:rsidRPr="004A2B79">
        <w:rPr>
          <w:rFonts w:ascii="Times New Roman" w:eastAsia="Times New Roman" w:hAnsi="Times New Roman" w:cs="Times New Roman"/>
          <w:sz w:val="28"/>
          <w:szCs w:val="28"/>
          <w:lang w:val="uk-UA"/>
        </w:rPr>
        <w:t>авдяки тому, що в творчих зв'язках діючих викладачів спостерігається творча спадкоємність поколінь(Радзецький - Ялоза-Терновий).</w:t>
      </w:r>
    </w:p>
    <w:p w14:paraId="1551769F" w14:textId="77777777" w:rsidR="008209D4" w:rsidRPr="004A2B79" w:rsidRDefault="008209D4" w:rsidP="008209D4">
      <w:pPr>
        <w:pBdr>
          <w:top w:val="nil"/>
          <w:left w:val="nil"/>
          <w:bottom w:val="nil"/>
          <w:right w:val="nil"/>
          <w:between w:val="nil"/>
        </w:pBdr>
        <w:spacing w:line="360" w:lineRule="auto"/>
        <w:ind w:right="-20"/>
        <w:jc w:val="both"/>
        <w:rPr>
          <w:rFonts w:ascii="Times New Roman" w:eastAsia="Times New Roman" w:hAnsi="Times New Roman" w:cs="Times New Roman"/>
          <w:sz w:val="28"/>
          <w:szCs w:val="28"/>
          <w:lang w:val="uk-UA"/>
        </w:rPr>
      </w:pPr>
    </w:p>
    <w:p w14:paraId="71407F4F" w14:textId="42B4862B" w:rsidR="008209D4" w:rsidRDefault="008209D4" w:rsidP="008209D4">
      <w:pPr>
        <w:pBdr>
          <w:top w:val="nil"/>
          <w:left w:val="nil"/>
          <w:bottom w:val="nil"/>
          <w:right w:val="nil"/>
          <w:between w:val="nil"/>
        </w:pBdr>
        <w:spacing w:line="360" w:lineRule="auto"/>
        <w:ind w:right="-20"/>
        <w:jc w:val="both"/>
        <w:rPr>
          <w:rFonts w:ascii="Times New Roman" w:eastAsia="Times New Roman" w:hAnsi="Times New Roman" w:cs="Times New Roman"/>
          <w:sz w:val="28"/>
          <w:szCs w:val="28"/>
          <w:lang w:val="uk-UA"/>
        </w:rPr>
      </w:pPr>
      <w:r w:rsidRPr="004A2B79">
        <w:rPr>
          <w:rFonts w:ascii="Times New Roman" w:eastAsia="Times New Roman" w:hAnsi="Times New Roman" w:cs="Times New Roman"/>
          <w:sz w:val="28"/>
          <w:szCs w:val="28"/>
          <w:lang w:val="uk-UA"/>
        </w:rPr>
        <w:tab/>
        <w:t>Проаналізувавши творчий шлях Ю</w:t>
      </w:r>
      <w:r>
        <w:rPr>
          <w:rFonts w:ascii="Times New Roman" w:eastAsia="Times New Roman" w:hAnsi="Times New Roman" w:cs="Times New Roman"/>
          <w:sz w:val="28"/>
          <w:szCs w:val="28"/>
          <w:lang w:val="uk-UA"/>
        </w:rPr>
        <w:t>.В Радзецького констатуємо що</w:t>
      </w:r>
      <w:r w:rsidRPr="004A2B79">
        <w:rPr>
          <w:rFonts w:ascii="Times New Roman" w:eastAsia="Times New Roman" w:hAnsi="Times New Roman" w:cs="Times New Roman"/>
          <w:sz w:val="28"/>
          <w:szCs w:val="28"/>
          <w:lang w:val="uk-UA"/>
        </w:rPr>
        <w:t xml:space="preserve"> його професійну долю визначила саме виконавська діяльність. Характеризуючи його манеру гри-зазначимо, що вона відрізняється повнотою та насиченістю звукоутворення, що дозволяє представити гітару навіть в контексті оркестрового звучання, відчуттям метроритмічної пульсації ,що дозволяє цілісно відтворювати художньо-образні концепти</w:t>
      </w:r>
      <w:r w:rsidR="0057215B">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 xml:space="preserve">творів. </w:t>
      </w:r>
    </w:p>
    <w:p w14:paraId="5260F9D3" w14:textId="77777777" w:rsidR="008209D4" w:rsidRPr="004A2B79" w:rsidRDefault="008209D4" w:rsidP="008209D4">
      <w:pPr>
        <w:pBdr>
          <w:top w:val="nil"/>
          <w:left w:val="nil"/>
          <w:bottom w:val="nil"/>
          <w:right w:val="nil"/>
          <w:between w:val="nil"/>
        </w:pBdr>
        <w:spacing w:line="360" w:lineRule="auto"/>
        <w:ind w:right="-20" w:firstLine="720"/>
        <w:jc w:val="both"/>
        <w:rPr>
          <w:rFonts w:ascii="Times New Roman" w:eastAsia="Times New Roman" w:hAnsi="Times New Roman" w:cs="Times New Roman"/>
          <w:sz w:val="28"/>
          <w:szCs w:val="28"/>
          <w:lang w:val="uk-UA"/>
        </w:rPr>
      </w:pPr>
      <w:r w:rsidRPr="004A2B79">
        <w:rPr>
          <w:rFonts w:ascii="Times New Roman" w:eastAsia="Times New Roman" w:hAnsi="Times New Roman" w:cs="Times New Roman"/>
          <w:sz w:val="28"/>
          <w:szCs w:val="28"/>
          <w:lang w:val="uk-UA"/>
        </w:rPr>
        <w:lastRenderedPageBreak/>
        <w:t xml:space="preserve">Базовим напрямом творчої діяльності </w:t>
      </w:r>
      <w:r>
        <w:rPr>
          <w:rFonts w:ascii="Times New Roman" w:eastAsia="Times New Roman" w:hAnsi="Times New Roman" w:cs="Times New Roman"/>
          <w:sz w:val="28"/>
          <w:szCs w:val="28"/>
          <w:lang w:val="uk-UA"/>
        </w:rPr>
        <w:t xml:space="preserve">Ю.В.Радзецького </w:t>
      </w:r>
      <w:r w:rsidRPr="004A2B79">
        <w:rPr>
          <w:rFonts w:ascii="Times New Roman" w:eastAsia="Times New Roman" w:hAnsi="Times New Roman" w:cs="Times New Roman"/>
          <w:sz w:val="28"/>
          <w:szCs w:val="28"/>
          <w:lang w:val="uk-UA"/>
        </w:rPr>
        <w:t>є педагогічна практика яку він веде прот</w:t>
      </w:r>
      <w:r>
        <w:rPr>
          <w:rFonts w:ascii="Times New Roman" w:eastAsia="Times New Roman" w:hAnsi="Times New Roman" w:cs="Times New Roman"/>
          <w:sz w:val="28"/>
          <w:szCs w:val="28"/>
          <w:lang w:val="uk-UA"/>
        </w:rPr>
        <w:t xml:space="preserve">ягом останніх тридцяти років.Серед видатних випускників, </w:t>
      </w:r>
      <w:r w:rsidRPr="004A2B79">
        <w:rPr>
          <w:rFonts w:ascii="Times New Roman" w:eastAsia="Times New Roman" w:hAnsi="Times New Roman" w:cs="Times New Roman"/>
          <w:sz w:val="28"/>
          <w:szCs w:val="28"/>
          <w:lang w:val="uk-UA"/>
        </w:rPr>
        <w:t>яких відмічає сам Ю.В.Радзецький - А.Ялоза,А.Майборода,Д.Мельников, Д.Пехтерев, Є.Ащеулова,П.Пакшин Д.Сазанов, С.Радзецький, Д.Радзецький.</w:t>
      </w:r>
    </w:p>
    <w:p w14:paraId="6D5D04DE" w14:textId="1080FB9C" w:rsidR="008209D4" w:rsidRPr="004A2B79" w:rsidRDefault="008209D4" w:rsidP="008209D4">
      <w:pPr>
        <w:pBdr>
          <w:top w:val="nil"/>
          <w:left w:val="nil"/>
          <w:bottom w:val="nil"/>
          <w:right w:val="nil"/>
          <w:between w:val="nil"/>
        </w:pBdr>
        <w:spacing w:line="360" w:lineRule="auto"/>
        <w:ind w:right="-20" w:firstLine="720"/>
        <w:jc w:val="both"/>
        <w:rPr>
          <w:rFonts w:ascii="Times New Roman" w:eastAsia="Times New Roman" w:hAnsi="Times New Roman" w:cs="Times New Roman"/>
          <w:sz w:val="28"/>
          <w:szCs w:val="28"/>
          <w:lang w:val="uk-UA"/>
        </w:rPr>
      </w:pPr>
      <w:r w:rsidRPr="004A2B79">
        <w:rPr>
          <w:rFonts w:ascii="Times New Roman" w:eastAsia="Times New Roman" w:hAnsi="Times New Roman" w:cs="Times New Roman"/>
          <w:sz w:val="28"/>
          <w:szCs w:val="28"/>
          <w:lang w:val="uk-UA"/>
        </w:rPr>
        <w:t>Рівень гітарного виконавства у Дніпрі за роки практики Ю.В.Радзецького Значно виріс, ще й завдяки його організаційній діяльності, в якій виділяється Фестивальна(Ф</w:t>
      </w:r>
      <w:r>
        <w:rPr>
          <w:rFonts w:ascii="Times New Roman" w:eastAsia="Times New Roman" w:hAnsi="Times New Roman" w:cs="Times New Roman"/>
          <w:sz w:val="28"/>
          <w:szCs w:val="28"/>
          <w:lang w:val="uk-UA"/>
        </w:rPr>
        <w:t xml:space="preserve">естивалі-Ювілеї) та Лекторська </w:t>
      </w:r>
      <w:r w:rsidRPr="004A2B79">
        <w:rPr>
          <w:rFonts w:ascii="Times New Roman" w:eastAsia="Times New Roman" w:hAnsi="Times New Roman" w:cs="Times New Roman"/>
          <w:sz w:val="28"/>
          <w:szCs w:val="28"/>
          <w:lang w:val="uk-UA"/>
        </w:rPr>
        <w:t>Фестив</w:t>
      </w:r>
      <w:r>
        <w:rPr>
          <w:rFonts w:ascii="Times New Roman" w:eastAsia="Times New Roman" w:hAnsi="Times New Roman" w:cs="Times New Roman"/>
          <w:sz w:val="28"/>
          <w:szCs w:val="28"/>
          <w:lang w:val="uk-UA"/>
        </w:rPr>
        <w:t>алі-Ювілеї -мистецький проект</w:t>
      </w:r>
      <w:r w:rsidR="005721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Ю.В.Р</w:t>
      </w:r>
      <w:r w:rsidRPr="004A2B79">
        <w:rPr>
          <w:rFonts w:ascii="Times New Roman" w:eastAsia="Times New Roman" w:hAnsi="Times New Roman" w:cs="Times New Roman"/>
          <w:sz w:val="28"/>
          <w:szCs w:val="28"/>
          <w:lang w:val="uk-UA"/>
        </w:rPr>
        <w:t>адзецького я в кому в період з 2011 по 2019 прийняли участь такі видатні митці гітарного мистецтва як В.Агабабов, Ф.Вілла, В.Доценко,О.Тимофєєв. Структур</w:t>
      </w:r>
      <w:r>
        <w:rPr>
          <w:rFonts w:ascii="Times New Roman" w:eastAsia="Times New Roman" w:hAnsi="Times New Roman" w:cs="Times New Roman"/>
          <w:sz w:val="28"/>
          <w:szCs w:val="28"/>
          <w:lang w:val="uk-UA"/>
        </w:rPr>
        <w:t>а заходу побудована таким чином</w:t>
      </w:r>
      <w:r w:rsidRPr="004A2B79">
        <w:rPr>
          <w:rFonts w:ascii="Times New Roman" w:eastAsia="Times New Roman" w:hAnsi="Times New Roman" w:cs="Times New Roman"/>
          <w:sz w:val="28"/>
          <w:szCs w:val="28"/>
          <w:lang w:val="uk-UA"/>
        </w:rPr>
        <w:t xml:space="preserve"> , що забезпечує обмін досвідом між гітаристами різного рівня професійної майстерності та включає концерт запрошених виконавціва, конкурсні прослуховувная та майстер-класси. Сама ідея фестивалів-ювілеїв полягає у викон</w:t>
      </w:r>
      <w:r>
        <w:rPr>
          <w:rFonts w:ascii="Times New Roman" w:eastAsia="Times New Roman" w:hAnsi="Times New Roman" w:cs="Times New Roman"/>
          <w:sz w:val="28"/>
          <w:szCs w:val="28"/>
          <w:lang w:val="uk-UA"/>
        </w:rPr>
        <w:t>авській актуалізації стильового</w:t>
      </w:r>
      <w:r w:rsidRPr="004A2B79">
        <w:rPr>
          <w:rFonts w:ascii="Times New Roman" w:eastAsia="Times New Roman" w:hAnsi="Times New Roman" w:cs="Times New Roman"/>
          <w:sz w:val="28"/>
          <w:szCs w:val="28"/>
          <w:lang w:val="uk-UA"/>
        </w:rPr>
        <w:t xml:space="preserve"> різноманіття оригінального гітарного репертуару(творів таких композиторів як Ф.Моліно, Ф.Граньяні,М.Соколовського,Д.Доуленда В.Галілея, Є.Гранадоса, А.Лауро). Такий широкий стильовий та жанровий п</w:t>
      </w:r>
      <w:r>
        <w:rPr>
          <w:rFonts w:ascii="Times New Roman" w:eastAsia="Times New Roman" w:hAnsi="Times New Roman" w:cs="Times New Roman"/>
          <w:sz w:val="28"/>
          <w:szCs w:val="28"/>
          <w:lang w:val="uk-UA"/>
        </w:rPr>
        <w:t>ідхід був зумовлений попереднім</w:t>
      </w:r>
      <w:r w:rsidRPr="004A2B79">
        <w:rPr>
          <w:rFonts w:ascii="Times New Roman" w:eastAsia="Times New Roman" w:hAnsi="Times New Roman" w:cs="Times New Roman"/>
          <w:sz w:val="28"/>
          <w:szCs w:val="28"/>
          <w:lang w:val="uk-UA"/>
        </w:rPr>
        <w:t xml:space="preserve"> досвідом Ю.В.Радзецького -лекторською ді</w:t>
      </w:r>
      <w:r>
        <w:rPr>
          <w:rFonts w:ascii="Times New Roman" w:eastAsia="Times New Roman" w:hAnsi="Times New Roman" w:cs="Times New Roman"/>
          <w:sz w:val="28"/>
          <w:szCs w:val="28"/>
          <w:lang w:val="uk-UA"/>
        </w:rPr>
        <w:t>яльністю на радіо та телебаченн</w:t>
      </w:r>
      <w:r w:rsidRPr="004A2B79">
        <w:rPr>
          <w:rFonts w:ascii="Times New Roman" w:eastAsia="Times New Roman" w:hAnsi="Times New Roman" w:cs="Times New Roman"/>
          <w:sz w:val="28"/>
          <w:szCs w:val="28"/>
          <w:lang w:val="uk-UA"/>
        </w:rPr>
        <w:t>і (з 1990 по</w:t>
      </w:r>
      <w:r w:rsidR="0057215B">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 xml:space="preserve">2018 р.). </w:t>
      </w:r>
    </w:p>
    <w:p w14:paraId="2490A419" w14:textId="47606777" w:rsidR="008209D4" w:rsidRPr="004A2B79" w:rsidRDefault="008209D4" w:rsidP="008209D4">
      <w:pPr>
        <w:pBdr>
          <w:top w:val="nil"/>
          <w:left w:val="nil"/>
          <w:bottom w:val="nil"/>
          <w:right w:val="nil"/>
          <w:between w:val="nil"/>
        </w:pBdr>
        <w:spacing w:line="360" w:lineRule="auto"/>
        <w:ind w:right="-20"/>
        <w:jc w:val="both"/>
        <w:rPr>
          <w:rFonts w:ascii="Times New Roman" w:eastAsia="Times New Roman" w:hAnsi="Times New Roman" w:cs="Times New Roman"/>
          <w:sz w:val="28"/>
          <w:szCs w:val="28"/>
          <w:lang w:val="uk-UA"/>
        </w:rPr>
      </w:pPr>
      <w:r w:rsidRPr="004A2B79">
        <w:rPr>
          <w:rFonts w:ascii="Times New Roman" w:eastAsia="Times New Roman" w:hAnsi="Times New Roman" w:cs="Times New Roman"/>
          <w:sz w:val="28"/>
          <w:szCs w:val="28"/>
          <w:lang w:val="uk-UA"/>
        </w:rPr>
        <w:t>В циклі передач Юр</w:t>
      </w:r>
      <w:r>
        <w:rPr>
          <w:rFonts w:ascii="Times New Roman" w:eastAsia="Times New Roman" w:hAnsi="Times New Roman" w:cs="Times New Roman"/>
          <w:sz w:val="28"/>
          <w:szCs w:val="28"/>
          <w:lang w:val="uk-UA"/>
        </w:rPr>
        <w:t xml:space="preserve">ієм Володимировичем послідовно </w:t>
      </w:r>
      <w:r w:rsidRPr="004A2B79">
        <w:rPr>
          <w:rFonts w:ascii="Times New Roman" w:eastAsia="Times New Roman" w:hAnsi="Times New Roman" w:cs="Times New Roman"/>
          <w:sz w:val="28"/>
          <w:szCs w:val="28"/>
          <w:lang w:val="uk-UA"/>
        </w:rPr>
        <w:t>розкривалися іс</w:t>
      </w:r>
      <w:r>
        <w:rPr>
          <w:rFonts w:ascii="Times New Roman" w:eastAsia="Times New Roman" w:hAnsi="Times New Roman" w:cs="Times New Roman"/>
          <w:sz w:val="28"/>
          <w:szCs w:val="28"/>
          <w:lang w:val="uk-UA"/>
        </w:rPr>
        <w:t>торичні закономірності еволюції</w:t>
      </w:r>
      <w:r w:rsidRPr="004A2B79">
        <w:rPr>
          <w:rFonts w:ascii="Times New Roman" w:eastAsia="Times New Roman" w:hAnsi="Times New Roman" w:cs="Times New Roman"/>
          <w:sz w:val="28"/>
          <w:szCs w:val="28"/>
          <w:lang w:val="uk-UA"/>
        </w:rPr>
        <w:t xml:space="preserve"> гітарного</w:t>
      </w:r>
      <w:r w:rsidR="0057215B">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мистец</w:t>
      </w:r>
      <w:r>
        <w:rPr>
          <w:rFonts w:ascii="Times New Roman" w:eastAsia="Times New Roman" w:hAnsi="Times New Roman" w:cs="Times New Roman"/>
          <w:sz w:val="28"/>
          <w:szCs w:val="28"/>
          <w:lang w:val="uk-UA"/>
        </w:rPr>
        <w:t>тва у світовому контексті.</w:t>
      </w:r>
    </w:p>
    <w:p w14:paraId="5BF418D7" w14:textId="77777777" w:rsidR="008209D4" w:rsidRPr="004A2B79" w:rsidRDefault="008209D4" w:rsidP="008209D4">
      <w:pPr>
        <w:pBdr>
          <w:top w:val="nil"/>
          <w:left w:val="nil"/>
          <w:bottom w:val="nil"/>
          <w:right w:val="nil"/>
          <w:between w:val="nil"/>
        </w:pBdr>
        <w:spacing w:line="360" w:lineRule="auto"/>
        <w:ind w:right="-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Характеризуючи копозиторс</w:t>
      </w:r>
      <w:r w:rsidRPr="004A2B79">
        <w:rPr>
          <w:rFonts w:ascii="Times New Roman" w:eastAsia="Times New Roman" w:hAnsi="Times New Roman" w:cs="Times New Roman"/>
          <w:sz w:val="28"/>
          <w:szCs w:val="28"/>
          <w:lang w:val="uk-UA"/>
        </w:rPr>
        <w:t>ький доробок Ю.В</w:t>
      </w:r>
      <w:r>
        <w:rPr>
          <w:rFonts w:ascii="Times New Roman" w:eastAsia="Times New Roman" w:hAnsi="Times New Roman" w:cs="Times New Roman"/>
          <w:sz w:val="28"/>
          <w:szCs w:val="28"/>
          <w:lang w:val="uk-UA"/>
        </w:rPr>
        <w:t>.Радзецького зазначимо, що він</w:t>
      </w:r>
      <w:r w:rsidRPr="004A2B79">
        <w:rPr>
          <w:rFonts w:ascii="Times New Roman" w:eastAsia="Times New Roman" w:hAnsi="Times New Roman" w:cs="Times New Roman"/>
          <w:sz w:val="28"/>
          <w:szCs w:val="28"/>
          <w:lang w:val="uk-UA"/>
        </w:rPr>
        <w:t xml:space="preserve"> досить самобутній, ця риса визначається вперш за все</w:t>
      </w:r>
      <w:r>
        <w:rPr>
          <w:rFonts w:ascii="Times New Roman" w:eastAsia="Times New Roman" w:hAnsi="Times New Roman" w:cs="Times New Roman"/>
          <w:sz w:val="28"/>
          <w:szCs w:val="28"/>
          <w:lang w:val="uk-UA"/>
        </w:rPr>
        <w:t xml:space="preserve"> у художньо-образній сфері та її філософській змістовності, що розкривається в</w:t>
      </w:r>
      <w:r w:rsidRPr="004A2B79">
        <w:rPr>
          <w:rFonts w:ascii="Times New Roman" w:eastAsia="Times New Roman" w:hAnsi="Times New Roman" w:cs="Times New Roman"/>
          <w:sz w:val="28"/>
          <w:szCs w:val="28"/>
          <w:lang w:val="uk-UA"/>
        </w:rPr>
        <w:t xml:space="preserve"> програмності творів ,котра завжди розкривається назвою твору. Це вказує на осмисленість та змістовність композиторської творчості Ю.В.Радзецького. </w:t>
      </w:r>
    </w:p>
    <w:p w14:paraId="3E69CE11" w14:textId="7103B537" w:rsidR="008209D4" w:rsidRPr="004A2B79" w:rsidRDefault="008209D4" w:rsidP="008209D4">
      <w:pPr>
        <w:pBdr>
          <w:top w:val="nil"/>
          <w:left w:val="nil"/>
          <w:bottom w:val="nil"/>
          <w:right w:val="nil"/>
          <w:between w:val="nil"/>
        </w:pBdr>
        <w:spacing w:line="360" w:lineRule="auto"/>
        <w:ind w:right="-20" w:firstLine="720"/>
        <w:jc w:val="both"/>
        <w:rPr>
          <w:rFonts w:ascii="Times New Roman" w:eastAsia="Times New Roman" w:hAnsi="Times New Roman" w:cs="Times New Roman"/>
          <w:sz w:val="28"/>
          <w:szCs w:val="28"/>
          <w:lang w:val="uk-UA"/>
        </w:rPr>
      </w:pPr>
      <w:r w:rsidRPr="004A2B79">
        <w:rPr>
          <w:rFonts w:ascii="Times New Roman" w:eastAsia="Times New Roman" w:hAnsi="Times New Roman" w:cs="Times New Roman"/>
          <w:sz w:val="28"/>
          <w:szCs w:val="28"/>
          <w:lang w:val="uk-UA"/>
        </w:rPr>
        <w:t>В ракурсі інструктивного та</w:t>
      </w:r>
      <w:r>
        <w:rPr>
          <w:rFonts w:ascii="Times New Roman" w:eastAsia="Times New Roman" w:hAnsi="Times New Roman" w:cs="Times New Roman"/>
          <w:sz w:val="28"/>
          <w:szCs w:val="28"/>
          <w:lang w:val="uk-UA"/>
        </w:rPr>
        <w:t xml:space="preserve"> педагогічного</w:t>
      </w:r>
      <w:r w:rsidR="005721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репертуару саме завдяки</w:t>
      </w:r>
      <w:r w:rsidRPr="004A2B79">
        <w:rPr>
          <w:rFonts w:ascii="Times New Roman" w:eastAsia="Times New Roman" w:hAnsi="Times New Roman" w:cs="Times New Roman"/>
          <w:sz w:val="28"/>
          <w:szCs w:val="28"/>
          <w:lang w:val="uk-UA"/>
        </w:rPr>
        <w:t xml:space="preserve"> програмності відбувається</w:t>
      </w:r>
      <w:r w:rsidR="0057215B">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 xml:space="preserve">залучення учнів до формування художньо образного мислення. Стосовного жанрових параметрів композиторська </w:t>
      </w:r>
      <w:r w:rsidRPr="004A2B79">
        <w:rPr>
          <w:rFonts w:ascii="Times New Roman" w:eastAsia="Times New Roman" w:hAnsi="Times New Roman" w:cs="Times New Roman"/>
          <w:sz w:val="28"/>
          <w:szCs w:val="28"/>
          <w:lang w:val="uk-UA"/>
        </w:rPr>
        <w:lastRenderedPageBreak/>
        <w:t>творчість</w:t>
      </w:r>
      <w:r w:rsidR="0057215B">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Ю.В.Радзецького схиляється до домінування концертної мініатюри, та в їх</w:t>
      </w:r>
      <w:r>
        <w:rPr>
          <w:rFonts w:ascii="Times New Roman" w:eastAsia="Times New Roman" w:hAnsi="Times New Roman" w:cs="Times New Roman"/>
          <w:sz w:val="28"/>
          <w:szCs w:val="28"/>
          <w:lang w:val="uk-UA"/>
        </w:rPr>
        <w:t xml:space="preserve"> поєднанні в сюїтний цикл (саме сюїта вчитель</w:t>
      </w:r>
      <w:r w:rsidRPr="004A2B79">
        <w:rPr>
          <w:rFonts w:ascii="Times New Roman" w:eastAsia="Times New Roman" w:hAnsi="Times New Roman" w:cs="Times New Roman"/>
          <w:sz w:val="28"/>
          <w:szCs w:val="28"/>
          <w:lang w:val="uk-UA"/>
        </w:rPr>
        <w:t xml:space="preserve"> танців є візитівкою композиторського доробку Ю.В.Радзецького) вт</w:t>
      </w:r>
      <w:r>
        <w:rPr>
          <w:rFonts w:ascii="Times New Roman" w:eastAsia="Times New Roman" w:hAnsi="Times New Roman" w:cs="Times New Roman"/>
          <w:sz w:val="28"/>
          <w:szCs w:val="28"/>
          <w:lang w:val="uk-UA"/>
        </w:rPr>
        <w:t xml:space="preserve">ілюється монументальність властива світовідчуттю </w:t>
      </w:r>
      <w:r w:rsidRPr="004A2B79">
        <w:rPr>
          <w:rFonts w:ascii="Times New Roman" w:eastAsia="Times New Roman" w:hAnsi="Times New Roman" w:cs="Times New Roman"/>
          <w:sz w:val="28"/>
          <w:szCs w:val="28"/>
          <w:lang w:val="uk-UA"/>
        </w:rPr>
        <w:t>автора .</w:t>
      </w:r>
    </w:p>
    <w:p w14:paraId="7C133378" w14:textId="77777777" w:rsidR="008209D4" w:rsidRPr="004A2B79" w:rsidRDefault="008209D4" w:rsidP="008209D4">
      <w:pPr>
        <w:pBdr>
          <w:top w:val="nil"/>
          <w:left w:val="nil"/>
          <w:bottom w:val="nil"/>
          <w:right w:val="nil"/>
          <w:between w:val="nil"/>
        </w:pBdr>
        <w:spacing w:line="360" w:lineRule="auto"/>
        <w:ind w:right="-20" w:firstLine="720"/>
        <w:jc w:val="both"/>
        <w:rPr>
          <w:rFonts w:ascii="Times New Roman" w:eastAsia="Times New Roman" w:hAnsi="Times New Roman" w:cs="Times New Roman"/>
          <w:sz w:val="28"/>
          <w:szCs w:val="28"/>
          <w:lang w:val="uk-UA"/>
        </w:rPr>
      </w:pPr>
      <w:r w:rsidRPr="004A2B79">
        <w:rPr>
          <w:rFonts w:ascii="Times New Roman" w:eastAsia="Times New Roman" w:hAnsi="Times New Roman" w:cs="Times New Roman"/>
          <w:sz w:val="28"/>
          <w:szCs w:val="28"/>
          <w:lang w:val="uk-UA"/>
        </w:rPr>
        <w:t>Стосовного трактовки виразового</w:t>
      </w:r>
      <w:r>
        <w:rPr>
          <w:rFonts w:ascii="Times New Roman" w:eastAsia="Times New Roman" w:hAnsi="Times New Roman" w:cs="Times New Roman"/>
          <w:sz w:val="28"/>
          <w:szCs w:val="28"/>
          <w:lang w:val="uk-UA"/>
        </w:rPr>
        <w:t xml:space="preserve"> ресурсу гітари- наголосимо, що</w:t>
      </w:r>
      <w:r w:rsidRPr="004A2B79">
        <w:rPr>
          <w:rFonts w:ascii="Times New Roman" w:eastAsia="Times New Roman" w:hAnsi="Times New Roman" w:cs="Times New Roman"/>
          <w:sz w:val="28"/>
          <w:szCs w:val="28"/>
          <w:lang w:val="uk-UA"/>
        </w:rPr>
        <w:t xml:space="preserve"> кожен з характерних, специфічних</w:t>
      </w:r>
      <w:r>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,самобутніх п</w:t>
      </w:r>
      <w:r>
        <w:rPr>
          <w:rFonts w:ascii="Times New Roman" w:eastAsia="Times New Roman" w:hAnsi="Times New Roman" w:cs="Times New Roman"/>
          <w:sz w:val="28"/>
          <w:szCs w:val="28"/>
          <w:lang w:val="uk-UA"/>
        </w:rPr>
        <w:t xml:space="preserve">рийомів гри (таких як tambourinе, </w:t>
      </w:r>
      <w:r w:rsidRPr="004A2B79">
        <w:rPr>
          <w:rFonts w:ascii="Times New Roman" w:eastAsia="Times New Roman" w:hAnsi="Times New Roman" w:cs="Times New Roman"/>
          <w:sz w:val="28"/>
          <w:szCs w:val="28"/>
          <w:lang w:val="uk-UA"/>
        </w:rPr>
        <w:t>harmonics,</w:t>
      </w:r>
      <w:r>
        <w:rPr>
          <w:rFonts w:ascii="Times New Roman" w:eastAsia="Times New Roman" w:hAnsi="Times New Roman" w:cs="Times New Roman"/>
          <w:sz w:val="28"/>
          <w:szCs w:val="28"/>
          <w:lang w:val="uk-UA"/>
        </w:rPr>
        <w:t xml:space="preserve"> </w:t>
      </w:r>
      <w:r w:rsidRPr="004A2B79">
        <w:rPr>
          <w:rFonts w:ascii="Times New Roman" w:eastAsia="Times New Roman" w:hAnsi="Times New Roman" w:cs="Times New Roman"/>
          <w:sz w:val="28"/>
          <w:szCs w:val="28"/>
          <w:lang w:val="uk-UA"/>
        </w:rPr>
        <w:t>slide) має змістовне сюжетне наповнення, так наприклад у творі “Сізіф” прийом tambourine імітує падіння каменю, а у творі “Вчитель танців”-натуральні флажолети імітують рухи вчителя.</w:t>
      </w:r>
    </w:p>
    <w:p w14:paraId="07AA85DF" w14:textId="77777777" w:rsidR="008209D4" w:rsidRPr="004A2B79" w:rsidRDefault="008209D4" w:rsidP="008209D4">
      <w:pPr>
        <w:spacing w:line="360" w:lineRule="auto"/>
        <w:jc w:val="both"/>
        <w:rPr>
          <w:rFonts w:ascii="Times New Roman" w:eastAsia="Times New Roman" w:hAnsi="Times New Roman" w:cs="Times New Roman"/>
          <w:sz w:val="28"/>
          <w:szCs w:val="28"/>
          <w:lang w:val="uk-UA"/>
        </w:rPr>
      </w:pPr>
    </w:p>
    <w:p w14:paraId="2ED92D4F" w14:textId="77777777" w:rsidR="008209D4" w:rsidRPr="004C4719" w:rsidRDefault="008209D4" w:rsidP="008209D4">
      <w:pPr>
        <w:rPr>
          <w:rFonts w:ascii="Times New Roman" w:eastAsia="Times New Roman" w:hAnsi="Times New Roman" w:cs="Times New Roman"/>
          <w:sz w:val="28"/>
          <w:szCs w:val="28"/>
          <w:lang w:val="uk-UA"/>
        </w:rPr>
      </w:pPr>
    </w:p>
    <w:p w14:paraId="00000116" w14:textId="77777777" w:rsidR="000D5B34" w:rsidRPr="004C4719" w:rsidRDefault="000D5B34">
      <w:pPr>
        <w:spacing w:line="360" w:lineRule="auto"/>
        <w:ind w:right="-20"/>
        <w:jc w:val="both"/>
        <w:rPr>
          <w:rFonts w:ascii="Times New Roman" w:eastAsia="Times New Roman" w:hAnsi="Times New Roman" w:cs="Times New Roman"/>
          <w:sz w:val="28"/>
          <w:szCs w:val="28"/>
          <w:lang w:val="uk-UA"/>
        </w:rPr>
      </w:pPr>
    </w:p>
    <w:p w14:paraId="00000117" w14:textId="77777777" w:rsidR="000D5B34" w:rsidRPr="004C4719" w:rsidRDefault="000D5B34">
      <w:pPr>
        <w:spacing w:line="360" w:lineRule="auto"/>
        <w:ind w:right="-20"/>
        <w:jc w:val="both"/>
        <w:rPr>
          <w:rFonts w:ascii="Times New Roman" w:eastAsia="Times New Roman" w:hAnsi="Times New Roman" w:cs="Times New Roman"/>
          <w:sz w:val="28"/>
          <w:szCs w:val="28"/>
          <w:lang w:val="uk-UA"/>
        </w:rPr>
      </w:pPr>
    </w:p>
    <w:p w14:paraId="00000118" w14:textId="77777777" w:rsidR="000D5B34" w:rsidRPr="004C4719" w:rsidRDefault="000D5B34">
      <w:pPr>
        <w:spacing w:line="360" w:lineRule="auto"/>
        <w:ind w:right="-20"/>
        <w:jc w:val="both"/>
        <w:rPr>
          <w:rFonts w:ascii="Times New Roman" w:eastAsia="Times New Roman" w:hAnsi="Times New Roman" w:cs="Times New Roman"/>
          <w:sz w:val="28"/>
          <w:szCs w:val="28"/>
          <w:lang w:val="uk-UA"/>
        </w:rPr>
      </w:pPr>
    </w:p>
    <w:p w14:paraId="00000119" w14:textId="77777777" w:rsidR="000D5B34" w:rsidRPr="004C4719" w:rsidRDefault="000D5B34">
      <w:pPr>
        <w:spacing w:line="360" w:lineRule="auto"/>
        <w:ind w:right="-20"/>
        <w:jc w:val="both"/>
        <w:rPr>
          <w:rFonts w:ascii="Times New Roman" w:eastAsia="Times New Roman" w:hAnsi="Times New Roman" w:cs="Times New Roman"/>
          <w:i/>
          <w:sz w:val="28"/>
          <w:szCs w:val="28"/>
          <w:lang w:val="uk-UA"/>
        </w:rPr>
      </w:pPr>
    </w:p>
    <w:p w14:paraId="0000011A" w14:textId="77777777" w:rsidR="000D5B34" w:rsidRPr="004C4719" w:rsidRDefault="000D5B34">
      <w:pPr>
        <w:spacing w:line="360" w:lineRule="auto"/>
        <w:ind w:right="-20"/>
        <w:jc w:val="both"/>
        <w:rPr>
          <w:rFonts w:ascii="Times New Roman" w:eastAsia="Times New Roman" w:hAnsi="Times New Roman" w:cs="Times New Roman"/>
          <w:i/>
          <w:sz w:val="28"/>
          <w:szCs w:val="28"/>
          <w:lang w:val="uk-UA"/>
        </w:rPr>
      </w:pPr>
    </w:p>
    <w:p w14:paraId="0000011B" w14:textId="77777777" w:rsidR="000D5B34" w:rsidRPr="004C4719" w:rsidRDefault="000D5B34">
      <w:pPr>
        <w:spacing w:line="360" w:lineRule="auto"/>
        <w:ind w:right="-20"/>
        <w:jc w:val="both"/>
        <w:rPr>
          <w:rFonts w:ascii="Times New Roman" w:eastAsia="Times New Roman" w:hAnsi="Times New Roman" w:cs="Times New Roman"/>
          <w:i/>
          <w:sz w:val="28"/>
          <w:szCs w:val="28"/>
          <w:lang w:val="uk-UA"/>
        </w:rPr>
      </w:pPr>
    </w:p>
    <w:p w14:paraId="0000011C" w14:textId="77777777" w:rsidR="000D5B34" w:rsidRPr="004C4719" w:rsidRDefault="000D5B34">
      <w:pPr>
        <w:spacing w:line="360" w:lineRule="auto"/>
        <w:ind w:right="-20"/>
        <w:jc w:val="both"/>
        <w:rPr>
          <w:rFonts w:ascii="Times New Roman" w:eastAsia="Times New Roman" w:hAnsi="Times New Roman" w:cs="Times New Roman"/>
          <w:i/>
          <w:sz w:val="28"/>
          <w:szCs w:val="28"/>
          <w:lang w:val="uk-UA"/>
        </w:rPr>
      </w:pPr>
    </w:p>
    <w:p w14:paraId="0000011D" w14:textId="5A5A4E2B" w:rsidR="0045592F" w:rsidRDefault="0045592F">
      <w:pP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br w:type="page"/>
      </w:r>
    </w:p>
    <w:p w14:paraId="5575A67B" w14:textId="77777777" w:rsidR="000D5B34" w:rsidRPr="004C4719" w:rsidRDefault="000D5B34">
      <w:pPr>
        <w:spacing w:line="360" w:lineRule="auto"/>
        <w:ind w:right="-20"/>
        <w:jc w:val="both"/>
        <w:rPr>
          <w:rFonts w:ascii="Times New Roman" w:eastAsia="Times New Roman" w:hAnsi="Times New Roman" w:cs="Times New Roman"/>
          <w:i/>
          <w:sz w:val="28"/>
          <w:szCs w:val="28"/>
          <w:lang w:val="uk-UA"/>
        </w:rPr>
      </w:pPr>
    </w:p>
    <w:p w14:paraId="0000011E" w14:textId="77777777" w:rsidR="000D5B34" w:rsidRPr="004C4719" w:rsidRDefault="000D5B34">
      <w:pPr>
        <w:spacing w:line="360" w:lineRule="auto"/>
        <w:ind w:right="-20"/>
        <w:jc w:val="both"/>
        <w:rPr>
          <w:rFonts w:ascii="Times New Roman" w:eastAsia="Times New Roman" w:hAnsi="Times New Roman" w:cs="Times New Roman"/>
          <w:i/>
          <w:sz w:val="28"/>
          <w:szCs w:val="28"/>
          <w:lang w:val="uk-UA"/>
        </w:rPr>
      </w:pPr>
    </w:p>
    <w:p w14:paraId="0000011F" w14:textId="77777777" w:rsidR="000D5B34" w:rsidRPr="004C4719" w:rsidRDefault="0045592F">
      <w:pPr>
        <w:spacing w:line="360" w:lineRule="auto"/>
        <w:jc w:val="center"/>
        <w:rPr>
          <w:rFonts w:ascii="Times New Roman" w:eastAsia="Times New Roman" w:hAnsi="Times New Roman" w:cs="Times New Roman"/>
          <w:b/>
          <w:sz w:val="28"/>
          <w:szCs w:val="28"/>
          <w:lang w:val="uk-UA"/>
        </w:rPr>
      </w:pPr>
      <w:r w:rsidRPr="004C4719">
        <w:rPr>
          <w:rFonts w:ascii="Times New Roman" w:eastAsia="Times New Roman" w:hAnsi="Times New Roman" w:cs="Times New Roman"/>
          <w:b/>
          <w:sz w:val="28"/>
          <w:szCs w:val="28"/>
          <w:lang w:val="uk-UA"/>
        </w:rPr>
        <w:t>СПИСОК ВИКОРИСТАНИХ ДЖЕРЕЛ</w:t>
      </w:r>
    </w:p>
    <w:p w14:paraId="00000120" w14:textId="1D331845" w:rsidR="000D5B34" w:rsidRPr="004C4719" w:rsidRDefault="0057215B">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00000121"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Бернат .Ф.Ф.</w:t>
      </w:r>
      <w:r w:rsidRPr="004C4719">
        <w:rPr>
          <w:rFonts w:ascii="Times New Roman" w:eastAsia="Times New Roman" w:hAnsi="Times New Roman" w:cs="Times New Roman"/>
          <w:sz w:val="28"/>
          <w:szCs w:val="28"/>
          <w:highlight w:val="white"/>
          <w:lang w:val="uk-UA"/>
        </w:rPr>
        <w:t>Загальноєвропейський еталон гітарного виконавства та специфіка його національних втілень.дис.канд.мистецтвознавства Харків.2019.23-30 с.</w:t>
      </w:r>
      <w:r w:rsidRPr="004C4719">
        <w:rPr>
          <w:rFonts w:ascii="Times New Roman" w:eastAsia="Times New Roman" w:hAnsi="Times New Roman" w:cs="Times New Roman"/>
          <w:sz w:val="28"/>
          <w:szCs w:val="28"/>
          <w:lang w:val="uk-UA"/>
        </w:rPr>
        <w:t xml:space="preserve"> </w:t>
      </w:r>
    </w:p>
    <w:p w14:paraId="00000122" w14:textId="6BE63F43"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Бернат Ф.Ф «Карпатская Рапсодия» для гитары А. Шевченко: Специфика композиторской и исполнительской интерпретации // Проблеми взаємодії мистецтва, педагогіки та теорії і практики освіти. Когнітивне музикознавство: зб. наук. ст. [ред.-упоряд. Л.В.Шаповалова]. Харків: Вид-во С.А.М., 2014.</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Вип. 40. – С. 338-340.</w:t>
      </w:r>
    </w:p>
    <w:p w14:paraId="00000123"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Бернат Ф. Виконавська специфіка гітарної транскрипції Й. Етвьоша "Гольдберг-Варіацій" Й. С. Баха // Аспекти історичного музикознавства. Харків, 2017. Вип. 10. С.210-233.</w:t>
      </w:r>
    </w:p>
    <w:p w14:paraId="00000124" w14:textId="0EE2D1BD"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Бернат Ф. Ласло Сендрі-Карпер і традиції угорської гітарної школи // Проблеми взаємодії мистецтва, педагогіки та теорії і практики освіти. Когнітивне музикознавство. Харків, 2017. Вип. 47 С. 194–208</w:t>
      </w:r>
      <w:r w:rsidR="0057215B">
        <w:rPr>
          <w:rFonts w:ascii="Times New Roman" w:eastAsia="Times New Roman" w:hAnsi="Times New Roman" w:cs="Times New Roman"/>
          <w:sz w:val="28"/>
          <w:szCs w:val="28"/>
          <w:lang w:val="uk-UA"/>
        </w:rPr>
        <w:t xml:space="preserve"> </w:t>
      </w:r>
    </w:p>
    <w:p w14:paraId="00000125"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Білецька М., Сопіна Я. Історіогенеза класичної гітарної школи в Україні. Науковий вісник Мелітопольського державного педагогічного університету. Серія : Педагогіка. 2018. № 1. С. 23-28. </w:t>
      </w:r>
    </w:p>
    <w:p w14:paraId="00000126" w14:textId="2334D7E8"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Блажевич В. Еволюція розвитку виконавських традицій гітарного мистецтва у вітчизняному культурно-освітньому просторі. Естетика і етика педагогічної дії.</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Київ-Полтава, 2017. Вип. 15. С. 107-115.</w:t>
      </w:r>
    </w:p>
    <w:p w14:paraId="00000127" w14:textId="19B1127A"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Буланов В. Гітарист Володимир Доценко // Давидов М. А. Історія виконавства на народних інструментах : (Українська академічна школа) / Нац. муз. акад. України ім. П.І.Чайковського.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Луцьк, 2010. С.298–299. </w:t>
      </w:r>
    </w:p>
    <w:p w14:paraId="00000128" w14:textId="23713896"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Витошинський Л. Про мистецтво гри на гітарі; пер. з нім. Л. Мельник. Львів. : Бек.</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2006.</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284 с. </w:t>
      </w:r>
    </w:p>
    <w:p w14:paraId="00000129"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 xml:space="preserve"> Гітара.Ua. Перший в Україні журнал, присвячений гітарі. Харків: ТОВ «Сучасний друк», 2008. №1. 49 с.</w:t>
      </w:r>
    </w:p>
    <w:p w14:paraId="0000012A"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Гітара.Ua. Перший в Україні журнал, присвячений гітарі Харків: ТОВ «Сучасний друк», 2011. № 2. 54 с.3. Гітара.ua: журнал. 2008. № 1. 43 с.</w:t>
      </w:r>
    </w:p>
    <w:p w14:paraId="0000012B"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Гриненко С.М </w:t>
      </w:r>
      <w:r w:rsidRPr="004C4719">
        <w:rPr>
          <w:rFonts w:ascii="Times New Roman" w:eastAsia="Times New Roman" w:hAnsi="Times New Roman" w:cs="Times New Roman"/>
          <w:sz w:val="28"/>
          <w:szCs w:val="28"/>
          <w:highlight w:val="white"/>
          <w:lang w:val="uk-UA"/>
        </w:rPr>
        <w:t>Гітарне мистецтво Миколаївщини в культурному просторі України кінця XX – початку XXI століття. дис.канд.мистецтвознавства Київ 2021. 39-45.с</w:t>
      </w:r>
    </w:p>
    <w:p w14:paraId="0000012C"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Гриненко С. М. Гітарні фестивалі та конкурси 2020 року: офлайн та онлайн-формат. Молодий вчений, 2020. №9 (85). С. 4-8.</w:t>
      </w:r>
    </w:p>
    <w:p w14:paraId="0000012D"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Гриненко С. М. Гітарний оркестр: історія формування та сучасний стан / С. М. Гриненко // Мистецтвознавчі записки. - 2018. - Вип. 34. - С.302-309.с</w:t>
      </w:r>
    </w:p>
    <w:p w14:paraId="0000012E"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Гриненко С. М. Композиторський доробок в гітарному мистецтві Півдня України. Трансформаційні процеси в мистецькій освіті та культурі України ХХІ століття: зб. матеріалів Міжнар. наук.-творч. конф., Одеса.</w:t>
      </w:r>
    </w:p>
    <w:p w14:paraId="0000012F"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lang w:val="uk-UA"/>
        </w:rPr>
        <w:t>Грищенко В.І “Методика організації та роботи підліткового класичного ансамблю гітаристів” дис.канд.Мистецтвознавства Киів 2003. 45-60 с.</w:t>
      </w:r>
    </w:p>
    <w:p w14:paraId="00000130" w14:textId="6587A2DD"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Дорошенко Т. В. Розвиток музично-педагогічної думки в Україні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(60–70-тірр. XX ст.). Вісник ЧНПУ ім. Т. Г. Шевченка. Серія: Педагогічні науки. 2014. Вип. 120. С. 108–111. </w:t>
      </w:r>
    </w:p>
    <w:p w14:paraId="00000131"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highlight w:val="white"/>
          <w:lang w:val="uk-UA"/>
        </w:rPr>
        <w:t>Дроздова О. Творча складова технології гітарного виконавського мистецтва дис.канд.Мистецтвознавства Київ.2020 45-50.с</w:t>
      </w:r>
    </w:p>
    <w:p w14:paraId="00000132"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Гриненко С. М. Світові тенденції розвитку гітарного мистецтва та формування української гітарної школи. Художня культура і мистецька освіта: традиція та сучасність: зб. матеріалів VII Міжнар. наук.- творч. конф., Київ, 20-21 листопада 2018 р. Київ: НАКККІМ, 2018. С. 188-190.</w:t>
      </w:r>
    </w:p>
    <w:p w14:paraId="00000133"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Гриненко С. М. Специфіка творів для гітари українських композиторів. Наукові записки Тернопільського національного педагогічного 198 </w:t>
      </w:r>
      <w:r w:rsidRPr="004C4719">
        <w:rPr>
          <w:rFonts w:ascii="Times New Roman" w:eastAsia="Times New Roman" w:hAnsi="Times New Roman" w:cs="Times New Roman"/>
          <w:sz w:val="28"/>
          <w:szCs w:val="28"/>
          <w:lang w:val="uk-UA"/>
        </w:rPr>
        <w:lastRenderedPageBreak/>
        <w:t>університету імені Володимира Гнатюка. Тернопіль: ТНПУ імені В. Гнатюка, 2018. № 2. Вип. 39. С. 12-17.</w:t>
      </w:r>
    </w:p>
    <w:p w14:paraId="00000134" w14:textId="363AC949"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Давидов М. А. Історія виконавства на народних інструментах: підручник. 2-ге вид., доп. і виправ. Луцьк: Волин. обл. друкарня, 2010. 600 с.</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46. Давидов М. А. Основні принципи музичної педагогіки академічного народно-інструментального мистецтва в Україні. Науковий вісник НМАУ. Музична освіта в Україні. Теорія і практика. 2003. Вип. 29. С. 91–98.</w:t>
      </w:r>
      <w:r w:rsidR="0057215B">
        <w:rPr>
          <w:rFonts w:ascii="Times New Roman" w:eastAsia="Times New Roman" w:hAnsi="Times New Roman" w:cs="Times New Roman"/>
          <w:sz w:val="28"/>
          <w:szCs w:val="28"/>
          <w:lang w:val="uk-UA"/>
        </w:rPr>
        <w:t xml:space="preserve"> </w:t>
      </w:r>
    </w:p>
    <w:p w14:paraId="00000135"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Доценко В. І. “Класична гітара у Харкові. Актуальні проблеми музичного і театрального мистецтва: мистецтвознавство, педагогіка та виконавство: зб. матеріалів наук.-метод. конф. (Харків, грудень 2001 р.). Харків: ТОВ «Стиль», 2001. Вип. 3. С. 25–28.</w:t>
      </w:r>
    </w:p>
    <w:p w14:paraId="00000136"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Доценко В. І. </w:t>
      </w:r>
      <w:r w:rsidRPr="004C4719">
        <w:rPr>
          <w:rFonts w:ascii="Times New Roman" w:eastAsia="Times New Roman" w:hAnsi="Times New Roman" w:cs="Times New Roman"/>
          <w:sz w:val="28"/>
          <w:szCs w:val="28"/>
          <w:highlight w:val="white"/>
          <w:lang w:val="uk-UA"/>
        </w:rPr>
        <w:t>Творчі стратегії класу гітари ХНУМ імені І. П. Котляревського. стаття зб.Аспекти Історичного музикознавства.Харків.2021. 8-10 с.</w:t>
      </w:r>
    </w:p>
    <w:p w14:paraId="00000137" w14:textId="6C4D8DD5"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Доценко В. Дидактичні основи музичного розвитку студентів класу гітари у мистецьких вищих навчальних закладах.</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Харків, 2007. 164 с.</w:t>
      </w:r>
    </w:p>
    <w:p w14:paraId="00000138" w14:textId="09F8D51E"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Доценко В.</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Классическая гитара в Харькове // Гитара ua.</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2008. № 1.</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С. 10―17. </w:t>
      </w:r>
    </w:p>
    <w:p w14:paraId="00000139"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Доценко В. І. Методика підготовки гітариста-виконавця: навч. посіб. Харків: СПДФО Мосякін В. М., 2005. 164 с. </w:t>
      </w:r>
    </w:p>
    <w:p w14:paraId="0000013A"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Доценко В. Мій Брауэр. Проблеми взаємодії мистецтва, педагогіки та теорії і практики освіти. 2011. Вип. 31. С. 3–11. </w:t>
      </w:r>
    </w:p>
    <w:p w14:paraId="0000013B" w14:textId="75D9EC4C"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Жерздєв О. Специфіка фактури у музиці для шестиструнної (класичної) гітари соло : дис. канд. мистецтвознав : спец. 17.00.03 – Музичне мистецтво;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Харк. нац. ун-т мистецтв ім. І. П. Котляревського.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Харків., 2013.</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196 с. </w:t>
      </w:r>
    </w:p>
    <w:p w14:paraId="0000013C" w14:textId="11919A6B"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Іванніков Т. П. Тенденції розвитку гітарного мистецтва 1970–2010 років: дис.</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Канд. мистецтвознавства. Харків, 2012. 255 с.</w:t>
      </w:r>
    </w:p>
    <w:p w14:paraId="0000013D" w14:textId="695973C9"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 xml:space="preserve"> Іванніков Т. П. Тенденції розвитку гітарного мистецтва 1970-2010 років: автореф. дис. канд. … мистецтвознавства : спец. 17.00.03 – Муз. мистецтво; Харк. нац. ун-т мистецтв ім. І. П. Котляревського.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Харків, 2012. 18 с. </w:t>
      </w:r>
    </w:p>
    <w:p w14:paraId="0000013E"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Іванніков Т. Європейська гітарна музика ХХ століття: феноменологія творчості : дис. … доктора мистецтвознавства, 17.00.03. Музичне мистецтво / Національна музична академія України ім. П. І. Чайковського. Київ, 2018. 200 с. </w:t>
      </w:r>
    </w:p>
    <w:p w14:paraId="0000013F"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Іванніков Т. Гітарне мистецтво ХХ століття як феномен творчості : монографія. Кам’янець-Подільський : Видавець ПП Зволенко Д.Г., 2018. 392 с. </w:t>
      </w:r>
    </w:p>
    <w:p w14:paraId="00000140"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Коваленко А. С. Зміст підготовки майбутніх гітаристів у закладах вищої освіти України (кінець ХХ – початок ХХІ ст.). Науковий часопис національного педагогічного університету імені М. П. Драгоманова. Серія 5: Педагогічні науки: реалії та перспективи. 2018. Вип. 61. С. 125–129. </w:t>
      </w:r>
    </w:p>
    <w:p w14:paraId="00000141" w14:textId="0CAC5F29"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Кригін О. І. Універсалізм творчості Андреса Сеговії та його вплив 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становлення вітчизняної гітарної школи : дис. …кандидата мистецтвознав.. Музичне мистецтво / Харківський національний університет мистецтв імені І. П. Котляревського. Харків, 2015. 228 с.</w:t>
      </w:r>
      <w:r w:rsidR="0057215B">
        <w:rPr>
          <w:rFonts w:ascii="Times New Roman" w:eastAsia="Times New Roman" w:hAnsi="Times New Roman" w:cs="Times New Roman"/>
          <w:sz w:val="28"/>
          <w:szCs w:val="28"/>
          <w:lang w:val="uk-UA"/>
        </w:rPr>
        <w:t xml:space="preserve"> </w:t>
      </w:r>
    </w:p>
    <w:p w14:paraId="00000142"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Кригін О. І. Харківська академічна школа гітарного виконавства // Культура та інформаційне суспільство ХХІ ст.: матеріали конф. молодих науковців/відп. ред. І. І. Польська. Харків: ХДАК, 2010. С. 7–8. </w:t>
      </w:r>
    </w:p>
    <w:p w14:paraId="00000143"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Коваленко А. С. Історичні передумови становлення вітчизняної інструментальної гітарної освіти в контексті розвитку музичної освіти. 228 Музичне мистецтво в освітологічному дискурсі. 2017. № 2. С. 86–91.</w:t>
      </w:r>
    </w:p>
    <w:p w14:paraId="00000144"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Коваленко А. С. Організація та зміст підготовки гітаристів у закладах вищої освіти І–ІІ рівня акредитації (середина ХХ – початок ХХІ ст.). Педагогіка формування творчої особистості у вищій і загальноосвітній школах. 2017. Вип. 56. С. 83–94. </w:t>
      </w:r>
    </w:p>
    <w:p w14:paraId="00000145"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 xml:space="preserve"> Коваленко А. С. Організація та зміст підготовки гітаристів у початкових спеціалізованих мистецьких навчальних закладах України. Педагогічні науки. 2017. Вип. 80, Т. 3. С. 148–152.</w:t>
      </w:r>
    </w:p>
    <w:p w14:paraId="00000146"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Коваленко А.С </w:t>
      </w:r>
      <w:r w:rsidRPr="004C4719">
        <w:rPr>
          <w:rFonts w:ascii="Times New Roman" w:eastAsia="Times New Roman" w:hAnsi="Times New Roman" w:cs="Times New Roman"/>
          <w:sz w:val="28"/>
          <w:szCs w:val="28"/>
          <w:highlight w:val="white"/>
          <w:lang w:val="uk-UA"/>
        </w:rPr>
        <w:t>Методологічні основи розвитку інструментальної (гітарної) освіти України .дис. канд.Умань.2011.С.12-45.</w:t>
      </w:r>
    </w:p>
    <w:p w14:paraId="00000147"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Лопе де Вега. Вчитель танців. - Вид-во: Азбука-Аттікус, 2012. - 336 с.</w:t>
      </w:r>
    </w:p>
    <w:p w14:paraId="00000148"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Мошак Є. Г. Традиції гітарної музики в контексті європейської музичної культури другої половини XX століття: дис. … канд. мистецтвознавства. Одеса, 2012. 181 с. </w:t>
      </w:r>
    </w:p>
    <w:p w14:paraId="00000149" w14:textId="1E8A166E"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Михайленко М. П. Теоретичні основи формування виконавської майстерності гітариста : автореф. дис. … канд. мистецтвознав : спец. 17.00.03 – Муз. Мистецтво. Нац. муз. акад. ім. П. І. Чайковського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Київ, 2011.</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21 с.</w:t>
      </w:r>
    </w:p>
    <w:p w14:paraId="0000014A" w14:textId="40BA5FD9"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Михайленко М. Київська школа гри на гітарі // Часопис Національної Музичної Академії України</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імені П. І. Чайковського : наук. журнал / [ред. кол.: Рожок В. І. та ін.].</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Київ, 2010.</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1(6).</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 47―50.</w:t>
      </w:r>
    </w:p>
    <w:p w14:paraId="0000014B" w14:textId="18B37B19"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Михайленко М. П. Методика викладання гри на шестиструнній гітарі.</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Київ, 2003.</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248 с.</w:t>
      </w:r>
    </w:p>
    <w:p w14:paraId="0000014C"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Михайленко М. П. Спеціальний клас гітари в музичному вузі. К. : Музична Україна, 1984. С. 15―21. </w:t>
      </w:r>
    </w:p>
    <w:p w14:paraId="0000014D" w14:textId="0D5B72E1"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Михайленко М. П. Теоретичні основи формування виконавської майстерності гітариста : автореф. дис. … канд. мистецтво знав : спец. 17.00.03 – Муз. Мистецтво. Нац. муз. акад. ім. П. І. Чайковського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Київ, 2011.</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21 с.</w:t>
      </w:r>
    </w:p>
    <w:p w14:paraId="0000014E"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Москаленко В. Г. Музичний твір як текст. Київське музикознавство. Київ, 2001. Вип. 7: Текст музичного твору: практика і теорія. С. 3–10. </w:t>
      </w:r>
    </w:p>
    <w:p w14:paraId="0000014F"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Москаленко В. Г. Про задум і музичну ідею твору. Науковий вісник Національної музичної академії України імені П. І. Чайковського. Київ, 2002. Вип. 21: Музичний твір як творчий процес. С. 10–17. </w:t>
      </w:r>
    </w:p>
    <w:p w14:paraId="00000150"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 xml:space="preserve"> Олійник В. В. Відродження та розвиток сучасного гітарного мистецтва південного регіону України. Естетичні засади розвитку педагогічної майстерності викладачів мистецьких дисциплін: зб. матеріалів наук.-метод. конф. Умань: АЛМІ, 2019. С 82-84. </w:t>
      </w:r>
    </w:p>
    <w:p w14:paraId="00000151" w14:textId="6F9ED00F"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Олійник В.В. Особливості комплексної підготовки гітариста в процесі навчання у ВП «Миколаївська філія Київського національного університету культури і мистецтв». Cтан та перспективи розвитку культурологічної науки в Україні: матеріали ІV Всеукраїнської науковопрактичної конференції (ІІ частина).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Миколаїв: ВП «Миколаївська філія КНУКіМ», 2018. С.112-115. </w:t>
      </w:r>
    </w:p>
    <w:p w14:paraId="00000152"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Паламарчук В. Київський гурток гітаристів Д.Г.Лободи. Актуальні питання гуманітарних наук. 2017. Вип. 17. С. 110-116. </w:t>
      </w:r>
    </w:p>
    <w:p w14:paraId="00000153" w14:textId="7BF2033C"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Професійна підготовка виконавців на народних інструментах в Дніпропетровській академії музики ім. М. Глінки: історія та сучасність / Н. В. Башмакова, М. С. Березуцька, В. П. Кікас [та ін.]; / за ред. Н. В. Башмакової, І. П. Лисогор, С. В. Овчарової.– Дніпро:</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ГРАНІ, 2019.</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 xml:space="preserve">220 с. ISBN 978-617-7351-41-1 </w:t>
      </w:r>
    </w:p>
    <w:p w14:paraId="00000154"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Ніколаєвська Ю. Аутентична виконавська стратегія та її сучасні трансформації // Аспекти історичного музикознавства. Харків. Вип.10. 2017. С.180-198 </w:t>
      </w:r>
    </w:p>
    <w:p w14:paraId="00000155" w14:textId="358A7C3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Николаевская Ю. Гітара як образ світу (про приховані символічні смисли) // Проблеми взаємодії мистецтва, педагогіки та теорії і практики освіти: збірник наукових праць.</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Вип.23.</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Гітара як образ світу: виконавське мистецтво та наука.</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Харків : ХДУМ ім. І.П. Котляревського, 2007.</w:t>
      </w:r>
      <w:r w:rsidR="0057215B">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lang w:val="uk-UA"/>
        </w:rPr>
        <w:t>С. 14-20.</w:t>
      </w:r>
    </w:p>
    <w:p w14:paraId="00000156"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Ніколаєвська Ю. Харківська гітарна школа: таланти і часи. Харків : Факт, 2017. 108 с. </w:t>
      </w:r>
    </w:p>
    <w:p w14:paraId="00000157" w14:textId="77777777" w:rsidR="000D5B34" w:rsidRPr="004C4719" w:rsidRDefault="0045592F">
      <w:pPr>
        <w:numPr>
          <w:ilvl w:val="0"/>
          <w:numId w:val="2"/>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Прат Домінго. Історія гітари : Бібліографічний і термінологічний словник - Вид-во: Простір', 2002. - 327 с.</w:t>
      </w:r>
    </w:p>
    <w:p w14:paraId="00000158" w14:textId="77777777" w:rsidR="000D5B34" w:rsidRPr="004C4719" w:rsidRDefault="0045592F">
      <w:pPr>
        <w:numPr>
          <w:ilvl w:val="0"/>
          <w:numId w:val="2"/>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lastRenderedPageBreak/>
        <w:t>Радзецький Ю. В. Дніпропетровське музичне училище ім. М. І. Глінки. / за ред. М. Давидова, Історія виконавства на народних інструментах: (Українська академічна школа). Підручник для вищих та середніх музичних навчальних закладів. К. : НМАУ ім. П. І. Чайковського, 2005. C. 350–355.</w:t>
      </w:r>
    </w:p>
    <w:p w14:paraId="00000159"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Радзецький Ю. Лютня і струнно-щипкові інструменти сімейства лютневих. Музикознавча думка Дніпропетровщини: зб. наук. пр. / Дніпропетровська консерваторія ім.. М. Глінки — Дніпропетровськ, 2008. - Вип. 1. - С. 59-67.</w:t>
      </w:r>
    </w:p>
    <w:p w14:paraId="0000015A"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Радзецький Ю. Перекладення лютневих творів Й.С. Баха для шестиструнної гітари. Проблема редакторської й виконавської інтерпретації. Музикознавча думка Дніпропетровщини: зб. наук. пр. / Дніпропетровська консерваторія ім.. М. Глінки — Дніпропетровськ, 2008. - Вип. 3. - С. 139-147.</w:t>
      </w:r>
    </w:p>
    <w:p w14:paraId="0000015B"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Радзецький Ю. Твори для лютні Й.С. Баха. Музикознавча думка Дніпропетровщини: зб. наук. пр. / Дніпропетровська консерваторія ім.. М. Глінки — Дніпропетровськ, 2008. - Вип. 3. - С. 29-34.</w:t>
      </w:r>
    </w:p>
    <w:p w14:paraId="0000015C"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Тихонравова А.В </w:t>
      </w:r>
      <w:r w:rsidRPr="004C4719">
        <w:rPr>
          <w:rFonts w:ascii="Times New Roman" w:eastAsia="Times New Roman" w:hAnsi="Times New Roman" w:cs="Times New Roman"/>
          <w:sz w:val="28"/>
          <w:szCs w:val="28"/>
          <w:highlight w:val="white"/>
          <w:lang w:val="uk-UA"/>
        </w:rPr>
        <w:t>Семиструнна гітара в часопросторі музичного мистецтва: органологічні та виконавські аспекти дис.канд.Харків.2014 44-60 с.</w:t>
      </w:r>
    </w:p>
    <w:p w14:paraId="0000015D"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Ткаченко В. Універсалізм і специфіка музичного мислення у стилях гітарної творчості 1880 – 1990 років : автореф. дис. …канд. мистецтвознавства : спец. 17.00.03. Муз. Мистецтво; Харк. нац. ун-т мистецтв.</w:t>
      </w:r>
    </w:p>
    <w:p w14:paraId="0000015E"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Сидоренко В. Галицька гітарна традиція XIX століття (виконавство та творчість). Студії мистецтвознавчі. Київ: ІМФЕ НАН України, 2009. № 2(26). С. 18-22. </w:t>
      </w:r>
    </w:p>
    <w:p w14:paraId="0000015F"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w:t>
      </w:r>
      <w:r w:rsidRPr="004C4719">
        <w:rPr>
          <w:rFonts w:ascii="Times New Roman" w:eastAsia="Times New Roman" w:hAnsi="Times New Roman" w:cs="Times New Roman"/>
          <w:sz w:val="28"/>
          <w:szCs w:val="28"/>
          <w:highlight w:val="white"/>
          <w:lang w:val="uk-UA"/>
        </w:rPr>
        <w:t>Сидоренко В.Л Гітарна традиція Львову як складова академічного народно-інструментального мистецтва України. дис. Канд.Мистецтвознавства. Львів 2009.12-55 с.</w:t>
      </w:r>
    </w:p>
    <w:p w14:paraId="00000160" w14:textId="5F029B66"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lastRenderedPageBreak/>
        <w:t xml:space="preserve"> Сидоренко В. Гітарне мистецтво у Львові // Гитара ua.</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2008. № 1. С. 22―23. </w:t>
      </w:r>
    </w:p>
    <w:p w14:paraId="00000161" w14:textId="4E0D776C"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Сидоренко В. Тенденції сучасної української наукової думки про гітару (музикознавство, педагогіка, методика, дидактика. Проблеми взаємодії мистецтва, педагогіки та теорії і практики освіти.</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Харків, 2011. Вип. 31. С. 188-197. </w:t>
      </w:r>
    </w:p>
    <w:p w14:paraId="00000162"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Сідлецька Т. І. Музична освіта в Україні: стан, проблеми, перспективи. Актуальні проблеми історії, теорії та практики художньої культури, 2012. Вип. 29. С. 462-467. </w:t>
      </w:r>
    </w:p>
    <w:p w14:paraId="00000163" w14:textId="4490AA66"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Сідлецька Т. І. Народно-інструментальне мистецтво України: витоки, тенденції та перспективи розвитку. Українська культура: минуле, сучасне, шляхи розвитку, 2009.</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Вип. 15(1). С. 89-96. </w:t>
      </w:r>
    </w:p>
    <w:p w14:paraId="00000164" w14:textId="1ACFF3C3"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Солдатенко О. І. Історичні витоки європейської школи підготовки гітаристів, започатковані у ХVІІІ–ХІХ століттях. Вісник Чернігівського національного педагогічного університету. Cерія: Педагогічні науки. 2013. Вип. 108.1.</w:t>
      </w:r>
      <w:r w:rsidR="0057215B">
        <w:rPr>
          <w:rFonts w:ascii="Times New Roman" w:eastAsia="Times New Roman" w:hAnsi="Times New Roman" w:cs="Times New Roman"/>
          <w:sz w:val="28"/>
          <w:szCs w:val="28"/>
          <w:highlight w:val="white"/>
          <w:lang w:val="uk-UA"/>
        </w:rPr>
        <w:t xml:space="preserve"> </w:t>
      </w:r>
    </w:p>
    <w:p w14:paraId="00000165"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Сологуб В. Д. До проблеми утвердження академічного статусу класичної гітари в Україні. Гілея: науковий вісник, 2019. Вип. 146 (2). С. 114–117. 149. Сологуб В. Д. Практика підготовки виконавців спеціальності «Класична гітара» в українському освітньому просторі (на прикладі «ВП МФКНУКіМ»). Педагогіка формування творчої особистості у вищій і загальноосвітній школах. 2019. Вип. 64. С. 128-133. </w:t>
      </w:r>
    </w:p>
    <w:p w14:paraId="00000166"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Сологуб В. Д. Формування професійної готовності майбутнього вчителя музики до самостійного вивчення інструментальних творів. Естетика і етика педагогічної дії. 2012. Вип. 3. С. 133-151. </w:t>
      </w:r>
    </w:p>
    <w:p w14:paraId="00000167"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t xml:space="preserve"> Сомик О. М. Історія становлення музичного інструменту класична гітара в контексті європейської музичної культури. Наукові праці історичного факультету Запорізького національного університету, 2017. Вип. 49. С. 277-279. </w:t>
      </w:r>
    </w:p>
    <w:p w14:paraId="00000168" w14:textId="1569E0AF" w:rsidR="000D5B34" w:rsidRPr="004C4719" w:rsidRDefault="0045592F">
      <w:pPr>
        <w:numPr>
          <w:ilvl w:val="0"/>
          <w:numId w:val="2"/>
        </w:numPr>
        <w:spacing w:line="360" w:lineRule="auto"/>
        <w:jc w:val="both"/>
        <w:rPr>
          <w:rFonts w:ascii="Times New Roman" w:eastAsia="Times New Roman" w:hAnsi="Times New Roman" w:cs="Times New Roman"/>
          <w:sz w:val="28"/>
          <w:szCs w:val="28"/>
          <w:highlight w:val="white"/>
          <w:lang w:val="uk-UA"/>
        </w:rPr>
      </w:pPr>
      <w:r w:rsidRPr="004C4719">
        <w:rPr>
          <w:rFonts w:ascii="Times New Roman" w:eastAsia="Times New Roman" w:hAnsi="Times New Roman" w:cs="Times New Roman"/>
          <w:sz w:val="28"/>
          <w:szCs w:val="28"/>
          <w:highlight w:val="white"/>
          <w:lang w:val="uk-UA"/>
        </w:rPr>
        <w:lastRenderedPageBreak/>
        <w:t xml:space="preserve"> Шаповалова Л. В. Володимир Доценко – Homo musicus. Iнтерпретологічний аналіз // Проблеми взаємодії мистецтва, педагогіки, теорії та практики освіти : зб. наук. праць / Харк. держ ун-т мистецтв ім. І. П. Котляревського ; [ред. та упоряд. В. І. Доценко ; відп. ред. Ю. В. Ніколаєвська]. Харків, 2009. Вип. 23 : Гітара як науковий образ світу: виконавське мистецтво та наука.</w:t>
      </w:r>
      <w:r w:rsidR="0057215B">
        <w:rPr>
          <w:rFonts w:ascii="Times New Roman" w:eastAsia="Times New Roman" w:hAnsi="Times New Roman" w:cs="Times New Roman"/>
          <w:sz w:val="28"/>
          <w:szCs w:val="28"/>
          <w:highlight w:val="white"/>
          <w:lang w:val="uk-UA"/>
        </w:rPr>
        <w:t xml:space="preserve"> </w:t>
      </w:r>
      <w:r w:rsidRPr="004C4719">
        <w:rPr>
          <w:rFonts w:ascii="Times New Roman" w:eastAsia="Times New Roman" w:hAnsi="Times New Roman" w:cs="Times New Roman"/>
          <w:sz w:val="28"/>
          <w:szCs w:val="28"/>
          <w:highlight w:val="white"/>
          <w:lang w:val="uk-UA"/>
        </w:rPr>
        <w:t xml:space="preserve">С. 157–165. </w:t>
      </w:r>
    </w:p>
    <w:p w14:paraId="00000169"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 xml:space="preserve"> Prat Domingo. Dictionario Biografico-Bibliografico-Historico-Critico de Gitarras Romero y Fernandez edition, Buenos Aires, 2002. - 468 с.</w:t>
      </w:r>
    </w:p>
    <w:p w14:paraId="0000016A" w14:textId="77777777" w:rsidR="000D5B34" w:rsidRPr="004C4719" w:rsidRDefault="0045592F">
      <w:pPr>
        <w:spacing w:line="360" w:lineRule="auto"/>
        <w:ind w:left="720"/>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Посилання на відеозаписи концертних виступів Ю.В.Радзецького</w:t>
      </w:r>
    </w:p>
    <w:p w14:paraId="0000016B" w14:textId="77777777" w:rsidR="000D5B34" w:rsidRPr="004C4719" w:rsidRDefault="0057215B">
      <w:pPr>
        <w:numPr>
          <w:ilvl w:val="0"/>
          <w:numId w:val="2"/>
        </w:numPr>
        <w:spacing w:line="360" w:lineRule="auto"/>
        <w:jc w:val="both"/>
        <w:rPr>
          <w:rFonts w:ascii="Times New Roman" w:eastAsia="Times New Roman" w:hAnsi="Times New Roman" w:cs="Times New Roman"/>
          <w:sz w:val="28"/>
          <w:szCs w:val="28"/>
          <w:lang w:val="uk-UA"/>
        </w:rPr>
      </w:pPr>
      <w:hyperlink r:id="rId12">
        <w:r w:rsidR="0045592F" w:rsidRPr="004C4719">
          <w:rPr>
            <w:rFonts w:ascii="Times New Roman" w:eastAsia="Times New Roman" w:hAnsi="Times New Roman" w:cs="Times New Roman"/>
            <w:color w:val="1155CC"/>
            <w:sz w:val="28"/>
            <w:szCs w:val="28"/>
            <w:u w:val="single"/>
            <w:lang w:val="uk-UA"/>
          </w:rPr>
          <w:t>https://www.youtube.com/watch?v=XDOIADgQq2U</w:t>
        </w:r>
      </w:hyperlink>
    </w:p>
    <w:p w14:paraId="0000016C" w14:textId="77777777" w:rsidR="000D5B34" w:rsidRPr="004C4719" w:rsidRDefault="0057215B">
      <w:pPr>
        <w:numPr>
          <w:ilvl w:val="0"/>
          <w:numId w:val="2"/>
        </w:numPr>
        <w:spacing w:line="360" w:lineRule="auto"/>
        <w:jc w:val="both"/>
        <w:rPr>
          <w:rFonts w:ascii="Times New Roman" w:eastAsia="Times New Roman" w:hAnsi="Times New Roman" w:cs="Times New Roman"/>
          <w:sz w:val="28"/>
          <w:szCs w:val="28"/>
          <w:lang w:val="uk-UA"/>
        </w:rPr>
      </w:pPr>
      <w:hyperlink r:id="rId13">
        <w:r w:rsidR="0045592F" w:rsidRPr="004C4719">
          <w:rPr>
            <w:rFonts w:ascii="Times New Roman" w:eastAsia="Times New Roman" w:hAnsi="Times New Roman" w:cs="Times New Roman"/>
            <w:color w:val="1155CC"/>
            <w:sz w:val="28"/>
            <w:szCs w:val="28"/>
            <w:u w:val="single"/>
            <w:lang w:val="uk-UA"/>
          </w:rPr>
          <w:t>https://youtu.be/ttQcfKjYoAw?si=XWyCpXmAN7_-YbYu</w:t>
        </w:r>
      </w:hyperlink>
    </w:p>
    <w:p w14:paraId="0000016D" w14:textId="77777777" w:rsidR="000D5B34" w:rsidRPr="004C4719" w:rsidRDefault="0057215B">
      <w:pPr>
        <w:numPr>
          <w:ilvl w:val="0"/>
          <w:numId w:val="2"/>
        </w:numPr>
        <w:spacing w:line="360" w:lineRule="auto"/>
        <w:jc w:val="both"/>
        <w:rPr>
          <w:rFonts w:ascii="Times New Roman" w:eastAsia="Times New Roman" w:hAnsi="Times New Roman" w:cs="Times New Roman"/>
          <w:sz w:val="28"/>
          <w:szCs w:val="28"/>
          <w:lang w:val="uk-UA"/>
        </w:rPr>
      </w:pPr>
      <w:hyperlink r:id="rId14">
        <w:r w:rsidR="0045592F" w:rsidRPr="004C4719">
          <w:rPr>
            <w:rFonts w:ascii="Times New Roman" w:eastAsia="Times New Roman" w:hAnsi="Times New Roman" w:cs="Times New Roman"/>
            <w:color w:val="1155CC"/>
            <w:sz w:val="28"/>
            <w:szCs w:val="28"/>
            <w:u w:val="single"/>
            <w:lang w:val="uk-UA"/>
          </w:rPr>
          <w:t>https://youtu.be/tYOT8ONZoSQ?si=PdFDPOZSCFAP1R2I</w:t>
        </w:r>
      </w:hyperlink>
    </w:p>
    <w:p w14:paraId="0000016E" w14:textId="77777777" w:rsidR="000D5B34" w:rsidRPr="004C4719" w:rsidRDefault="0045592F">
      <w:pPr>
        <w:numPr>
          <w:ilvl w:val="0"/>
          <w:numId w:val="2"/>
        </w:numPr>
        <w:spacing w:line="360" w:lineRule="auto"/>
        <w:jc w:val="both"/>
        <w:rPr>
          <w:rFonts w:ascii="Times New Roman" w:eastAsia="Times New Roman" w:hAnsi="Times New Roman" w:cs="Times New Roman"/>
          <w:sz w:val="28"/>
          <w:szCs w:val="28"/>
          <w:lang w:val="uk-UA"/>
        </w:rPr>
      </w:pPr>
      <w:r w:rsidRPr="004C4719">
        <w:rPr>
          <w:rFonts w:ascii="Times New Roman" w:eastAsia="Times New Roman" w:hAnsi="Times New Roman" w:cs="Times New Roman"/>
          <w:sz w:val="28"/>
          <w:szCs w:val="28"/>
          <w:lang w:val="uk-UA"/>
        </w:rPr>
        <w:t>https://youtu.be/NjCpZsSLH1w?si=qehq8Ro1wvIv_Gfs</w:t>
      </w:r>
    </w:p>
    <w:sectPr w:rsidR="000D5B34" w:rsidRPr="004C4719" w:rsidSect="004C4719">
      <w:headerReference w:type="default" r:id="rId15"/>
      <w:pgSz w:w="11909" w:h="16834"/>
      <w:pgMar w:top="1134" w:right="850" w:bottom="1134" w:left="1701"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079EF2" w14:textId="77777777" w:rsidR="001566A8" w:rsidRDefault="001566A8" w:rsidP="00183913">
      <w:pPr>
        <w:spacing w:line="240" w:lineRule="auto"/>
      </w:pPr>
      <w:r>
        <w:separator/>
      </w:r>
    </w:p>
  </w:endnote>
  <w:endnote w:type="continuationSeparator" w:id="0">
    <w:p w14:paraId="20266FCD" w14:textId="77777777" w:rsidR="001566A8" w:rsidRDefault="001566A8" w:rsidP="001839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615697" w14:textId="77777777" w:rsidR="001566A8" w:rsidRDefault="001566A8" w:rsidP="00183913">
      <w:pPr>
        <w:spacing w:line="240" w:lineRule="auto"/>
      </w:pPr>
      <w:r>
        <w:separator/>
      </w:r>
    </w:p>
  </w:footnote>
  <w:footnote w:type="continuationSeparator" w:id="0">
    <w:p w14:paraId="64BB45B9" w14:textId="77777777" w:rsidR="001566A8" w:rsidRDefault="001566A8" w:rsidP="0018391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1348257"/>
      <w:docPartObj>
        <w:docPartGallery w:val="Page Numbers (Top of Page)"/>
        <w:docPartUnique/>
      </w:docPartObj>
    </w:sdtPr>
    <w:sdtContent>
      <w:p w14:paraId="12B49FCD" w14:textId="164C2F1B" w:rsidR="0057215B" w:rsidRDefault="0057215B">
        <w:pPr>
          <w:pStyle w:val="a6"/>
          <w:jc w:val="right"/>
        </w:pPr>
        <w:r>
          <w:fldChar w:fldCharType="begin"/>
        </w:r>
        <w:r>
          <w:instrText>PAGE   \* MERGEFORMAT</w:instrText>
        </w:r>
        <w:r>
          <w:fldChar w:fldCharType="separate"/>
        </w:r>
        <w:r w:rsidR="001A6A67" w:rsidRPr="001A6A67">
          <w:rPr>
            <w:noProof/>
            <w:lang w:val="ru-RU"/>
          </w:rPr>
          <w:t>56</w:t>
        </w:r>
        <w:r>
          <w:fldChar w:fldCharType="end"/>
        </w:r>
      </w:p>
    </w:sdtContent>
  </w:sdt>
  <w:p w14:paraId="2439A104" w14:textId="77777777" w:rsidR="0057215B" w:rsidRDefault="0057215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AC4F0A"/>
    <w:multiLevelType w:val="multilevel"/>
    <w:tmpl w:val="DA020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CD54237"/>
    <w:multiLevelType w:val="multilevel"/>
    <w:tmpl w:val="138886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674C09A2"/>
    <w:multiLevelType w:val="multilevel"/>
    <w:tmpl w:val="9EA461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B34"/>
    <w:rsid w:val="000D5B34"/>
    <w:rsid w:val="001566A8"/>
    <w:rsid w:val="00183913"/>
    <w:rsid w:val="001A6A67"/>
    <w:rsid w:val="00205876"/>
    <w:rsid w:val="00232682"/>
    <w:rsid w:val="0045592F"/>
    <w:rsid w:val="004C4719"/>
    <w:rsid w:val="0057215B"/>
    <w:rsid w:val="008209D4"/>
    <w:rsid w:val="00C429E6"/>
    <w:rsid w:val="00C43B83"/>
    <w:rsid w:val="00DF3C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B95B54-CF0F-4EB2-90C4-FD7E9327C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Normal (Web)"/>
    <w:basedOn w:val="a"/>
    <w:uiPriority w:val="99"/>
    <w:semiHidden/>
    <w:unhideWhenUsed/>
    <w:rsid w:val="00C43B83"/>
    <w:pPr>
      <w:spacing w:before="100" w:beforeAutospacing="1" w:after="100" w:afterAutospacing="1" w:line="240" w:lineRule="auto"/>
    </w:pPr>
    <w:rPr>
      <w:rFonts w:ascii="Times New Roman" w:eastAsia="Times New Roman" w:hAnsi="Times New Roman" w:cs="Times New Roman"/>
      <w:sz w:val="24"/>
      <w:szCs w:val="24"/>
      <w:lang w:val="ru-RU"/>
    </w:rPr>
  </w:style>
  <w:style w:type="paragraph" w:styleId="a6">
    <w:name w:val="header"/>
    <w:basedOn w:val="a"/>
    <w:link w:val="a7"/>
    <w:uiPriority w:val="99"/>
    <w:unhideWhenUsed/>
    <w:rsid w:val="00183913"/>
    <w:pPr>
      <w:tabs>
        <w:tab w:val="center" w:pos="4677"/>
        <w:tab w:val="right" w:pos="9355"/>
      </w:tabs>
      <w:spacing w:line="240" w:lineRule="auto"/>
    </w:pPr>
  </w:style>
  <w:style w:type="character" w:customStyle="1" w:styleId="a7">
    <w:name w:val="Верхний колонтитул Знак"/>
    <w:basedOn w:val="a0"/>
    <w:link w:val="a6"/>
    <w:uiPriority w:val="99"/>
    <w:rsid w:val="00183913"/>
  </w:style>
  <w:style w:type="paragraph" w:styleId="a8">
    <w:name w:val="footer"/>
    <w:basedOn w:val="a"/>
    <w:link w:val="a9"/>
    <w:uiPriority w:val="99"/>
    <w:unhideWhenUsed/>
    <w:rsid w:val="00183913"/>
    <w:pPr>
      <w:tabs>
        <w:tab w:val="center" w:pos="4677"/>
        <w:tab w:val="right" w:pos="9355"/>
      </w:tabs>
      <w:spacing w:line="240" w:lineRule="auto"/>
    </w:pPr>
  </w:style>
  <w:style w:type="character" w:customStyle="1" w:styleId="a9">
    <w:name w:val="Нижний колонтитул Знак"/>
    <w:basedOn w:val="a0"/>
    <w:link w:val="a8"/>
    <w:uiPriority w:val="99"/>
    <w:rsid w:val="001839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26136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4%D0%B0%D0%B2%D0%BD%D1%8C%D0%BE%D0%B3%D1%80%D0%B5%D1%86%D1%8C%D0%BA%D0%B0_%D0%BC%D0%BE%D0%B2%D0%B0" TargetMode="External"/><Relationship Id="rId13" Type="http://schemas.openxmlformats.org/officeDocument/2006/relationships/hyperlink" Target="https://youtu.be/ttQcfKjYoAw?si=XWyCpXmAN7_-YbY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outube.com/watch?v=XDOIADgQq2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3%D0%BB%D0%B0%D0%B2%D0%BA_(%D1%86%D0%B0%D1%80_%D0%9A%D0%BE%D1%80%D0%B8%D0%BD%D1%84%D0%B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uk.wikipedia.org/wiki/%D0%9A%D0%BE%D1%80%D0%B8%D0%BD%D1%84" TargetMode="External"/><Relationship Id="rId4" Type="http://schemas.openxmlformats.org/officeDocument/2006/relationships/settings" Target="settings.xml"/><Relationship Id="rId9" Type="http://schemas.openxmlformats.org/officeDocument/2006/relationships/hyperlink" Target="https://uk.wikipedia.org/wiki/%D0%94%D0%B0%D0%B2%D0%BD%D1%8C%D0%BE%D0%B3%D1%80%D0%B5%D1%86%D1%8C%D0%BA%D0%B0_%D0%BC%D0%BE%D0%B2%D0%B0" TargetMode="External"/><Relationship Id="rId14" Type="http://schemas.openxmlformats.org/officeDocument/2006/relationships/hyperlink" Target="https://youtu.be/tYOT8ONZoSQ?si=PdFDPOZSCFAP1R2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02C780-A20D-4D4D-845F-BDF133A2A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65</Pages>
  <Words>17764</Words>
  <Characters>101258</Characters>
  <Application>Microsoft Office Word</Application>
  <DocSecurity>0</DocSecurity>
  <Lines>843</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5</cp:revision>
  <dcterms:created xsi:type="dcterms:W3CDTF">2023-11-13T17:15:00Z</dcterms:created>
  <dcterms:modified xsi:type="dcterms:W3CDTF">2023-11-23T20:03:00Z</dcterms:modified>
</cp:coreProperties>
</file>