
<file path=[Content_Types].xml><?xml version="1.0" encoding="utf-8"?>
<Types xmlns="http://schemas.openxmlformats.org/package/2006/content-types">
  <Default Extension="emf" ContentType="image/x-emf"/>
  <Default Extension="jp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7A4734" w14:textId="77777777" w:rsidR="00DC281D" w:rsidRDefault="009B59BE">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Міністерство культури України </w:t>
      </w:r>
    </w:p>
    <w:p w14:paraId="120A8889" w14:textId="77777777" w:rsidR="00DC281D" w:rsidRDefault="009B59BE">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КЗВО «Дніпропетровська академія музики» ДОР»</w:t>
      </w:r>
    </w:p>
    <w:p w14:paraId="39249FF3" w14:textId="77777777" w:rsidR="00DC281D" w:rsidRDefault="00DC281D">
      <w:pPr>
        <w:spacing w:line="360" w:lineRule="auto"/>
        <w:jc w:val="center"/>
        <w:rPr>
          <w:rFonts w:ascii="Times New Roman" w:eastAsia="Times New Roman" w:hAnsi="Times New Roman" w:cs="Times New Roman"/>
          <w:sz w:val="28"/>
          <w:szCs w:val="28"/>
        </w:rPr>
      </w:pPr>
    </w:p>
    <w:p w14:paraId="4D18FF40" w14:textId="77777777" w:rsidR="00DC281D" w:rsidRDefault="00DC281D">
      <w:pPr>
        <w:spacing w:line="360" w:lineRule="auto"/>
        <w:jc w:val="both"/>
        <w:rPr>
          <w:rFonts w:ascii="Times New Roman" w:eastAsia="Times New Roman" w:hAnsi="Times New Roman" w:cs="Times New Roman"/>
          <w:sz w:val="28"/>
          <w:szCs w:val="28"/>
        </w:rPr>
      </w:pPr>
    </w:p>
    <w:p w14:paraId="53050926" w14:textId="77777777" w:rsidR="00DC281D" w:rsidRDefault="00DC281D">
      <w:pPr>
        <w:spacing w:line="360" w:lineRule="auto"/>
        <w:jc w:val="both"/>
        <w:rPr>
          <w:rFonts w:ascii="Times New Roman" w:eastAsia="Times New Roman" w:hAnsi="Times New Roman" w:cs="Times New Roman"/>
          <w:sz w:val="28"/>
          <w:szCs w:val="28"/>
        </w:rPr>
      </w:pPr>
    </w:p>
    <w:p w14:paraId="033CDAEA" w14:textId="77777777" w:rsidR="00DC281D" w:rsidRDefault="00DC281D">
      <w:pPr>
        <w:spacing w:line="360" w:lineRule="auto"/>
        <w:jc w:val="both"/>
        <w:rPr>
          <w:rFonts w:ascii="Times New Roman" w:eastAsia="Times New Roman" w:hAnsi="Times New Roman" w:cs="Times New Roman"/>
          <w:sz w:val="28"/>
          <w:szCs w:val="28"/>
        </w:rPr>
      </w:pPr>
    </w:p>
    <w:p w14:paraId="50A6E9E5" w14:textId="77777777" w:rsidR="00DC281D" w:rsidRDefault="00DC281D">
      <w:pPr>
        <w:spacing w:line="360" w:lineRule="auto"/>
        <w:jc w:val="both"/>
        <w:rPr>
          <w:rFonts w:ascii="Times New Roman" w:eastAsia="Times New Roman" w:hAnsi="Times New Roman" w:cs="Times New Roman"/>
          <w:sz w:val="28"/>
          <w:szCs w:val="28"/>
        </w:rPr>
      </w:pPr>
    </w:p>
    <w:p w14:paraId="2E67DA73" w14:textId="77777777" w:rsidR="00DC281D" w:rsidRDefault="00DC281D">
      <w:pPr>
        <w:spacing w:line="360" w:lineRule="auto"/>
        <w:jc w:val="both"/>
        <w:rPr>
          <w:rFonts w:ascii="Times New Roman" w:eastAsia="Times New Roman" w:hAnsi="Times New Roman" w:cs="Times New Roman"/>
          <w:sz w:val="28"/>
          <w:szCs w:val="28"/>
        </w:rPr>
      </w:pPr>
    </w:p>
    <w:p w14:paraId="6134399A" w14:textId="77777777" w:rsidR="00DC281D" w:rsidRDefault="00DC281D">
      <w:pPr>
        <w:spacing w:line="360" w:lineRule="auto"/>
        <w:jc w:val="both"/>
        <w:rPr>
          <w:rFonts w:ascii="Times New Roman" w:eastAsia="Times New Roman" w:hAnsi="Times New Roman" w:cs="Times New Roman"/>
          <w:sz w:val="28"/>
          <w:szCs w:val="28"/>
        </w:rPr>
      </w:pPr>
    </w:p>
    <w:p w14:paraId="2B92C241" w14:textId="77777777" w:rsidR="00DC281D" w:rsidRDefault="009B59BE">
      <w:pPr>
        <w:spacing w:line="240" w:lineRule="auto"/>
        <w:ind w:firstLine="708"/>
        <w:jc w:val="center"/>
        <w:rPr>
          <w:rFonts w:ascii="Times New Roman" w:eastAsia="Times New Roman" w:hAnsi="Times New Roman" w:cs="Times New Roman"/>
          <w:b/>
          <w:bCs/>
          <w:sz w:val="32"/>
          <w:szCs w:val="32"/>
        </w:rPr>
      </w:pPr>
      <w:r>
        <w:rPr>
          <w:rFonts w:ascii="Times New Roman" w:eastAsia="Times New Roman" w:hAnsi="Times New Roman" w:cs="Times New Roman"/>
          <w:b/>
          <w:bCs/>
          <w:sz w:val="32"/>
          <w:szCs w:val="32"/>
        </w:rPr>
        <w:t xml:space="preserve">ОСОБЛИВОСТІ ТРАНСКРИПЦІЇ </w:t>
      </w:r>
    </w:p>
    <w:p w14:paraId="38331460" w14:textId="66190BA4" w:rsidR="00DC281D" w:rsidRDefault="009B59BE">
      <w:pPr>
        <w:spacing w:line="240" w:lineRule="auto"/>
        <w:ind w:firstLine="708"/>
        <w:jc w:val="center"/>
        <w:rPr>
          <w:rFonts w:ascii="Times New Roman" w:eastAsia="Times New Roman" w:hAnsi="Times New Roman" w:cs="Times New Roman"/>
          <w:b/>
          <w:bCs/>
          <w:sz w:val="32"/>
          <w:szCs w:val="32"/>
        </w:rPr>
      </w:pPr>
      <w:r>
        <w:rPr>
          <w:rFonts w:ascii="Times New Roman" w:eastAsia="Times New Roman" w:hAnsi="Times New Roman" w:cs="Times New Roman"/>
          <w:b/>
          <w:bCs/>
          <w:sz w:val="32"/>
          <w:szCs w:val="32"/>
        </w:rPr>
        <w:t xml:space="preserve">ЧАКОНИ З </w:t>
      </w:r>
      <w:r w:rsidRPr="008136BD">
        <w:rPr>
          <w:rFonts w:ascii="Times New Roman" w:eastAsia="Times New Roman" w:hAnsi="Times New Roman" w:cs="Times New Roman"/>
          <w:b/>
          <w:bCs/>
          <w:sz w:val="32"/>
          <w:szCs w:val="32"/>
        </w:rPr>
        <w:t>СКРИПКОВОЇ</w:t>
      </w:r>
      <w:r w:rsidRPr="008136BD">
        <w:rPr>
          <w:rFonts w:ascii="Times New Roman" w:eastAsia="Times New Roman" w:hAnsi="Times New Roman" w:cs="Times New Roman"/>
          <w:b/>
          <w:bCs/>
          <w:sz w:val="32"/>
          <w:szCs w:val="32"/>
        </w:rPr>
        <w:t xml:space="preserve"> </w:t>
      </w:r>
      <w:r>
        <w:rPr>
          <w:rFonts w:ascii="Times New Roman" w:eastAsia="Times New Roman" w:hAnsi="Times New Roman" w:cs="Times New Roman"/>
          <w:b/>
          <w:bCs/>
          <w:sz w:val="32"/>
          <w:szCs w:val="32"/>
        </w:rPr>
        <w:t xml:space="preserve">ПАРТИТИ №2 </w:t>
      </w:r>
      <w:r w:rsidR="00C53EAA">
        <w:rPr>
          <w:rFonts w:ascii="Times New Roman" w:eastAsia="Times New Roman" w:hAnsi="Times New Roman" w:cs="Times New Roman"/>
          <w:b/>
          <w:bCs/>
          <w:sz w:val="28"/>
          <w:szCs w:val="28"/>
        </w:rPr>
        <w:t>D</w:t>
      </w:r>
      <w:r w:rsidR="00C53EAA">
        <w:rPr>
          <w:rFonts w:ascii="Times New Roman" w:eastAsia="Times New Roman" w:hAnsi="Times New Roman" w:cs="Times New Roman"/>
          <w:b/>
          <w:bCs/>
          <w:sz w:val="28"/>
          <w:szCs w:val="28"/>
        </w:rPr>
        <w:t>-</w:t>
      </w:r>
      <w:r w:rsidR="00C53EAA">
        <w:rPr>
          <w:rFonts w:ascii="Times New Roman" w:eastAsia="Times New Roman" w:hAnsi="Times New Roman" w:cs="Times New Roman"/>
          <w:b/>
          <w:bCs/>
          <w:sz w:val="28"/>
          <w:szCs w:val="28"/>
        </w:rPr>
        <w:t xml:space="preserve">MOLL </w:t>
      </w:r>
      <w:r>
        <w:rPr>
          <w:rFonts w:ascii="Times New Roman" w:eastAsia="Times New Roman" w:hAnsi="Times New Roman" w:cs="Times New Roman"/>
          <w:b/>
          <w:bCs/>
          <w:sz w:val="32"/>
          <w:szCs w:val="32"/>
        </w:rPr>
        <w:t>Й.С. БАХА ДЛЯ АКОРДЕОНА СОЛО</w:t>
      </w:r>
    </w:p>
    <w:p w14:paraId="1AA17BC5" w14:textId="77777777" w:rsidR="00DC281D" w:rsidRDefault="00DC281D">
      <w:pPr>
        <w:spacing w:line="360" w:lineRule="auto"/>
        <w:ind w:left="4956"/>
        <w:jc w:val="both"/>
        <w:rPr>
          <w:rFonts w:ascii="Times New Roman" w:eastAsia="Times New Roman" w:hAnsi="Times New Roman" w:cs="Times New Roman"/>
          <w:sz w:val="28"/>
          <w:szCs w:val="28"/>
        </w:rPr>
      </w:pPr>
    </w:p>
    <w:p w14:paraId="401606B0" w14:textId="77777777" w:rsidR="00DC281D" w:rsidRDefault="00DC281D">
      <w:pPr>
        <w:spacing w:line="360" w:lineRule="auto"/>
        <w:ind w:left="4956"/>
        <w:jc w:val="both"/>
        <w:rPr>
          <w:rFonts w:ascii="Times New Roman" w:eastAsia="Times New Roman" w:hAnsi="Times New Roman" w:cs="Times New Roman"/>
          <w:sz w:val="28"/>
          <w:szCs w:val="28"/>
        </w:rPr>
      </w:pPr>
    </w:p>
    <w:p w14:paraId="280B6AC7" w14:textId="77777777" w:rsidR="00DC281D" w:rsidRDefault="00DC281D">
      <w:pPr>
        <w:spacing w:line="360" w:lineRule="auto"/>
        <w:ind w:left="4956"/>
        <w:jc w:val="right"/>
        <w:rPr>
          <w:rFonts w:ascii="Times New Roman" w:eastAsia="Times New Roman" w:hAnsi="Times New Roman" w:cs="Times New Roman"/>
          <w:sz w:val="28"/>
          <w:szCs w:val="28"/>
        </w:rPr>
      </w:pPr>
    </w:p>
    <w:p w14:paraId="590C09CA" w14:textId="77777777" w:rsidR="00DC281D" w:rsidRDefault="009B59BE">
      <w:pPr>
        <w:spacing w:line="360" w:lineRule="auto"/>
        <w:ind w:left="3402"/>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Випускна кваліфікаційна робота </w:t>
      </w:r>
    </w:p>
    <w:p w14:paraId="3DE07EBF" w14:textId="77777777" w:rsidR="00DC281D" w:rsidRDefault="009B59BE">
      <w:pPr>
        <w:spacing w:line="360" w:lineRule="auto"/>
        <w:ind w:left="3402"/>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здобувача освітнього ступеня «бакалавр» </w:t>
      </w:r>
    </w:p>
    <w:p w14:paraId="686B4298" w14:textId="77777777" w:rsidR="00DC281D" w:rsidRDefault="009B59BE">
      <w:pPr>
        <w:spacing w:line="360" w:lineRule="auto"/>
        <w:ind w:left="3402"/>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кафедри народних інструментів </w:t>
      </w:r>
    </w:p>
    <w:p w14:paraId="75E6BFEB" w14:textId="77777777" w:rsidR="00DC281D" w:rsidRDefault="009B59BE">
      <w:pPr>
        <w:spacing w:line="360" w:lineRule="auto"/>
        <w:ind w:left="3402"/>
        <w:jc w:val="right"/>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Ведро Віктора Олександровича</w:t>
      </w:r>
    </w:p>
    <w:p w14:paraId="305DA07E" w14:textId="417F3480" w:rsidR="00DC281D" w:rsidRDefault="009B59BE">
      <w:pPr>
        <w:spacing w:line="360" w:lineRule="auto"/>
        <w:ind w:left="3402"/>
        <w:jc w:val="right"/>
        <w:rPr>
          <w:rFonts w:ascii="Times New Roman" w:eastAsia="Times New Roman" w:hAnsi="Times New Roman" w:cs="Times New Roman"/>
          <w:sz w:val="28"/>
          <w:szCs w:val="28"/>
        </w:rPr>
      </w:pPr>
      <w:r>
        <w:rPr>
          <w:rFonts w:ascii="Times New Roman" w:eastAsia="Times New Roman" w:hAnsi="Times New Roman" w:cs="Times New Roman"/>
          <w:b/>
          <w:bCs/>
          <w:sz w:val="28"/>
          <w:szCs w:val="28"/>
        </w:rPr>
        <w:t>Науковий керівник:</w:t>
      </w:r>
      <w:r>
        <w:rPr>
          <w:rFonts w:ascii="Times New Roman" w:eastAsia="Times New Roman" w:hAnsi="Times New Roman" w:cs="Times New Roman"/>
          <w:sz w:val="28"/>
          <w:szCs w:val="28"/>
        </w:rPr>
        <w:t xml:space="preserve"> </w:t>
      </w:r>
    </w:p>
    <w:p w14:paraId="480DD7BC" w14:textId="49E82F47" w:rsidR="00C6300B" w:rsidRPr="00C6300B" w:rsidRDefault="00C6300B">
      <w:pPr>
        <w:spacing w:line="360" w:lineRule="auto"/>
        <w:ind w:left="3402"/>
        <w:jc w:val="right"/>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викладач</w:t>
      </w:r>
    </w:p>
    <w:p w14:paraId="12E2E103" w14:textId="77777777" w:rsidR="00DC281D" w:rsidRDefault="009B59BE">
      <w:pPr>
        <w:spacing w:line="360" w:lineRule="auto"/>
        <w:ind w:left="3402"/>
        <w:jc w:val="right"/>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Горбаченко Руслан Анатолійович</w:t>
      </w:r>
    </w:p>
    <w:p w14:paraId="24DEDE66" w14:textId="77777777" w:rsidR="00DC281D" w:rsidRDefault="00DC281D">
      <w:pPr>
        <w:spacing w:line="360" w:lineRule="auto"/>
        <w:ind w:left="3402"/>
        <w:jc w:val="both"/>
        <w:rPr>
          <w:rFonts w:ascii="Times New Roman" w:eastAsia="Times New Roman" w:hAnsi="Times New Roman" w:cs="Times New Roman"/>
          <w:sz w:val="28"/>
          <w:szCs w:val="28"/>
        </w:rPr>
      </w:pPr>
    </w:p>
    <w:p w14:paraId="1506AC46" w14:textId="77777777" w:rsidR="00DC281D" w:rsidRDefault="00DC281D">
      <w:pPr>
        <w:spacing w:line="360" w:lineRule="auto"/>
        <w:ind w:left="3402"/>
        <w:jc w:val="both"/>
        <w:rPr>
          <w:rFonts w:ascii="Times New Roman" w:eastAsia="Times New Roman" w:hAnsi="Times New Roman" w:cs="Times New Roman"/>
          <w:sz w:val="28"/>
          <w:szCs w:val="28"/>
        </w:rPr>
      </w:pPr>
    </w:p>
    <w:p w14:paraId="3C0BBC44" w14:textId="77777777" w:rsidR="00DC281D" w:rsidRDefault="00DC281D">
      <w:pPr>
        <w:spacing w:line="360" w:lineRule="auto"/>
        <w:ind w:left="3402"/>
        <w:jc w:val="both"/>
        <w:rPr>
          <w:rFonts w:ascii="Times New Roman" w:eastAsia="Times New Roman" w:hAnsi="Times New Roman" w:cs="Times New Roman"/>
          <w:sz w:val="28"/>
          <w:szCs w:val="28"/>
        </w:rPr>
      </w:pPr>
    </w:p>
    <w:p w14:paraId="7121629D" w14:textId="77777777" w:rsidR="00DC281D" w:rsidRDefault="00DC281D">
      <w:pPr>
        <w:spacing w:line="360" w:lineRule="auto"/>
        <w:ind w:left="3402"/>
        <w:jc w:val="both"/>
        <w:rPr>
          <w:rFonts w:ascii="Times New Roman" w:eastAsia="Times New Roman" w:hAnsi="Times New Roman" w:cs="Times New Roman"/>
          <w:sz w:val="28"/>
          <w:szCs w:val="28"/>
        </w:rPr>
      </w:pPr>
    </w:p>
    <w:p w14:paraId="28D115B3" w14:textId="77777777" w:rsidR="00DC281D" w:rsidRDefault="00DC281D">
      <w:pPr>
        <w:spacing w:line="360" w:lineRule="auto"/>
        <w:ind w:left="3402"/>
        <w:jc w:val="both"/>
        <w:rPr>
          <w:rFonts w:ascii="Times New Roman" w:eastAsia="Times New Roman" w:hAnsi="Times New Roman" w:cs="Times New Roman"/>
          <w:sz w:val="28"/>
          <w:szCs w:val="28"/>
        </w:rPr>
      </w:pPr>
    </w:p>
    <w:p w14:paraId="783A46D2" w14:textId="77777777" w:rsidR="00DC281D" w:rsidRDefault="00DC281D">
      <w:pPr>
        <w:spacing w:line="360" w:lineRule="auto"/>
        <w:ind w:left="3402"/>
        <w:jc w:val="both"/>
        <w:rPr>
          <w:rFonts w:ascii="Times New Roman" w:eastAsia="Times New Roman" w:hAnsi="Times New Roman" w:cs="Times New Roman"/>
          <w:sz w:val="28"/>
          <w:szCs w:val="28"/>
        </w:rPr>
      </w:pPr>
    </w:p>
    <w:p w14:paraId="6EBBDB79" w14:textId="77777777" w:rsidR="00DC281D" w:rsidRDefault="00DC281D">
      <w:pPr>
        <w:spacing w:line="360" w:lineRule="auto"/>
        <w:ind w:left="3402"/>
        <w:jc w:val="both"/>
        <w:rPr>
          <w:rFonts w:ascii="Times New Roman" w:eastAsia="Times New Roman" w:hAnsi="Times New Roman" w:cs="Times New Roman"/>
          <w:sz w:val="28"/>
          <w:szCs w:val="28"/>
        </w:rPr>
      </w:pPr>
    </w:p>
    <w:p w14:paraId="37DFB475" w14:textId="77777777" w:rsidR="00DC281D" w:rsidRDefault="00DC281D">
      <w:pPr>
        <w:spacing w:line="360" w:lineRule="auto"/>
        <w:ind w:left="3402"/>
        <w:jc w:val="both"/>
        <w:rPr>
          <w:rFonts w:ascii="Times New Roman" w:eastAsia="Times New Roman" w:hAnsi="Times New Roman" w:cs="Times New Roman"/>
          <w:sz w:val="28"/>
          <w:szCs w:val="28"/>
        </w:rPr>
      </w:pPr>
    </w:p>
    <w:p w14:paraId="1C1ABDF4" w14:textId="77777777" w:rsidR="00DC281D" w:rsidRDefault="009B59BE">
      <w:pPr>
        <w:spacing w:line="360" w:lineRule="auto"/>
        <w:jc w:val="center"/>
        <w:rPr>
          <w:rFonts w:ascii="Times New Roman" w:eastAsia="Times New Roman" w:hAnsi="Times New Roman" w:cs="Times New Roman"/>
          <w:sz w:val="28"/>
          <w:szCs w:val="28"/>
        </w:rPr>
      </w:pPr>
      <w:bookmarkStart w:id="0" w:name="_heading=h.i7wsuj4b2uah" w:colFirst="0" w:colLast="0"/>
      <w:bookmarkEnd w:id="0"/>
      <w:r>
        <w:rPr>
          <w:rFonts w:ascii="Times New Roman" w:eastAsia="Times New Roman" w:hAnsi="Times New Roman" w:cs="Times New Roman"/>
          <w:sz w:val="28"/>
          <w:szCs w:val="28"/>
        </w:rPr>
        <w:t>Дніпро, 2026 р.</w:t>
      </w:r>
    </w:p>
    <w:p w14:paraId="48F5FE20" w14:textId="77777777" w:rsidR="00DC281D" w:rsidRDefault="009B59BE">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b/>
          <w:bCs/>
          <w:sz w:val="28"/>
          <w:szCs w:val="28"/>
        </w:rPr>
        <w:lastRenderedPageBreak/>
        <w:t>ЗМІСТ</w:t>
      </w:r>
    </w:p>
    <w:p w14:paraId="2022EC37" w14:textId="77777777" w:rsidR="00DC281D" w:rsidRDefault="00DC281D">
      <w:pPr>
        <w:spacing w:line="348" w:lineRule="auto"/>
        <w:ind w:left="-141" w:firstLine="705"/>
        <w:jc w:val="center"/>
        <w:rPr>
          <w:rFonts w:ascii="Times New Roman" w:eastAsia="Times New Roman" w:hAnsi="Times New Roman" w:cs="Times New Roman"/>
          <w:b/>
          <w:bCs/>
          <w:sz w:val="28"/>
          <w:szCs w:val="28"/>
        </w:rPr>
      </w:pPr>
    </w:p>
    <w:p w14:paraId="76CCC49B" w14:textId="77777777" w:rsidR="00DC281D" w:rsidRDefault="009B59BE">
      <w:pPr>
        <w:spacing w:line="348" w:lineRule="auto"/>
        <w:jc w:val="both"/>
        <w:rPr>
          <w:rFonts w:ascii="Times New Roman" w:eastAsia="Times New Roman" w:hAnsi="Times New Roman" w:cs="Times New Roman"/>
          <w:b/>
          <w:bCs/>
          <w:sz w:val="28"/>
          <w:szCs w:val="28"/>
        </w:rPr>
      </w:pPr>
      <w:bookmarkStart w:id="1" w:name="_heading=h.1r48xejbgclm" w:colFirst="0" w:colLast="0"/>
      <w:bookmarkEnd w:id="1"/>
      <w:r>
        <w:rPr>
          <w:rFonts w:ascii="Times New Roman" w:eastAsia="Times New Roman" w:hAnsi="Times New Roman" w:cs="Times New Roman"/>
          <w:b/>
          <w:bCs/>
          <w:sz w:val="28"/>
          <w:szCs w:val="28"/>
        </w:rPr>
        <w:t>ВСТУП ...………………………………………………………………………….3</w:t>
      </w:r>
    </w:p>
    <w:p w14:paraId="289F6B37" w14:textId="40F58FC4" w:rsidR="00DC281D" w:rsidRDefault="009B59BE">
      <w:pPr>
        <w:spacing w:line="348" w:lineRule="auto"/>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РОЗДІЛ 1</w:t>
      </w:r>
      <w:r w:rsidR="00C53EAA">
        <w:rPr>
          <w:rFonts w:ascii="Times New Roman" w:eastAsia="Times New Roman" w:hAnsi="Times New Roman" w:cs="Times New Roman"/>
          <w:b/>
          <w:bCs/>
          <w:sz w:val="28"/>
          <w:szCs w:val="28"/>
          <w:lang w:val="uk-UA"/>
        </w:rPr>
        <w:t>.</w:t>
      </w:r>
      <w:r>
        <w:rPr>
          <w:rFonts w:ascii="Times New Roman" w:eastAsia="Times New Roman" w:hAnsi="Times New Roman" w:cs="Times New Roman"/>
          <w:b/>
          <w:bCs/>
          <w:sz w:val="28"/>
          <w:szCs w:val="28"/>
        </w:rPr>
        <w:t xml:space="preserve"> ТЕОРЕТИЧНІ ЗАСАДИ ДОСЛІДЖЕННЯ ЧАКОНИ Й. С. БАХА ……………………………………………………………………….7</w:t>
      </w:r>
    </w:p>
    <w:p w14:paraId="06E0EF08" w14:textId="70FDFA98" w:rsidR="00DC281D" w:rsidRDefault="009B59BE">
      <w:pPr>
        <w:spacing w:line="348"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1.1 Чакона як танцювальна форма: історичний контекст ……..……………...</w:t>
      </w:r>
      <w:r w:rsidR="00F6344F">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.7</w:t>
      </w:r>
    </w:p>
    <w:p w14:paraId="7E3EB568" w14:textId="663E2BD4" w:rsidR="00DC281D" w:rsidRDefault="009B59BE">
      <w:pPr>
        <w:spacing w:line="348"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1.2 Історія створення Чакони з Партити № 2 d-moll BWV 1004………</w:t>
      </w:r>
      <w:r>
        <w:rPr>
          <w:rFonts w:ascii="Times New Roman" w:eastAsia="Times New Roman" w:hAnsi="Times New Roman" w:cs="Times New Roman"/>
          <w:sz w:val="28"/>
          <w:szCs w:val="28"/>
        </w:rPr>
        <w:t>……</w:t>
      </w:r>
      <w:r w:rsidR="00F6344F">
        <w:rPr>
          <w:rFonts w:ascii="Times New Roman" w:eastAsia="Times New Roman" w:hAnsi="Times New Roman" w:cs="Times New Roman"/>
          <w:sz w:val="28"/>
          <w:szCs w:val="28"/>
        </w:rPr>
        <w:t>…</w:t>
      </w:r>
      <w:r>
        <w:rPr>
          <w:rFonts w:ascii="Times New Roman" w:eastAsia="Times New Roman" w:hAnsi="Times New Roman" w:cs="Times New Roman"/>
          <w:sz w:val="28"/>
          <w:szCs w:val="28"/>
        </w:rPr>
        <w:t>.8</w:t>
      </w:r>
    </w:p>
    <w:p w14:paraId="46C25D21" w14:textId="5C01053F" w:rsidR="00DC281D" w:rsidRDefault="009B59BE">
      <w:pPr>
        <w:spacing w:line="348"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1.3 Формально-структурний аналіз Чакони ……………………...................</w:t>
      </w:r>
      <w:r w:rsidR="00F6344F">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…9</w:t>
      </w:r>
    </w:p>
    <w:p w14:paraId="297B88B1" w14:textId="279926B9" w:rsidR="00DC281D" w:rsidRDefault="009B59BE">
      <w:pPr>
        <w:spacing w:line="348" w:lineRule="auto"/>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РОЗДІЛ 2</w:t>
      </w:r>
      <w:r w:rsidR="00C53EAA">
        <w:rPr>
          <w:rFonts w:ascii="Times New Roman" w:eastAsia="Times New Roman" w:hAnsi="Times New Roman" w:cs="Times New Roman"/>
          <w:b/>
          <w:bCs/>
          <w:sz w:val="28"/>
          <w:szCs w:val="28"/>
          <w:lang w:val="uk-UA"/>
        </w:rPr>
        <w:t>.</w:t>
      </w:r>
      <w:r>
        <w:rPr>
          <w:rFonts w:ascii="Times New Roman" w:eastAsia="Times New Roman" w:hAnsi="Times New Roman" w:cs="Times New Roman"/>
          <w:b/>
          <w:bCs/>
          <w:sz w:val="28"/>
          <w:szCs w:val="28"/>
        </w:rPr>
        <w:t xml:space="preserve"> ЧАКОНА Й.С. БАХА З ПАРТИТИ № 2 d-moll BWV 1004 У ТРАНСКРИПЦІЇ ДЛЯ АКОРДЕОНА: ТЕХНОЛОГІЧНІ РІШЕННЯ ТА ЕСТЕТИЧНІ ВИМІРИ ………………………………………….………….....11</w:t>
      </w:r>
    </w:p>
    <w:p w14:paraId="0337AFA4" w14:textId="77777777" w:rsidR="00DC281D" w:rsidRDefault="009B59BE">
      <w:pPr>
        <w:spacing w:line="348"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2.1 Транскрипція для ак</w:t>
      </w:r>
      <w:r>
        <w:rPr>
          <w:rFonts w:ascii="Times New Roman" w:eastAsia="Times New Roman" w:hAnsi="Times New Roman" w:cs="Times New Roman"/>
          <w:sz w:val="28"/>
          <w:szCs w:val="28"/>
        </w:rPr>
        <w:t>ордеона: специфіка, виконавські вимоги та технічні рішення..………………………………………………………………………….11</w:t>
      </w:r>
    </w:p>
    <w:p w14:paraId="0A59E90B" w14:textId="77777777" w:rsidR="00DC281D" w:rsidRDefault="009B59BE">
      <w:pPr>
        <w:spacing w:line="348"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2.2 Виконавсько-технологічні засади транскрипції для акордеона…………………………………………………….……..……...….….14</w:t>
      </w:r>
    </w:p>
    <w:p w14:paraId="364E02E5" w14:textId="214A784B" w:rsidR="00DC281D" w:rsidRDefault="009B59BE">
      <w:pPr>
        <w:spacing w:line="360" w:lineRule="auto"/>
        <w:jc w:val="both"/>
        <w:rPr>
          <w:rFonts w:ascii="Times New Roman" w:eastAsia="Times New Roman" w:hAnsi="Times New Roman" w:cs="Times New Roman"/>
          <w:b/>
          <w:bCs/>
          <w:sz w:val="28"/>
          <w:szCs w:val="28"/>
        </w:rPr>
      </w:pPr>
      <w:r>
        <w:rPr>
          <w:rFonts w:ascii="Times New Roman" w:eastAsia="Times New Roman" w:hAnsi="Times New Roman" w:cs="Times New Roman"/>
          <w:sz w:val="28"/>
          <w:szCs w:val="28"/>
        </w:rPr>
        <w:t xml:space="preserve">2.3 Транскрипція Чакони Й. С. Баха з партити № 2 d-moll </w:t>
      </w:r>
      <w:r w:rsidR="00C53EAA">
        <w:rPr>
          <w:rFonts w:ascii="Times New Roman" w:eastAsia="Times New Roman" w:hAnsi="Times New Roman" w:cs="Times New Roman"/>
          <w:sz w:val="28"/>
          <w:szCs w:val="28"/>
        </w:rPr>
        <w:t xml:space="preserve">BWV </w:t>
      </w:r>
      <w:r>
        <w:rPr>
          <w:rFonts w:ascii="Times New Roman" w:eastAsia="Times New Roman" w:hAnsi="Times New Roman" w:cs="Times New Roman"/>
          <w:sz w:val="28"/>
          <w:szCs w:val="28"/>
        </w:rPr>
        <w:t>1004:</w:t>
      </w:r>
      <w:r>
        <w:rPr>
          <w:rFonts w:ascii="Times New Roman" w:eastAsia="Times New Roman" w:hAnsi="Times New Roman" w:cs="Times New Roman"/>
          <w:sz w:val="28"/>
          <w:szCs w:val="28"/>
        </w:rPr>
        <w:t xml:space="preserve"> виконавські та стильові особливості</w:t>
      </w:r>
      <w:r>
        <w:rPr>
          <w:rFonts w:ascii="Times New Roman" w:eastAsia="Times New Roman" w:hAnsi="Times New Roman" w:cs="Times New Roman"/>
          <w:b/>
          <w:bCs/>
          <w:sz w:val="28"/>
          <w:szCs w:val="28"/>
        </w:rPr>
        <w:t xml:space="preserve"> </w:t>
      </w:r>
      <w:r>
        <w:rPr>
          <w:rFonts w:ascii="Times New Roman" w:eastAsia="Times New Roman" w:hAnsi="Times New Roman" w:cs="Times New Roman"/>
          <w:sz w:val="28"/>
          <w:szCs w:val="28"/>
        </w:rPr>
        <w:t>…………………………………………..19</w:t>
      </w:r>
    </w:p>
    <w:p w14:paraId="69D1E8FD" w14:textId="77777777" w:rsidR="00DC281D" w:rsidRDefault="009B59BE">
      <w:pPr>
        <w:spacing w:line="348" w:lineRule="auto"/>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ВИСНОВКИ………………………………………………………………….….24</w:t>
      </w:r>
    </w:p>
    <w:p w14:paraId="34E432B6" w14:textId="77777777" w:rsidR="00DC281D" w:rsidRDefault="009B59BE">
      <w:pPr>
        <w:spacing w:line="348" w:lineRule="auto"/>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СПИСОК ВИКОРИСТАНИХ ДЖЕРЕЛ…………………………….………27</w:t>
      </w:r>
    </w:p>
    <w:p w14:paraId="317A532C" w14:textId="77777777" w:rsidR="00DC281D" w:rsidRDefault="009B59BE">
      <w:pPr>
        <w:tabs>
          <w:tab w:val="right" w:pos="9355"/>
        </w:tabs>
        <w:spacing w:line="348" w:lineRule="auto"/>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ДОДАТКИ………………………………………………………….…………....30</w:t>
      </w:r>
    </w:p>
    <w:p w14:paraId="3CD59DC5" w14:textId="77777777" w:rsidR="00DC281D" w:rsidRDefault="009B59BE">
      <w:pPr>
        <w:spacing w:line="348" w:lineRule="auto"/>
        <w:jc w:val="center"/>
        <w:rPr>
          <w:rFonts w:ascii="Times New Roman" w:eastAsia="Times New Roman" w:hAnsi="Times New Roman" w:cs="Times New Roman"/>
          <w:b/>
          <w:bCs/>
          <w:sz w:val="28"/>
          <w:szCs w:val="28"/>
        </w:rPr>
      </w:pPr>
      <w:r>
        <w:br w:type="page"/>
      </w:r>
    </w:p>
    <w:p w14:paraId="6A125FC9" w14:textId="77777777" w:rsidR="00DC281D" w:rsidRDefault="009B59BE">
      <w:pPr>
        <w:spacing w:line="352" w:lineRule="auto"/>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 xml:space="preserve">ВСТУП </w:t>
      </w:r>
    </w:p>
    <w:p w14:paraId="5DF19E53" w14:textId="77777777" w:rsidR="00DC281D" w:rsidRDefault="00DC281D">
      <w:pPr>
        <w:spacing w:line="352" w:lineRule="auto"/>
        <w:jc w:val="center"/>
        <w:rPr>
          <w:rFonts w:ascii="Times New Roman" w:eastAsia="Times New Roman" w:hAnsi="Times New Roman" w:cs="Times New Roman"/>
          <w:b/>
          <w:bCs/>
          <w:sz w:val="28"/>
          <w:szCs w:val="28"/>
        </w:rPr>
      </w:pPr>
    </w:p>
    <w:p w14:paraId="1953BD1B" w14:textId="77777777" w:rsidR="00DC281D" w:rsidRDefault="009B59B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r>
      <w:r>
        <w:rPr>
          <w:rFonts w:ascii="Times New Roman" w:eastAsia="Times New Roman" w:hAnsi="Times New Roman" w:cs="Times New Roman"/>
          <w:b/>
          <w:bCs/>
          <w:sz w:val="28"/>
          <w:szCs w:val="28"/>
        </w:rPr>
        <w:t>Актуальність теми.</w:t>
      </w:r>
      <w:r>
        <w:rPr>
          <w:rFonts w:ascii="Times New Roman" w:eastAsia="Times New Roman" w:hAnsi="Times New Roman" w:cs="Times New Roman"/>
          <w:sz w:val="28"/>
          <w:szCs w:val="28"/>
        </w:rPr>
        <w:t xml:space="preserve"> Чакона з Партити №2 ре мінор BWV 1004 Й. С. Баха є одним із найбільш значущих творів скрипкової літератури, який вирізняється поліфонічною складністю, масштабністю форми, глибиною художнього змісту, емоційною насиченістю та високими вимогами до виконавськ</w:t>
      </w:r>
      <w:r>
        <w:rPr>
          <w:rFonts w:ascii="Times New Roman" w:eastAsia="Times New Roman" w:hAnsi="Times New Roman" w:cs="Times New Roman"/>
          <w:sz w:val="28"/>
          <w:szCs w:val="28"/>
        </w:rPr>
        <w:t>ої майстерності. Цей твір традиційно розглядається як один із фундаментальних у формуванні професійних компетентностей соліста-інструменталіста. Універсальність музичного матеріалу сприяла створенню численних транскрипцій для різних інструментів, зокрема д</w:t>
      </w:r>
      <w:r>
        <w:rPr>
          <w:rFonts w:ascii="Times New Roman" w:eastAsia="Times New Roman" w:hAnsi="Times New Roman" w:cs="Times New Roman"/>
          <w:sz w:val="28"/>
          <w:szCs w:val="28"/>
        </w:rPr>
        <w:t>ля фортепіано, гітари, органа та оркестру, що підтверджує високий адаптаційний потенціал твору.</w:t>
      </w:r>
    </w:p>
    <w:p w14:paraId="3C8A7E50" w14:textId="77777777" w:rsidR="00DC281D" w:rsidRDefault="009B59B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контексті сучасного розвитку акордеона, як академічного концертного інструмента, створення транскрипції Чакони для акордеона набуває особливої актуальності. Ц</w:t>
      </w:r>
      <w:r>
        <w:rPr>
          <w:rFonts w:ascii="Times New Roman" w:eastAsia="Times New Roman" w:hAnsi="Times New Roman" w:cs="Times New Roman"/>
          <w:sz w:val="28"/>
          <w:szCs w:val="28"/>
        </w:rPr>
        <w:t>е пов’язано з розширенням концертного репертуару, збагаченням виконавських можливостей інструмента та інтеграцією акордеонного мистецтва у сферу академічної інструментальної музики. Водночас відмінності між оригінальним текстом Партити Й. С. Баха та редакт</w:t>
      </w:r>
      <w:r>
        <w:rPr>
          <w:rFonts w:ascii="Times New Roman" w:eastAsia="Times New Roman" w:hAnsi="Times New Roman" w:cs="Times New Roman"/>
          <w:sz w:val="28"/>
          <w:szCs w:val="28"/>
        </w:rPr>
        <w:t>орською версією потребують глибокого музично-теоретичного осмислення, виконавського досвіду та розуміння принципів транскрипції, а також композиційно-технологічних особливостей перекладення музичного матеріалу. Така інтерпретаційна багатовимірність зумовлю</w:t>
      </w:r>
      <w:r>
        <w:rPr>
          <w:rFonts w:ascii="Times New Roman" w:eastAsia="Times New Roman" w:hAnsi="Times New Roman" w:cs="Times New Roman"/>
          <w:sz w:val="28"/>
          <w:szCs w:val="28"/>
        </w:rPr>
        <w:t>є активізацію дослідницького інтересу до проблеми транскрипції Чакони для акордеона, а також стимулює виконавців до включення цього твору до концертного репертуару і це, у свою чергу, відкриває перспективи для ґрунтовного аналізу особливостей перекладення,</w:t>
      </w:r>
      <w:r>
        <w:rPr>
          <w:rFonts w:ascii="Times New Roman" w:eastAsia="Times New Roman" w:hAnsi="Times New Roman" w:cs="Times New Roman"/>
          <w:sz w:val="28"/>
          <w:szCs w:val="28"/>
        </w:rPr>
        <w:t xml:space="preserve"> засобів музичної виразності, виконавських рішень та специфіки акордеонної ідіоматики.</w:t>
      </w:r>
    </w:p>
    <w:p w14:paraId="281CA42C" w14:textId="77777777" w:rsidR="00DC281D" w:rsidRDefault="009B59B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Актуальність дослідження також зумовлена необхідністю пошуку балансу між збереженням барокової стилістики та використанням сучасної акордеонної ідіоматики. Такий підхід </w:t>
      </w:r>
      <w:r>
        <w:rPr>
          <w:rFonts w:ascii="Times New Roman" w:eastAsia="Times New Roman" w:hAnsi="Times New Roman" w:cs="Times New Roman"/>
          <w:sz w:val="28"/>
          <w:szCs w:val="28"/>
        </w:rPr>
        <w:t>дозволяє поєднати історично обґрунтовану виконавську традицію з сучасними технічними та тембровими можливостями інструмента.</w:t>
      </w:r>
    </w:p>
    <w:p w14:paraId="6DD2EF0B" w14:textId="77777777" w:rsidR="00DC281D" w:rsidRDefault="009B59B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Метою дослідження</w:t>
      </w:r>
      <w:r>
        <w:rPr>
          <w:rFonts w:ascii="Times New Roman" w:eastAsia="Times New Roman" w:hAnsi="Times New Roman" w:cs="Times New Roman"/>
          <w:sz w:val="28"/>
          <w:szCs w:val="28"/>
        </w:rPr>
        <w:t xml:space="preserve"> є виявлення та теоретичне обґрунтування особливостей транскрипції Чакони з Партити №2 ре мінор BWV 1004 Й. С. Бах</w:t>
      </w:r>
      <w:r>
        <w:rPr>
          <w:rFonts w:ascii="Times New Roman" w:eastAsia="Times New Roman" w:hAnsi="Times New Roman" w:cs="Times New Roman"/>
          <w:sz w:val="28"/>
          <w:szCs w:val="28"/>
        </w:rPr>
        <w:t>а для акордеона соло, а також створення авторської транскрипції твору з урахуванням його композиційної структури, поліфонічної природи та художньо-стильових характеристик і аналіз виконавсько-технологічних засад її реалізації.</w:t>
      </w:r>
    </w:p>
    <w:p w14:paraId="502968A3" w14:textId="77777777" w:rsidR="00DC281D" w:rsidRDefault="009B59BE">
      <w:pPr>
        <w:spacing w:line="360" w:lineRule="auto"/>
        <w:ind w:firstLine="360"/>
        <w:jc w:val="both"/>
        <w:rPr>
          <w:rFonts w:ascii="Times New Roman" w:eastAsia="Times New Roman" w:hAnsi="Times New Roman" w:cs="Times New Roman"/>
          <w:b/>
          <w:bCs/>
          <w:sz w:val="28"/>
          <w:szCs w:val="28"/>
        </w:rPr>
      </w:pPr>
      <w:r>
        <w:rPr>
          <w:rFonts w:ascii="Times New Roman" w:eastAsia="Times New Roman" w:hAnsi="Times New Roman" w:cs="Times New Roman"/>
          <w:sz w:val="28"/>
          <w:szCs w:val="28"/>
        </w:rPr>
        <w:t>Для досягнення поставленої ме</w:t>
      </w:r>
      <w:r>
        <w:rPr>
          <w:rFonts w:ascii="Times New Roman" w:eastAsia="Times New Roman" w:hAnsi="Times New Roman" w:cs="Times New Roman"/>
          <w:sz w:val="28"/>
          <w:szCs w:val="28"/>
        </w:rPr>
        <w:t xml:space="preserve">ти визначено такі </w:t>
      </w:r>
      <w:r>
        <w:rPr>
          <w:rFonts w:ascii="Times New Roman" w:eastAsia="Times New Roman" w:hAnsi="Times New Roman" w:cs="Times New Roman"/>
          <w:b/>
          <w:bCs/>
          <w:sz w:val="28"/>
          <w:szCs w:val="28"/>
        </w:rPr>
        <w:t>завдання:</w:t>
      </w:r>
    </w:p>
    <w:p w14:paraId="5FA027EE" w14:textId="77777777" w:rsidR="00DC281D" w:rsidRDefault="009B59BE">
      <w:pPr>
        <w:numPr>
          <w:ilvl w:val="0"/>
          <w:numId w:val="4"/>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розкрити особливості Чакони у контексті жанрових і стильових ознак; </w:t>
      </w:r>
    </w:p>
    <w:p w14:paraId="1E28B2D3" w14:textId="77777777" w:rsidR="00DC281D" w:rsidRDefault="009B59BE">
      <w:pPr>
        <w:numPr>
          <w:ilvl w:val="0"/>
          <w:numId w:val="4"/>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визначити основні етапи становлення жанру чакони у бароковій традиції; </w:t>
      </w:r>
    </w:p>
    <w:p w14:paraId="1A610892" w14:textId="77777777" w:rsidR="00DC281D" w:rsidRDefault="009B59BE">
      <w:pPr>
        <w:numPr>
          <w:ilvl w:val="0"/>
          <w:numId w:val="4"/>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проаналізувати особливості транскрипції твору для акордеона; </w:t>
      </w:r>
    </w:p>
    <w:p w14:paraId="17927A32" w14:textId="77777777" w:rsidR="00DC281D" w:rsidRDefault="009B59BE">
      <w:pPr>
        <w:numPr>
          <w:ilvl w:val="0"/>
          <w:numId w:val="4"/>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дослідити технологічні мо</w:t>
      </w:r>
      <w:r>
        <w:rPr>
          <w:rFonts w:ascii="Times New Roman" w:eastAsia="Times New Roman" w:hAnsi="Times New Roman" w:cs="Times New Roman"/>
          <w:color w:val="000000"/>
          <w:sz w:val="28"/>
          <w:szCs w:val="28"/>
        </w:rPr>
        <w:t xml:space="preserve">жливості акордеона у процесі перекладення твору; </w:t>
      </w:r>
    </w:p>
    <w:p w14:paraId="696689A2" w14:textId="77777777" w:rsidR="00DC281D" w:rsidRDefault="009B59BE">
      <w:pPr>
        <w:numPr>
          <w:ilvl w:val="0"/>
          <w:numId w:val="4"/>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визначити засоби музичної виразності та принципи виконавської інтерпретації.</w:t>
      </w:r>
    </w:p>
    <w:p w14:paraId="1DBAF1E8" w14:textId="77777777" w:rsidR="00DC281D" w:rsidRDefault="009B59B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Об’єктом дослідження</w:t>
      </w:r>
      <w:r>
        <w:rPr>
          <w:rFonts w:ascii="Times New Roman" w:eastAsia="Times New Roman" w:hAnsi="Times New Roman" w:cs="Times New Roman"/>
          <w:sz w:val="28"/>
          <w:szCs w:val="28"/>
        </w:rPr>
        <w:t xml:space="preserve"> є Чакона з Партити №2 ре мінор BWV 1004 Й. С. Баха в історичному, стилістичному та виконавському аспектах.</w:t>
      </w:r>
    </w:p>
    <w:p w14:paraId="27DF13E5" w14:textId="77777777" w:rsidR="00DC281D" w:rsidRDefault="009B59B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П</w:t>
      </w:r>
      <w:r>
        <w:rPr>
          <w:rFonts w:ascii="Times New Roman" w:eastAsia="Times New Roman" w:hAnsi="Times New Roman" w:cs="Times New Roman"/>
          <w:b/>
          <w:bCs/>
          <w:sz w:val="28"/>
          <w:szCs w:val="28"/>
        </w:rPr>
        <w:t>редметом дослідження</w:t>
      </w:r>
      <w:r>
        <w:rPr>
          <w:rFonts w:ascii="Times New Roman" w:eastAsia="Times New Roman" w:hAnsi="Times New Roman" w:cs="Times New Roman"/>
          <w:sz w:val="28"/>
          <w:szCs w:val="28"/>
        </w:rPr>
        <w:t xml:space="preserve"> є процес створення авторської транскрипції Чакони для акордеона соло та особливості її виконавської реалізації.</w:t>
      </w:r>
    </w:p>
    <w:p w14:paraId="340AFE07" w14:textId="77777777" w:rsidR="00DC281D" w:rsidRDefault="009B59B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Матеріалом дослідження</w:t>
      </w:r>
      <w:r>
        <w:rPr>
          <w:rFonts w:ascii="Times New Roman" w:eastAsia="Times New Roman" w:hAnsi="Times New Roman" w:cs="Times New Roman"/>
          <w:sz w:val="28"/>
          <w:szCs w:val="28"/>
        </w:rPr>
        <w:t xml:space="preserve"> став твір Чакона з Партити №2 ре мінор BWV 1004 Й. С. Баха.</w:t>
      </w:r>
    </w:p>
    <w:p w14:paraId="4BE3BEFD" w14:textId="77777777" w:rsidR="00465CC3" w:rsidRDefault="00465CC3" w:rsidP="00465CC3">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Pr="00465CC3">
        <w:rPr>
          <w:rFonts w:ascii="Times New Roman" w:hAnsi="Times New Roman" w:cs="Times New Roman"/>
          <w:b/>
          <w:bCs/>
          <w:sz w:val="28"/>
          <w:szCs w:val="28"/>
        </w:rPr>
        <w:t xml:space="preserve">Джерельна база дослідження </w:t>
      </w:r>
      <w:r w:rsidRPr="00465CC3">
        <w:rPr>
          <w:rFonts w:ascii="Times New Roman" w:hAnsi="Times New Roman" w:cs="Times New Roman"/>
          <w:sz w:val="28"/>
          <w:szCs w:val="28"/>
        </w:rPr>
        <w:t xml:space="preserve">включає наукові праці, методичні розробки та нотні видання, які структуровані за наступними тематичними підпунктами: </w:t>
      </w:r>
    </w:p>
    <w:p w14:paraId="47A344DA" w14:textId="5D9B2E7B" w:rsidR="00465CC3" w:rsidRPr="00465CC3" w:rsidRDefault="00465CC3" w:rsidP="00465CC3">
      <w:pPr>
        <w:pStyle w:val="a6"/>
        <w:numPr>
          <w:ilvl w:val="0"/>
          <w:numId w:val="4"/>
        </w:numPr>
        <w:spacing w:line="360" w:lineRule="auto"/>
        <w:jc w:val="both"/>
        <w:rPr>
          <w:rFonts w:ascii="Times New Roman" w:hAnsi="Times New Roman" w:cs="Times New Roman"/>
          <w:sz w:val="28"/>
          <w:szCs w:val="28"/>
        </w:rPr>
      </w:pPr>
      <w:r w:rsidRPr="00465CC3">
        <w:rPr>
          <w:rFonts w:ascii="Times New Roman" w:hAnsi="Times New Roman" w:cs="Times New Roman"/>
          <w:sz w:val="28"/>
          <w:szCs w:val="28"/>
        </w:rPr>
        <w:t>історичні аспекти розвитку музичного мистецтва та жанру чакони: роботи Н. Арнонкура</w:t>
      </w:r>
      <w:r>
        <w:rPr>
          <w:rFonts w:ascii="Times New Roman" w:hAnsi="Times New Roman" w:cs="Times New Roman"/>
          <w:sz w:val="28"/>
          <w:szCs w:val="28"/>
          <w:lang w:val="uk-UA"/>
        </w:rPr>
        <w:t xml:space="preserve"> </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1</w:t>
      </w:r>
      <w:r>
        <w:rPr>
          <w:rFonts w:ascii="Times New Roman" w:eastAsia="Times New Roman" w:hAnsi="Times New Roman" w:cs="Times New Roman"/>
          <w:sz w:val="28"/>
          <w:szCs w:val="28"/>
        </w:rPr>
        <w:t>]</w:t>
      </w:r>
      <w:r w:rsidRPr="00465CC3">
        <w:rPr>
          <w:rFonts w:ascii="Times New Roman" w:hAnsi="Times New Roman" w:cs="Times New Roman"/>
          <w:sz w:val="28"/>
          <w:szCs w:val="28"/>
        </w:rPr>
        <w:t>, Р. Хадсона</w:t>
      </w:r>
      <w:r>
        <w:rPr>
          <w:rFonts w:ascii="Times New Roman" w:hAnsi="Times New Roman" w:cs="Times New Roman"/>
          <w:sz w:val="28"/>
          <w:szCs w:val="28"/>
          <w:lang w:val="uk-UA"/>
        </w:rPr>
        <w:t xml:space="preserve"> </w:t>
      </w:r>
      <w:r>
        <w:rPr>
          <w:rFonts w:ascii="Times New Roman" w:eastAsia="Times New Roman" w:hAnsi="Times New Roman" w:cs="Times New Roman"/>
          <w:sz w:val="28"/>
          <w:szCs w:val="28"/>
        </w:rPr>
        <w:t>[5]</w:t>
      </w:r>
      <w:r w:rsidRPr="00465CC3">
        <w:rPr>
          <w:rFonts w:ascii="Times New Roman" w:hAnsi="Times New Roman" w:cs="Times New Roman"/>
          <w:sz w:val="28"/>
          <w:szCs w:val="28"/>
        </w:rPr>
        <w:t>, М. Гека</w:t>
      </w:r>
      <w:r>
        <w:rPr>
          <w:rFonts w:ascii="Times New Roman" w:hAnsi="Times New Roman" w:cs="Times New Roman"/>
          <w:sz w:val="28"/>
          <w:szCs w:val="28"/>
          <w:lang w:val="uk-UA"/>
        </w:rPr>
        <w:t xml:space="preserve"> </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6</w:t>
      </w:r>
      <w:r>
        <w:rPr>
          <w:rFonts w:ascii="Times New Roman" w:eastAsia="Times New Roman" w:hAnsi="Times New Roman" w:cs="Times New Roman"/>
          <w:sz w:val="28"/>
          <w:szCs w:val="28"/>
        </w:rPr>
        <w:t>]</w:t>
      </w:r>
      <w:r w:rsidRPr="00465CC3">
        <w:rPr>
          <w:rFonts w:ascii="Times New Roman" w:hAnsi="Times New Roman" w:cs="Times New Roman"/>
          <w:sz w:val="28"/>
          <w:szCs w:val="28"/>
        </w:rPr>
        <w:t xml:space="preserve"> та інших дослідників. </w:t>
      </w:r>
    </w:p>
    <w:p w14:paraId="5D954685" w14:textId="6C6F975A" w:rsidR="00465CC3" w:rsidRPr="00465CC3" w:rsidRDefault="00465CC3" w:rsidP="00465CC3">
      <w:pPr>
        <w:pStyle w:val="a6"/>
        <w:numPr>
          <w:ilvl w:val="0"/>
          <w:numId w:val="4"/>
        </w:numPr>
        <w:spacing w:line="360" w:lineRule="auto"/>
        <w:jc w:val="both"/>
        <w:rPr>
          <w:rFonts w:ascii="Times New Roman" w:hAnsi="Times New Roman" w:cs="Times New Roman"/>
          <w:sz w:val="28"/>
          <w:szCs w:val="28"/>
        </w:rPr>
      </w:pPr>
      <w:r w:rsidRPr="00465CC3">
        <w:rPr>
          <w:rFonts w:ascii="Times New Roman" w:hAnsi="Times New Roman" w:cs="Times New Roman"/>
          <w:sz w:val="28"/>
          <w:szCs w:val="28"/>
        </w:rPr>
        <w:t>теорія та методика перекладення для баяна та акордеона: наукові та методичні доробки М. Давидова</w:t>
      </w:r>
      <w:r w:rsidRPr="00465CC3">
        <w:rPr>
          <w:rFonts w:ascii="Times New Roman" w:hAnsi="Times New Roman" w:cs="Times New Roman"/>
          <w:sz w:val="28"/>
          <w:szCs w:val="28"/>
          <w:lang w:val="uk-UA"/>
        </w:rPr>
        <w:t xml:space="preserve"> </w:t>
      </w:r>
      <w:r w:rsidRPr="00465CC3">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8</w:t>
      </w:r>
      <w:r w:rsidRPr="00465CC3">
        <w:rPr>
          <w:rFonts w:ascii="Times New Roman" w:eastAsia="Times New Roman" w:hAnsi="Times New Roman" w:cs="Times New Roman"/>
          <w:sz w:val="28"/>
          <w:szCs w:val="28"/>
        </w:rPr>
        <w:t>]</w:t>
      </w:r>
      <w:r w:rsidRPr="00465CC3">
        <w:rPr>
          <w:rFonts w:ascii="Times New Roman" w:hAnsi="Times New Roman" w:cs="Times New Roman"/>
          <w:sz w:val="28"/>
          <w:szCs w:val="28"/>
        </w:rPr>
        <w:t>, М. Імханицького</w:t>
      </w:r>
      <w:r w:rsidRPr="00465CC3">
        <w:rPr>
          <w:rFonts w:ascii="Times New Roman" w:hAnsi="Times New Roman" w:cs="Times New Roman"/>
          <w:sz w:val="28"/>
          <w:szCs w:val="28"/>
          <w:lang w:val="uk-UA"/>
        </w:rPr>
        <w:t xml:space="preserve"> </w:t>
      </w:r>
      <w:r w:rsidRPr="00465CC3">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16</w:t>
      </w:r>
      <w:r w:rsidRPr="00465CC3">
        <w:rPr>
          <w:rFonts w:ascii="Times New Roman" w:eastAsia="Times New Roman" w:hAnsi="Times New Roman" w:cs="Times New Roman"/>
          <w:sz w:val="28"/>
          <w:szCs w:val="28"/>
        </w:rPr>
        <w:t>]</w:t>
      </w:r>
      <w:r w:rsidRPr="00465CC3">
        <w:rPr>
          <w:rFonts w:ascii="Times New Roman" w:hAnsi="Times New Roman" w:cs="Times New Roman"/>
          <w:sz w:val="28"/>
          <w:szCs w:val="28"/>
        </w:rPr>
        <w:t>, А. Семешка</w:t>
      </w:r>
      <w:r w:rsidRPr="00465CC3">
        <w:rPr>
          <w:rFonts w:ascii="Times New Roman" w:hAnsi="Times New Roman" w:cs="Times New Roman"/>
          <w:sz w:val="28"/>
          <w:szCs w:val="28"/>
          <w:lang w:val="uk-UA"/>
        </w:rPr>
        <w:t xml:space="preserve"> </w:t>
      </w:r>
      <w:r w:rsidRPr="00465CC3">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2</w:t>
      </w:r>
      <w:r w:rsidRPr="00465CC3">
        <w:rPr>
          <w:rFonts w:ascii="Times New Roman" w:eastAsia="Times New Roman" w:hAnsi="Times New Roman" w:cs="Times New Roman"/>
          <w:sz w:val="28"/>
          <w:szCs w:val="28"/>
        </w:rPr>
        <w:t>5]</w:t>
      </w:r>
      <w:r w:rsidRPr="00465CC3">
        <w:rPr>
          <w:rFonts w:ascii="Times New Roman" w:hAnsi="Times New Roman" w:cs="Times New Roman"/>
          <w:sz w:val="28"/>
          <w:szCs w:val="28"/>
        </w:rPr>
        <w:t>, В. Дейнеги</w:t>
      </w:r>
      <w:r>
        <w:rPr>
          <w:rFonts w:ascii="Times New Roman" w:hAnsi="Times New Roman" w:cs="Times New Roman"/>
          <w:sz w:val="28"/>
          <w:szCs w:val="28"/>
          <w:lang w:val="uk-UA"/>
        </w:rPr>
        <w:t xml:space="preserve"> </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10</w:t>
      </w:r>
      <w:r>
        <w:rPr>
          <w:rFonts w:ascii="Times New Roman" w:eastAsia="Times New Roman" w:hAnsi="Times New Roman" w:cs="Times New Roman"/>
          <w:sz w:val="28"/>
          <w:szCs w:val="28"/>
        </w:rPr>
        <w:t>]</w:t>
      </w:r>
      <w:r w:rsidRPr="00465CC3">
        <w:rPr>
          <w:rFonts w:ascii="Times New Roman" w:hAnsi="Times New Roman" w:cs="Times New Roman"/>
          <w:sz w:val="28"/>
          <w:szCs w:val="28"/>
        </w:rPr>
        <w:t xml:space="preserve">, у яких обґрунтовано принципи адаптації інструментального тексту до специфіки акордеонної ідіоматики. </w:t>
      </w:r>
    </w:p>
    <w:p w14:paraId="42BF48AA" w14:textId="67A1EF2E" w:rsidR="00465CC3" w:rsidRPr="00465CC3" w:rsidRDefault="00465CC3" w:rsidP="00465CC3">
      <w:pPr>
        <w:pStyle w:val="a6"/>
        <w:numPr>
          <w:ilvl w:val="0"/>
          <w:numId w:val="4"/>
        </w:numPr>
        <w:spacing w:line="360" w:lineRule="auto"/>
        <w:jc w:val="both"/>
        <w:rPr>
          <w:rFonts w:ascii="Times New Roman" w:hAnsi="Times New Roman" w:cs="Times New Roman"/>
          <w:sz w:val="28"/>
          <w:szCs w:val="28"/>
        </w:rPr>
      </w:pPr>
      <w:r w:rsidRPr="00465CC3">
        <w:rPr>
          <w:rFonts w:ascii="Times New Roman" w:hAnsi="Times New Roman" w:cs="Times New Roman"/>
          <w:sz w:val="28"/>
          <w:szCs w:val="28"/>
        </w:rPr>
        <w:t>творчість Й. С. Баха та інтерпретація його спадщини: фундаментальні дослідження Й. Н. Форкеля</w:t>
      </w:r>
      <w:r>
        <w:rPr>
          <w:rFonts w:ascii="Times New Roman" w:hAnsi="Times New Roman" w:cs="Times New Roman"/>
          <w:sz w:val="28"/>
          <w:szCs w:val="28"/>
          <w:lang w:val="uk-UA"/>
        </w:rPr>
        <w:t xml:space="preserve"> </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29</w:t>
      </w:r>
      <w:r>
        <w:rPr>
          <w:rFonts w:ascii="Times New Roman" w:eastAsia="Times New Roman" w:hAnsi="Times New Roman" w:cs="Times New Roman"/>
          <w:sz w:val="28"/>
          <w:szCs w:val="28"/>
        </w:rPr>
        <w:t>]</w:t>
      </w:r>
      <w:r w:rsidRPr="00465CC3">
        <w:rPr>
          <w:rFonts w:ascii="Times New Roman" w:hAnsi="Times New Roman" w:cs="Times New Roman"/>
          <w:sz w:val="28"/>
          <w:szCs w:val="28"/>
        </w:rPr>
        <w:t>, Х. Теоне</w:t>
      </w:r>
      <w:r>
        <w:rPr>
          <w:rFonts w:ascii="Times New Roman" w:hAnsi="Times New Roman" w:cs="Times New Roman"/>
          <w:sz w:val="28"/>
          <w:szCs w:val="28"/>
          <w:lang w:val="uk-UA"/>
        </w:rPr>
        <w:t xml:space="preserve"> </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26</w:t>
      </w:r>
      <w:r>
        <w:rPr>
          <w:rFonts w:ascii="Times New Roman" w:eastAsia="Times New Roman" w:hAnsi="Times New Roman" w:cs="Times New Roman"/>
          <w:sz w:val="28"/>
          <w:szCs w:val="28"/>
        </w:rPr>
        <w:t>]</w:t>
      </w:r>
      <w:r w:rsidRPr="00465CC3">
        <w:rPr>
          <w:rFonts w:ascii="Times New Roman" w:hAnsi="Times New Roman" w:cs="Times New Roman"/>
          <w:sz w:val="28"/>
          <w:szCs w:val="28"/>
        </w:rPr>
        <w:t xml:space="preserve">, а також практичні рекомендації Ю. Дикого </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11</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 xml:space="preserve"> </w:t>
      </w:r>
      <w:r w:rsidRPr="00465CC3">
        <w:rPr>
          <w:rFonts w:ascii="Times New Roman" w:hAnsi="Times New Roman" w:cs="Times New Roman"/>
          <w:sz w:val="28"/>
          <w:szCs w:val="28"/>
        </w:rPr>
        <w:t>та Н.</w:t>
      </w:r>
      <w:r>
        <w:rPr>
          <w:rFonts w:ascii="Times New Roman" w:hAnsi="Times New Roman" w:cs="Times New Roman"/>
          <w:sz w:val="28"/>
          <w:szCs w:val="28"/>
          <w:lang w:val="uk-UA"/>
        </w:rPr>
        <w:t> </w:t>
      </w:r>
      <w:r w:rsidRPr="00465CC3">
        <w:rPr>
          <w:rFonts w:ascii="Times New Roman" w:hAnsi="Times New Roman" w:cs="Times New Roman"/>
          <w:sz w:val="28"/>
          <w:szCs w:val="28"/>
        </w:rPr>
        <w:t xml:space="preserve">Свириденко </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23</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 xml:space="preserve"> </w:t>
      </w:r>
      <w:r w:rsidRPr="00465CC3">
        <w:rPr>
          <w:rFonts w:ascii="Times New Roman" w:hAnsi="Times New Roman" w:cs="Times New Roman"/>
          <w:sz w:val="28"/>
          <w:szCs w:val="28"/>
        </w:rPr>
        <w:t xml:space="preserve">щодо виконання клавірних та скрипкових творів композитора. </w:t>
      </w:r>
    </w:p>
    <w:p w14:paraId="3F536E43" w14:textId="051C3A6F" w:rsidR="00465CC3" w:rsidRPr="00465CC3" w:rsidRDefault="00465CC3" w:rsidP="00465CC3">
      <w:pPr>
        <w:pStyle w:val="a6"/>
        <w:numPr>
          <w:ilvl w:val="0"/>
          <w:numId w:val="4"/>
        </w:numPr>
        <w:spacing w:line="360" w:lineRule="auto"/>
        <w:jc w:val="both"/>
        <w:rPr>
          <w:rFonts w:ascii="Times New Roman" w:hAnsi="Times New Roman" w:cs="Times New Roman"/>
          <w:sz w:val="28"/>
          <w:szCs w:val="28"/>
        </w:rPr>
      </w:pPr>
      <w:r w:rsidRPr="00465CC3">
        <w:rPr>
          <w:rFonts w:ascii="Times New Roman" w:hAnsi="Times New Roman" w:cs="Times New Roman"/>
          <w:sz w:val="28"/>
          <w:szCs w:val="28"/>
        </w:rPr>
        <w:t xml:space="preserve">жанрово-стильова та формотворча специфіка </w:t>
      </w:r>
      <w:r>
        <w:rPr>
          <w:rFonts w:ascii="Times New Roman" w:hAnsi="Times New Roman" w:cs="Times New Roman"/>
          <w:sz w:val="28"/>
          <w:szCs w:val="28"/>
          <w:lang w:val="uk-UA"/>
        </w:rPr>
        <w:t>твору</w:t>
      </w:r>
      <w:r w:rsidRPr="00465CC3">
        <w:rPr>
          <w:rFonts w:ascii="Times New Roman" w:hAnsi="Times New Roman" w:cs="Times New Roman"/>
          <w:sz w:val="28"/>
          <w:szCs w:val="28"/>
        </w:rPr>
        <w:t>: аналітичні розвідки Р. Беттанкура</w:t>
      </w:r>
      <w:r>
        <w:rPr>
          <w:rFonts w:ascii="Times New Roman" w:hAnsi="Times New Roman" w:cs="Times New Roman"/>
          <w:sz w:val="28"/>
          <w:szCs w:val="28"/>
          <w:lang w:val="uk-UA"/>
        </w:rPr>
        <w:t xml:space="preserve"> </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3</w:t>
      </w:r>
      <w:r>
        <w:rPr>
          <w:rFonts w:ascii="Times New Roman" w:eastAsia="Times New Roman" w:hAnsi="Times New Roman" w:cs="Times New Roman"/>
          <w:sz w:val="28"/>
          <w:szCs w:val="28"/>
        </w:rPr>
        <w:t>]</w:t>
      </w:r>
      <w:r w:rsidRPr="00465CC3">
        <w:rPr>
          <w:rFonts w:ascii="Times New Roman" w:hAnsi="Times New Roman" w:cs="Times New Roman"/>
          <w:sz w:val="28"/>
          <w:szCs w:val="28"/>
        </w:rPr>
        <w:t xml:space="preserve">, Я. Друскіна </w:t>
      </w:r>
      <w:r>
        <w:rPr>
          <w:rFonts w:ascii="Times New Roman" w:eastAsia="Times New Roman" w:hAnsi="Times New Roman" w:cs="Times New Roman"/>
          <w:sz w:val="28"/>
          <w:szCs w:val="28"/>
        </w:rPr>
        <w:t>[</w:t>
      </w:r>
      <w:r w:rsidR="00090C5D">
        <w:rPr>
          <w:rFonts w:ascii="Times New Roman" w:eastAsia="Times New Roman" w:hAnsi="Times New Roman" w:cs="Times New Roman"/>
          <w:sz w:val="28"/>
          <w:szCs w:val="28"/>
          <w:lang w:val="uk-UA"/>
        </w:rPr>
        <w:t>13</w:t>
      </w:r>
      <w:r>
        <w:rPr>
          <w:rFonts w:ascii="Times New Roman" w:eastAsia="Times New Roman" w:hAnsi="Times New Roman" w:cs="Times New Roman"/>
          <w:sz w:val="28"/>
          <w:szCs w:val="28"/>
        </w:rPr>
        <w:t>]</w:t>
      </w:r>
      <w:r w:rsidR="00090C5D">
        <w:rPr>
          <w:rFonts w:ascii="Times New Roman" w:eastAsia="Times New Roman" w:hAnsi="Times New Roman" w:cs="Times New Roman"/>
          <w:sz w:val="28"/>
          <w:szCs w:val="28"/>
          <w:lang w:val="uk-UA"/>
        </w:rPr>
        <w:t xml:space="preserve"> </w:t>
      </w:r>
      <w:r w:rsidRPr="00465CC3">
        <w:rPr>
          <w:rFonts w:ascii="Times New Roman" w:hAnsi="Times New Roman" w:cs="Times New Roman"/>
          <w:sz w:val="28"/>
          <w:szCs w:val="28"/>
        </w:rPr>
        <w:t>та Х. Шенкера</w:t>
      </w:r>
      <w:r>
        <w:rPr>
          <w:rFonts w:ascii="Times New Roman" w:hAnsi="Times New Roman" w:cs="Times New Roman"/>
          <w:sz w:val="28"/>
          <w:szCs w:val="28"/>
          <w:lang w:val="uk-UA"/>
        </w:rPr>
        <w:t xml:space="preserve"> </w:t>
      </w:r>
      <w:r>
        <w:rPr>
          <w:rFonts w:ascii="Times New Roman" w:eastAsia="Times New Roman" w:hAnsi="Times New Roman" w:cs="Times New Roman"/>
          <w:sz w:val="28"/>
          <w:szCs w:val="28"/>
        </w:rPr>
        <w:t>[</w:t>
      </w:r>
      <w:r w:rsidR="00090C5D">
        <w:rPr>
          <w:rFonts w:ascii="Times New Roman" w:eastAsia="Times New Roman" w:hAnsi="Times New Roman" w:cs="Times New Roman"/>
          <w:sz w:val="28"/>
          <w:szCs w:val="28"/>
          <w:lang w:val="uk-UA"/>
        </w:rPr>
        <w:t>3</w:t>
      </w:r>
      <w:r>
        <w:rPr>
          <w:rFonts w:ascii="Times New Roman" w:eastAsia="Times New Roman" w:hAnsi="Times New Roman" w:cs="Times New Roman"/>
          <w:sz w:val="28"/>
          <w:szCs w:val="28"/>
        </w:rPr>
        <w:t>5]</w:t>
      </w:r>
      <w:r w:rsidRPr="00465CC3">
        <w:rPr>
          <w:rFonts w:ascii="Times New Roman" w:hAnsi="Times New Roman" w:cs="Times New Roman"/>
          <w:sz w:val="28"/>
          <w:szCs w:val="28"/>
        </w:rPr>
        <w:t xml:space="preserve">, присвячені структурному аналізу, риторичним прийомам та гармонійній основі твору. </w:t>
      </w:r>
    </w:p>
    <w:p w14:paraId="7EB9C545" w14:textId="0DDF47A9" w:rsidR="00465CC3" w:rsidRPr="000A21E3" w:rsidRDefault="000A21E3" w:rsidP="000A21E3">
      <w:pPr>
        <w:pStyle w:val="a6"/>
        <w:numPr>
          <w:ilvl w:val="0"/>
          <w:numId w:val="4"/>
        </w:numPr>
        <w:spacing w:line="360" w:lineRule="auto"/>
        <w:jc w:val="both"/>
        <w:rPr>
          <w:rFonts w:ascii="Times New Roman" w:hAnsi="Times New Roman" w:cs="Times New Roman"/>
          <w:sz w:val="28"/>
          <w:szCs w:val="28"/>
        </w:rPr>
      </w:pPr>
      <w:r w:rsidRPr="000A21E3">
        <w:rPr>
          <w:rFonts w:ascii="Times New Roman" w:hAnsi="Times New Roman" w:cs="Times New Roman"/>
          <w:sz w:val="28"/>
          <w:szCs w:val="28"/>
        </w:rPr>
        <w:t xml:space="preserve">виконавські </w:t>
      </w:r>
      <w:r w:rsidR="00465CC3" w:rsidRPr="000A21E3">
        <w:rPr>
          <w:rFonts w:ascii="Times New Roman" w:hAnsi="Times New Roman" w:cs="Times New Roman"/>
          <w:sz w:val="28"/>
          <w:szCs w:val="28"/>
        </w:rPr>
        <w:t>та технологічні засади сучасного акордеонного мистецтва: статті Л. Беріо</w:t>
      </w:r>
      <w:r>
        <w:rPr>
          <w:rFonts w:ascii="Times New Roman" w:hAnsi="Times New Roman" w:cs="Times New Roman"/>
          <w:sz w:val="28"/>
          <w:szCs w:val="28"/>
          <w:lang w:val="uk-UA"/>
        </w:rPr>
        <w:t xml:space="preserve"> </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2</w:t>
      </w:r>
      <w:r>
        <w:rPr>
          <w:rFonts w:ascii="Times New Roman" w:eastAsia="Times New Roman" w:hAnsi="Times New Roman" w:cs="Times New Roman"/>
          <w:sz w:val="28"/>
          <w:szCs w:val="28"/>
        </w:rPr>
        <w:t>]</w:t>
      </w:r>
      <w:r w:rsidR="00465CC3" w:rsidRPr="000A21E3">
        <w:rPr>
          <w:rFonts w:ascii="Times New Roman" w:hAnsi="Times New Roman" w:cs="Times New Roman"/>
          <w:sz w:val="28"/>
          <w:szCs w:val="28"/>
        </w:rPr>
        <w:t>, С. Шарріно</w:t>
      </w:r>
      <w:r>
        <w:rPr>
          <w:rFonts w:ascii="Times New Roman" w:hAnsi="Times New Roman" w:cs="Times New Roman"/>
          <w:sz w:val="28"/>
          <w:szCs w:val="28"/>
          <w:lang w:val="uk-UA"/>
        </w:rPr>
        <w:t xml:space="preserve"> </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31</w:t>
      </w:r>
      <w:r>
        <w:rPr>
          <w:rFonts w:ascii="Times New Roman" w:eastAsia="Times New Roman" w:hAnsi="Times New Roman" w:cs="Times New Roman"/>
          <w:sz w:val="28"/>
          <w:szCs w:val="28"/>
        </w:rPr>
        <w:t>]</w:t>
      </w:r>
      <w:r w:rsidR="00465CC3" w:rsidRPr="000A21E3">
        <w:rPr>
          <w:rFonts w:ascii="Times New Roman" w:hAnsi="Times New Roman" w:cs="Times New Roman"/>
          <w:sz w:val="28"/>
          <w:szCs w:val="28"/>
        </w:rPr>
        <w:t>, О. Шмідта</w:t>
      </w:r>
      <w:r>
        <w:rPr>
          <w:rFonts w:ascii="Times New Roman" w:hAnsi="Times New Roman" w:cs="Times New Roman"/>
          <w:sz w:val="28"/>
          <w:szCs w:val="28"/>
          <w:lang w:val="uk-UA"/>
        </w:rPr>
        <w:t xml:space="preserve"> 34</w:t>
      </w:r>
      <w:r w:rsidR="00465CC3" w:rsidRPr="000A21E3">
        <w:rPr>
          <w:rFonts w:ascii="Times New Roman" w:hAnsi="Times New Roman" w:cs="Times New Roman"/>
          <w:sz w:val="28"/>
          <w:szCs w:val="28"/>
        </w:rPr>
        <w:t xml:space="preserve">, що окреслюють можливості використання акордеона у контексті сучасної та старовинної музики. </w:t>
      </w:r>
    </w:p>
    <w:p w14:paraId="775D2C58" w14:textId="77777777" w:rsidR="00DC281D" w:rsidRDefault="009B59BE">
      <w:pPr>
        <w:spacing w:line="360" w:lineRule="auto"/>
        <w:jc w:val="both"/>
        <w:rPr>
          <w:rFonts w:ascii="Times New Roman" w:eastAsia="Times New Roman" w:hAnsi="Times New Roman" w:cs="Times New Roman"/>
          <w:sz w:val="28"/>
          <w:szCs w:val="28"/>
        </w:rPr>
      </w:pPr>
      <w:r w:rsidRPr="00465CC3">
        <w:rPr>
          <w:rFonts w:ascii="Times New Roman" w:eastAsia="Times New Roman" w:hAnsi="Times New Roman" w:cs="Times New Roman"/>
          <w:sz w:val="28"/>
          <w:szCs w:val="28"/>
        </w:rPr>
        <w:tab/>
      </w:r>
      <w:r w:rsidRPr="00465CC3">
        <w:rPr>
          <w:rFonts w:ascii="Times New Roman" w:eastAsia="Times New Roman" w:hAnsi="Times New Roman" w:cs="Times New Roman"/>
          <w:b/>
          <w:bCs/>
          <w:sz w:val="28"/>
          <w:szCs w:val="28"/>
        </w:rPr>
        <w:t>Структура роботи.</w:t>
      </w:r>
      <w:r w:rsidRPr="00465CC3">
        <w:rPr>
          <w:rFonts w:ascii="Times New Roman" w:eastAsia="Times New Roman" w:hAnsi="Times New Roman" w:cs="Times New Roman"/>
          <w:sz w:val="28"/>
          <w:szCs w:val="28"/>
        </w:rPr>
        <w:t xml:space="preserve"> Робота складається зі вступу, двох розділів (шести підрозділів), висновків, списку використаних джерел та додатків.</w:t>
      </w:r>
      <w:r>
        <w:rPr>
          <w:rFonts w:ascii="Times New Roman" w:eastAsia="Times New Roman" w:hAnsi="Times New Roman" w:cs="Times New Roman"/>
          <w:sz w:val="28"/>
          <w:szCs w:val="28"/>
        </w:rPr>
        <w:t xml:space="preserve"> </w:t>
      </w:r>
    </w:p>
    <w:p w14:paraId="4C7B2F9E" w14:textId="77777777" w:rsidR="00DC281D" w:rsidRDefault="009B59BE">
      <w:pPr>
        <w:spacing w:line="360" w:lineRule="auto"/>
        <w:jc w:val="both"/>
        <w:rPr>
          <w:rFonts w:ascii="Times New Roman" w:eastAsia="Times New Roman" w:hAnsi="Times New Roman" w:cs="Times New Roman"/>
          <w:sz w:val="28"/>
          <w:szCs w:val="28"/>
        </w:rPr>
      </w:pPr>
      <w:r>
        <w:br w:type="page"/>
      </w:r>
    </w:p>
    <w:p w14:paraId="2CDE9FC9" w14:textId="77777777" w:rsidR="00DC281D" w:rsidRDefault="009B59BE">
      <w:pPr>
        <w:spacing w:line="348" w:lineRule="auto"/>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 xml:space="preserve">РОЗДІЛ 1 </w:t>
      </w:r>
    </w:p>
    <w:p w14:paraId="73A49E42" w14:textId="77777777" w:rsidR="00DC281D" w:rsidRDefault="009B59BE">
      <w:pPr>
        <w:spacing w:line="348" w:lineRule="auto"/>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 xml:space="preserve">ТЕОРЕТИЧНІ ЗАСАДИ ДОСЛІДЖЕННЯ </w:t>
      </w:r>
    </w:p>
    <w:p w14:paraId="0D584BAE" w14:textId="77777777" w:rsidR="00DC281D" w:rsidRDefault="009B59BE">
      <w:pPr>
        <w:spacing w:line="348" w:lineRule="auto"/>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ЧАКОНИ Й. С. БАХА</w:t>
      </w:r>
    </w:p>
    <w:p w14:paraId="0F5C15E0" w14:textId="77777777" w:rsidR="00DC281D" w:rsidRDefault="00DC281D">
      <w:pPr>
        <w:spacing w:line="348" w:lineRule="auto"/>
        <w:jc w:val="center"/>
        <w:rPr>
          <w:rFonts w:ascii="Times New Roman" w:eastAsia="Times New Roman" w:hAnsi="Times New Roman" w:cs="Times New Roman"/>
          <w:b/>
          <w:bCs/>
          <w:sz w:val="28"/>
          <w:szCs w:val="28"/>
        </w:rPr>
      </w:pPr>
    </w:p>
    <w:p w14:paraId="5ABFE6AC" w14:textId="77777777" w:rsidR="00DC281D" w:rsidRDefault="009B59BE">
      <w:pPr>
        <w:numPr>
          <w:ilvl w:val="1"/>
          <w:numId w:val="1"/>
        </w:numPr>
        <w:pBdr>
          <w:top w:val="nil"/>
          <w:left w:val="nil"/>
          <w:bottom w:val="nil"/>
          <w:right w:val="nil"/>
          <w:between w:val="nil"/>
        </w:pBdr>
        <w:spacing w:line="348" w:lineRule="auto"/>
        <w:jc w:val="both"/>
        <w:rPr>
          <w:rFonts w:ascii="Times New Roman" w:eastAsia="Times New Roman" w:hAnsi="Times New Roman" w:cs="Times New Roman"/>
          <w:b/>
          <w:bCs/>
          <w:color w:val="000000"/>
          <w:sz w:val="28"/>
          <w:szCs w:val="28"/>
        </w:rPr>
      </w:pPr>
      <w:r>
        <w:rPr>
          <w:rFonts w:ascii="Times New Roman" w:eastAsia="Times New Roman" w:hAnsi="Times New Roman" w:cs="Times New Roman"/>
          <w:b/>
          <w:bCs/>
          <w:color w:val="000000"/>
          <w:sz w:val="28"/>
          <w:szCs w:val="28"/>
        </w:rPr>
        <w:t>Чакона як танцювальна форма: історичний контекст</w:t>
      </w:r>
    </w:p>
    <w:p w14:paraId="0F014C73" w14:textId="77777777" w:rsidR="00DC281D" w:rsidRDefault="009B59BE">
      <w:pPr>
        <w:spacing w:line="348"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Чакона (фр. chaconne, іт. c</w:t>
      </w:r>
      <w:r>
        <w:rPr>
          <w:rFonts w:ascii="Times New Roman" w:eastAsia="Times New Roman" w:hAnsi="Times New Roman" w:cs="Times New Roman"/>
          <w:sz w:val="28"/>
          <w:szCs w:val="28"/>
        </w:rPr>
        <w:t>iaccona, ісп. chacona) – це форма танцю-пісні, що походить із народної музики Іспанії кінця XVI століття. Жодних музичних прикладів із того часу не збереглося, однак про чакону згадують, зокрема, Сервантес, Лопе де Вега та Кеведо, описуючи її як танець слу</w:t>
      </w:r>
      <w:r>
        <w:rPr>
          <w:rFonts w:ascii="Times New Roman" w:eastAsia="Times New Roman" w:hAnsi="Times New Roman" w:cs="Times New Roman"/>
          <w:sz w:val="28"/>
          <w:szCs w:val="28"/>
        </w:rPr>
        <w:t>г і рабів. У ті часи чакона часто виконувалася в швидкому темпі, супроводжувалася співом із двозначними текстами, а танцювальні рухи вважалися непристойними та розпусними. Це спричиняло осуд з боку церкви, яка нерідко називала чакону «винаходом диявола». С</w:t>
      </w:r>
      <w:r>
        <w:rPr>
          <w:rFonts w:ascii="Times New Roman" w:eastAsia="Times New Roman" w:hAnsi="Times New Roman" w:cs="Times New Roman"/>
          <w:sz w:val="28"/>
          <w:szCs w:val="28"/>
        </w:rPr>
        <w:t xml:space="preserve">ильна експресія проявлялася в довгих рефренах, що зазвичай починалися словами: «Vida, vida, vida bona! / Vida vámonos á Chacona!» (у перекладі: «Живімо добрим життям! / Танцюймо чакону!»). Традиційне інструментарій включав гітари, тамбурини та кастаньєти; </w:t>
      </w:r>
      <w:r>
        <w:rPr>
          <w:rFonts w:ascii="Times New Roman" w:eastAsia="Times New Roman" w:hAnsi="Times New Roman" w:cs="Times New Roman"/>
          <w:sz w:val="28"/>
          <w:szCs w:val="28"/>
        </w:rPr>
        <w:t xml:space="preserve">одна з можливих етимологій назви пов’язує її з іспанським словом «chac» – звуконаслідуванням гри на кастаньєтах. На початку XVII століття чакона стала найпопулярнішим танцем в Іспанії, витіснивши сарабанду, з якою вона має тісний зв’язок [5].  </w:t>
      </w:r>
    </w:p>
    <w:p w14:paraId="3FDE83D6" w14:textId="77777777" w:rsidR="00DC281D" w:rsidRDefault="009B59BE">
      <w:pPr>
        <w:spacing w:line="348"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Найдавніші </w:t>
      </w:r>
      <w:r>
        <w:rPr>
          <w:rFonts w:ascii="Times New Roman" w:eastAsia="Times New Roman" w:hAnsi="Times New Roman" w:cs="Times New Roman"/>
          <w:sz w:val="28"/>
          <w:szCs w:val="28"/>
        </w:rPr>
        <w:t>джерела, що містять інформацію про музичні особливості чакони, зокрема гітарні табулатури італійця Джіроламо Монтесардо («Nuova inventione d’intavolatura», 1606), свідчать, що найпоширенішою гармонічною прогресією була послідовність I–V–VI–V, яка розгортал</w:t>
      </w:r>
      <w:r>
        <w:rPr>
          <w:rFonts w:ascii="Times New Roman" w:eastAsia="Times New Roman" w:hAnsi="Times New Roman" w:cs="Times New Roman"/>
          <w:sz w:val="28"/>
          <w:szCs w:val="28"/>
        </w:rPr>
        <w:t xml:space="preserve">ася протягом чотирьох тактів. Поєднання двох таких періодів утворювало восьмитактовий цикл, що дозволяє реконструювати гіпотетичну первинну мелодію чакони      (див.  приклад №1).  </w:t>
      </w:r>
    </w:p>
    <w:p w14:paraId="56747B16" w14:textId="77777777" w:rsidR="00DC281D" w:rsidRDefault="009B59BE">
      <w:pPr>
        <w:spacing w:line="348"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початку XVII століття разом із гітарним супроводом чакона потрапила до </w:t>
      </w:r>
      <w:r>
        <w:rPr>
          <w:rFonts w:ascii="Times New Roman" w:eastAsia="Times New Roman" w:hAnsi="Times New Roman" w:cs="Times New Roman"/>
          <w:sz w:val="28"/>
          <w:szCs w:val="28"/>
        </w:rPr>
        <w:t xml:space="preserve">Італії, звідки походять численні історичні джерела. Там вона виконувалася як послідовність варіацій без пауз, із великою свободою, часто з ігноруванням окремих структурно-гармонійних елементів або їх поступовим зникненням під час виконання. Чакона не мала </w:t>
      </w:r>
      <w:r>
        <w:rPr>
          <w:rFonts w:ascii="Times New Roman" w:eastAsia="Times New Roman" w:hAnsi="Times New Roman" w:cs="Times New Roman"/>
          <w:sz w:val="28"/>
          <w:szCs w:val="28"/>
        </w:rPr>
        <w:t xml:space="preserve">чітко визначеного тематичного матеріалу.  </w:t>
      </w:r>
    </w:p>
    <w:p w14:paraId="4DA2ECBC" w14:textId="77777777" w:rsidR="00DC281D" w:rsidRDefault="009B59BE">
      <w:pPr>
        <w:spacing w:line="348"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Франції (середина XVII століття) характер чакони змінився: вона стала подібною до сарабанди, зокрема через уповільнення темпу. Популярною стала тричастинна форма з чергуванням тональностей мінор–мажор–мінор. У т</w:t>
      </w:r>
      <w:r>
        <w:rPr>
          <w:rFonts w:ascii="Times New Roman" w:eastAsia="Times New Roman" w:hAnsi="Times New Roman" w:cs="Times New Roman"/>
          <w:sz w:val="28"/>
          <w:szCs w:val="28"/>
        </w:rPr>
        <w:t>акій формі чакона увійшла до балетів і опер, часто з’являючись у фінальних сценах (наприклад, у творах Ж. Б. Люллі – «Roland», 1685; «Armide», 1686; М. А. Шарпантьє – «Médée», 1693; М. Марена – «Аlcyone», 1706; Ж. Ф. Рамо – «Hyppolyte et Arice», 1733; «C</w:t>
      </w:r>
      <w:r>
        <w:rPr>
          <w:rFonts w:ascii="Times New Roman" w:eastAsia="Times New Roman" w:hAnsi="Times New Roman" w:cs="Times New Roman"/>
          <w:sz w:val="28"/>
          <w:szCs w:val="28"/>
        </w:rPr>
        <w:t xml:space="preserve">astor et Pollux », 1737). Опера Люллі «Le bourgeois gentilhomme» (1670) із відомою «Chaconne des Scaramouches, Trivelins et Arlequins» ілюструє зв’язок чакони з традицією комедії дель арте.  </w:t>
      </w:r>
    </w:p>
    <w:p w14:paraId="7E60B7CB" w14:textId="77777777" w:rsidR="00DC281D" w:rsidRDefault="009B59BE">
      <w:pPr>
        <w:spacing w:line="348"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Німеччині чакона не сформувала власного національного стилю, а</w:t>
      </w:r>
      <w:r>
        <w:rPr>
          <w:rFonts w:ascii="Times New Roman" w:eastAsia="Times New Roman" w:hAnsi="Times New Roman" w:cs="Times New Roman"/>
          <w:sz w:val="28"/>
          <w:szCs w:val="28"/>
        </w:rPr>
        <w:t xml:space="preserve"> спиралася на іноземні зразки. Наприклад, фінальний фрагмент твору Генріха Шютца «Es steh Gott auf» (1647) був натхненний композицією Клаудіо Монтеверді «Zeffiro torna». У пізніших німецьких чаконах, особливо для органа, помітна строгіша прив’язка до остин</w:t>
      </w:r>
      <w:r>
        <w:rPr>
          <w:rFonts w:ascii="Times New Roman" w:eastAsia="Times New Roman" w:hAnsi="Times New Roman" w:cs="Times New Roman"/>
          <w:sz w:val="28"/>
          <w:szCs w:val="28"/>
        </w:rPr>
        <w:t>атної структури, що випливає з традиції використання cantus firmus. Композитори, такі як Г. І. Бібер,               Г. Муффат, Г. Бьом і Й. К. Ф. Фішер, орієнтувалися на французькі або франко-німецькі моделі. Найвизначнішим прикладом гібридної чакони з різ</w:t>
      </w:r>
      <w:r>
        <w:rPr>
          <w:rFonts w:ascii="Times New Roman" w:eastAsia="Times New Roman" w:hAnsi="Times New Roman" w:cs="Times New Roman"/>
          <w:sz w:val="28"/>
          <w:szCs w:val="28"/>
        </w:rPr>
        <w:t xml:space="preserve">номанітними національними впливами є Чакона з II Партити для скрипки соло Й. С. Баха.  </w:t>
      </w:r>
    </w:p>
    <w:p w14:paraId="5F77DC3B" w14:textId="77777777" w:rsidR="00DC281D" w:rsidRDefault="00DC281D">
      <w:pPr>
        <w:spacing w:line="360" w:lineRule="auto"/>
        <w:ind w:firstLine="708"/>
        <w:jc w:val="both"/>
        <w:rPr>
          <w:rFonts w:ascii="Times New Roman" w:eastAsia="Times New Roman" w:hAnsi="Times New Roman" w:cs="Times New Roman"/>
          <w:sz w:val="28"/>
          <w:szCs w:val="28"/>
        </w:rPr>
      </w:pPr>
    </w:p>
    <w:p w14:paraId="1448BC72" w14:textId="77777777" w:rsidR="00DC281D" w:rsidRDefault="009B59BE">
      <w:pPr>
        <w:spacing w:line="360" w:lineRule="auto"/>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1.2. Історія створення Чакони з Партити № 2 d-moll BWV 1004</w:t>
      </w:r>
    </w:p>
    <w:p w14:paraId="4572224D" w14:textId="77777777" w:rsidR="00DC281D" w:rsidRDefault="009B59BE">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Чакона, яка є предметом цієї роботи, була створена як частина II Партити для скрипки соло в 1720 році. На той час 35-річний Йоганн Себастьян Бах перебував при дворі князя Леопольда в Кьотені, де провів шість років (1717–1723) [30]. Оскільки його обов’язки </w:t>
      </w:r>
      <w:r>
        <w:rPr>
          <w:rFonts w:ascii="Times New Roman" w:eastAsia="Times New Roman" w:hAnsi="Times New Roman" w:cs="Times New Roman"/>
          <w:sz w:val="28"/>
          <w:szCs w:val="28"/>
        </w:rPr>
        <w:t>не включали створення музики для церкви (гру на органі, керівництво хором чи написання сакральних творів), він зосередився на світській, переважно інструментальній музиці. У цей період з’явилися цикли дво- та триголосних інвенцій, перший том «Добре темперо</w:t>
      </w:r>
      <w:r>
        <w:rPr>
          <w:rFonts w:ascii="Times New Roman" w:eastAsia="Times New Roman" w:hAnsi="Times New Roman" w:cs="Times New Roman"/>
          <w:sz w:val="28"/>
          <w:szCs w:val="28"/>
        </w:rPr>
        <w:t xml:space="preserve">ваного клавіру», «Хроматична фантазія і фуга», шість віолончельних сюїт, чотири оркестрові сюїти, а також були завершені Бранденбурзькі концерти [35]. Тоді ж Бах створив свої найвизначніші скрипкові твори – сонати і партити (BWV 1001–1006), які, ймовірно, </w:t>
      </w:r>
      <w:r>
        <w:rPr>
          <w:rFonts w:ascii="Times New Roman" w:eastAsia="Times New Roman" w:hAnsi="Times New Roman" w:cs="Times New Roman"/>
          <w:sz w:val="28"/>
          <w:szCs w:val="28"/>
        </w:rPr>
        <w:t xml:space="preserve">датуються 1720 роком і є одними з найскладніших сольних творів для скрипки того часу [12].  </w:t>
      </w:r>
    </w:p>
    <w:p w14:paraId="469AC95A" w14:textId="77777777" w:rsidR="00DC281D" w:rsidRDefault="009B59BE">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Ці твори, ймовірно, були надто складними для придворних музикантів, тому вважається, що вони мали педагогічну мету – служили вправами для висококваліфікованих скри</w:t>
      </w:r>
      <w:r>
        <w:rPr>
          <w:rFonts w:ascii="Times New Roman" w:eastAsia="Times New Roman" w:hAnsi="Times New Roman" w:cs="Times New Roman"/>
          <w:sz w:val="28"/>
          <w:szCs w:val="28"/>
        </w:rPr>
        <w:t>палів. Це узгоджується з відомими педагогічними нахилами Баха, адже в той же період він створив низку подібних творів, таких як перший том «Добре темперованого клавіру» чи «Клавірну книжечку». Йоганн Ніколаус Форкель у 1802 році зазначив: «Протягом багатьо</w:t>
      </w:r>
      <w:r>
        <w:rPr>
          <w:rFonts w:ascii="Times New Roman" w:eastAsia="Times New Roman" w:hAnsi="Times New Roman" w:cs="Times New Roman"/>
          <w:sz w:val="28"/>
          <w:szCs w:val="28"/>
        </w:rPr>
        <w:t xml:space="preserve">х років шість сонат і партит Баха вважалися найкращим матеріалом для перетворення амбітного учня на досконалого майстра свого інструменту» [29, 12].  </w:t>
      </w:r>
    </w:p>
    <w:p w14:paraId="3B2B5252" w14:textId="77777777" w:rsidR="00DC281D" w:rsidRDefault="009B59BE">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Одним із джерел натхнення для циклу сонат і партит для скрипки соло міг бути подібний цикл творів, створений у 1703 році Йоганном Паулем фон Вестгоффом (1656–1705), придворним скрипалем князя Йоганна Ернста у Веймарі. Також вважається ймовірним, що Бах нап</w:t>
      </w:r>
      <w:r>
        <w:rPr>
          <w:rFonts w:ascii="Times New Roman" w:eastAsia="Times New Roman" w:hAnsi="Times New Roman" w:cs="Times New Roman"/>
          <w:sz w:val="28"/>
          <w:szCs w:val="28"/>
        </w:rPr>
        <w:t xml:space="preserve">исав ці твори для іншого скрипаля-композитора, Йоганна Георга Пізенделя (1678–1755) [1, 6]. Сама ж Чакона могла бути створена в липні 1720 року як своєрідне </w:t>
      </w:r>
      <w:r>
        <w:rPr>
          <w:rFonts w:ascii="Times New Roman" w:eastAsia="Times New Roman" w:hAnsi="Times New Roman" w:cs="Times New Roman"/>
          <w:i/>
          <w:iCs/>
          <w:sz w:val="28"/>
          <w:szCs w:val="28"/>
        </w:rPr>
        <w:t>tombeau</w:t>
      </w:r>
      <w:r>
        <w:rPr>
          <w:rFonts w:ascii="Times New Roman" w:eastAsia="Times New Roman" w:hAnsi="Times New Roman" w:cs="Times New Roman"/>
          <w:sz w:val="28"/>
          <w:szCs w:val="28"/>
        </w:rPr>
        <w:t xml:space="preserve"> у формі ляменту на честь дружини Баха, Марії Барбари, про смерть якої композитор дізнався п</w:t>
      </w:r>
      <w:r>
        <w:rPr>
          <w:rFonts w:ascii="Times New Roman" w:eastAsia="Times New Roman" w:hAnsi="Times New Roman" w:cs="Times New Roman"/>
          <w:sz w:val="28"/>
          <w:szCs w:val="28"/>
        </w:rPr>
        <w:t>ісля повернення з подорожі з князівським двором [26, 30].</w:t>
      </w:r>
    </w:p>
    <w:p w14:paraId="0801D85A" w14:textId="77777777" w:rsidR="00DC281D" w:rsidRDefault="00DC281D">
      <w:pPr>
        <w:spacing w:line="360" w:lineRule="auto"/>
        <w:ind w:firstLine="708"/>
        <w:jc w:val="both"/>
        <w:rPr>
          <w:rFonts w:ascii="Times New Roman" w:eastAsia="Times New Roman" w:hAnsi="Times New Roman" w:cs="Times New Roman"/>
          <w:b/>
          <w:bCs/>
          <w:sz w:val="28"/>
          <w:szCs w:val="28"/>
        </w:rPr>
      </w:pPr>
    </w:p>
    <w:p w14:paraId="49D5AFE3" w14:textId="77777777" w:rsidR="00DC281D" w:rsidRDefault="009B59BE">
      <w:pPr>
        <w:spacing w:line="360" w:lineRule="auto"/>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1.3. Формально-структурний аналіз Чакони</w:t>
      </w:r>
    </w:p>
    <w:p w14:paraId="25C98456" w14:textId="77777777" w:rsidR="00DC281D" w:rsidRDefault="009B59BE">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Основним формотворчим елементом будь-якого танцю є його ритмічна структура. Чакона Баха за ритмікою близька до французької сарабанди, з характерним пунктирн</w:t>
      </w:r>
      <w:r>
        <w:rPr>
          <w:rFonts w:ascii="Times New Roman" w:eastAsia="Times New Roman" w:hAnsi="Times New Roman" w:cs="Times New Roman"/>
          <w:sz w:val="28"/>
          <w:szCs w:val="28"/>
        </w:rPr>
        <w:t xml:space="preserve">им ритмом і акцентом на другу долю такту в тричастинному метрі. Ці риси чітко простежуються в початковому фрагменті твору. Ще одним важливим елементом є мелодична структура. За тему можна вважати сопранову лінію перших чотирьох тактів, яка в модифікованій </w:t>
      </w:r>
      <w:r>
        <w:rPr>
          <w:rFonts w:ascii="Times New Roman" w:eastAsia="Times New Roman" w:hAnsi="Times New Roman" w:cs="Times New Roman"/>
          <w:sz w:val="28"/>
          <w:szCs w:val="28"/>
        </w:rPr>
        <w:t>формі (з іншим завершенням) повторюється в наступному чотиритактовому сегменті. Тут простежуються тенденції, які є правилом для Чакони: використання техніки варіацій, побудова матеріалу через трансформації, а також зв’язок між сусідніми чотиритактовими вар</w:t>
      </w:r>
      <w:r>
        <w:rPr>
          <w:rFonts w:ascii="Times New Roman" w:eastAsia="Times New Roman" w:hAnsi="Times New Roman" w:cs="Times New Roman"/>
          <w:sz w:val="28"/>
          <w:szCs w:val="28"/>
        </w:rPr>
        <w:t xml:space="preserve">іаціями, що формують відповідні пари [9].  </w:t>
      </w:r>
    </w:p>
    <w:p w14:paraId="3EE6AE29" w14:textId="77777777" w:rsidR="00DC281D" w:rsidRDefault="009B59BE">
      <w:pPr>
        <w:spacing w:line="369"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Другий ключовий мелодичний елемент, можливо, навіть важливіший за традиційну тему, – це низхідна басова лінія від d¹ до a, яка становить остинатну основу твору. Вона присутня не лише в басі, а й в інших голосах, </w:t>
      </w:r>
      <w:r>
        <w:rPr>
          <w:rFonts w:ascii="Times New Roman" w:eastAsia="Times New Roman" w:hAnsi="Times New Roman" w:cs="Times New Roman"/>
          <w:sz w:val="28"/>
          <w:szCs w:val="28"/>
        </w:rPr>
        <w:t>а також трансформується в лінію з аналогічною низхідною тенденцією, але з використанням звуків іншої гами, у хроматизованій формі чи в інверсії (висхідна лінія) з усіма можливими перетвореннями (див. приклад №2). Використання простої низхідної лінії як осн</w:t>
      </w:r>
      <w:r>
        <w:rPr>
          <w:rFonts w:ascii="Times New Roman" w:eastAsia="Times New Roman" w:hAnsi="Times New Roman" w:cs="Times New Roman"/>
          <w:sz w:val="28"/>
          <w:szCs w:val="28"/>
        </w:rPr>
        <w:t xml:space="preserve">ови звуковисотного матеріалу зумовлює повторюваний гармонічний шаблон, який має кілька основних варіантів. Усі вони відображають базову тоніко-домінантову взаємодію, що випливає з руху басової лінії від звука d (тоніка) до a (домінанта) [5].  </w:t>
      </w:r>
    </w:p>
    <w:p w14:paraId="32B42958" w14:textId="77777777" w:rsidR="00DC281D" w:rsidRDefault="009B59BE">
      <w:pPr>
        <w:spacing w:line="369"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 формальни</w:t>
      </w:r>
      <w:r>
        <w:rPr>
          <w:rFonts w:ascii="Times New Roman" w:eastAsia="Times New Roman" w:hAnsi="Times New Roman" w:cs="Times New Roman"/>
          <w:sz w:val="28"/>
          <w:szCs w:val="28"/>
        </w:rPr>
        <w:t>х елементів, що підсилюють емоційний і енергетичний ефект, належать педальні ноти (затримані або повторювані на тривалих відрізках, див. приклад №3) і барокова практика диминуції, тобто ущільнення ритму через введення шістнадцятих або тридцять других нот з</w:t>
      </w:r>
      <w:r>
        <w:rPr>
          <w:rFonts w:ascii="Times New Roman" w:eastAsia="Times New Roman" w:hAnsi="Times New Roman" w:cs="Times New Roman"/>
          <w:sz w:val="28"/>
          <w:szCs w:val="28"/>
        </w:rPr>
        <w:t xml:space="preserve">а рахунок проміжних звуків (див. приклад №4).  </w:t>
      </w:r>
    </w:p>
    <w:p w14:paraId="44A2F5A0" w14:textId="77777777" w:rsidR="00DC281D" w:rsidRDefault="009B59BE">
      <w:pPr>
        <w:spacing w:line="369" w:lineRule="auto"/>
        <w:ind w:firstLine="708"/>
        <w:jc w:val="both"/>
        <w:rPr>
          <w:rFonts w:ascii="Times New Roman" w:eastAsia="Times New Roman" w:hAnsi="Times New Roman" w:cs="Times New Roman"/>
          <w:b/>
          <w:bCs/>
          <w:sz w:val="28"/>
          <w:szCs w:val="28"/>
        </w:rPr>
      </w:pPr>
      <w:r>
        <w:rPr>
          <w:rFonts w:ascii="Times New Roman" w:eastAsia="Times New Roman" w:hAnsi="Times New Roman" w:cs="Times New Roman"/>
          <w:sz w:val="28"/>
          <w:szCs w:val="28"/>
        </w:rPr>
        <w:t xml:space="preserve">У макроструктурі Чакону можна визначити як безперервний ланцюг варіацій і трансформацій початкового матеріалу, що складається з 64 чотиритактових сегментів (загалом 256 тактів). Твір має тричастинну будову з </w:t>
      </w:r>
      <w:r>
        <w:rPr>
          <w:rFonts w:ascii="Times New Roman" w:eastAsia="Times New Roman" w:hAnsi="Times New Roman" w:cs="Times New Roman"/>
          <w:sz w:val="28"/>
          <w:szCs w:val="28"/>
        </w:rPr>
        <w:t xml:space="preserve">приблизною пропорцією частин 8:4:3. На відміну від типової іспанської чакони з чергуванням мажор–мінор–мажор, у Баха застосована послідовність мінор–мажор–мінор. Внутрішня тричастинність кожної з трьох головних частин (за схожістю використаних технічних і </w:t>
      </w:r>
      <w:r>
        <w:rPr>
          <w:rFonts w:ascii="Times New Roman" w:eastAsia="Times New Roman" w:hAnsi="Times New Roman" w:cs="Times New Roman"/>
          <w:sz w:val="28"/>
          <w:szCs w:val="28"/>
        </w:rPr>
        <w:t xml:space="preserve">виразових засобів) дозволяє також порівняти структуру Чакони з формою рондо [3, 15].  </w:t>
      </w:r>
    </w:p>
    <w:p w14:paraId="6DF9394D" w14:textId="77777777" w:rsidR="008136BD" w:rsidRDefault="008136BD">
      <w:pPr>
        <w:spacing w:line="369" w:lineRule="auto"/>
        <w:ind w:firstLine="708"/>
        <w:jc w:val="center"/>
        <w:rPr>
          <w:rFonts w:ascii="Times New Roman" w:eastAsia="Times New Roman" w:hAnsi="Times New Roman" w:cs="Times New Roman"/>
          <w:b/>
          <w:bCs/>
          <w:sz w:val="28"/>
          <w:szCs w:val="28"/>
        </w:rPr>
      </w:pPr>
    </w:p>
    <w:p w14:paraId="739BD15B" w14:textId="77777777" w:rsidR="008136BD" w:rsidRDefault="008136BD">
      <w:pPr>
        <w:spacing w:line="369" w:lineRule="auto"/>
        <w:ind w:firstLine="708"/>
        <w:jc w:val="center"/>
        <w:rPr>
          <w:rFonts w:ascii="Times New Roman" w:eastAsia="Times New Roman" w:hAnsi="Times New Roman" w:cs="Times New Roman"/>
          <w:b/>
          <w:bCs/>
          <w:sz w:val="28"/>
          <w:szCs w:val="28"/>
        </w:rPr>
      </w:pPr>
    </w:p>
    <w:p w14:paraId="219DB9ED" w14:textId="77777777" w:rsidR="008136BD" w:rsidRDefault="008136BD">
      <w:pPr>
        <w:spacing w:line="369" w:lineRule="auto"/>
        <w:ind w:firstLine="708"/>
        <w:jc w:val="center"/>
        <w:rPr>
          <w:rFonts w:ascii="Times New Roman" w:eastAsia="Times New Roman" w:hAnsi="Times New Roman" w:cs="Times New Roman"/>
          <w:b/>
          <w:bCs/>
          <w:sz w:val="28"/>
          <w:szCs w:val="28"/>
        </w:rPr>
      </w:pPr>
    </w:p>
    <w:p w14:paraId="3AB5E11A" w14:textId="3BBB75A9" w:rsidR="00DC281D" w:rsidRDefault="009B59BE">
      <w:pPr>
        <w:spacing w:line="369" w:lineRule="auto"/>
        <w:ind w:firstLine="708"/>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 xml:space="preserve">РОЗДІЛ 2 </w:t>
      </w:r>
    </w:p>
    <w:p w14:paraId="6E898473" w14:textId="77777777" w:rsidR="00DC281D" w:rsidRDefault="009B59BE">
      <w:pPr>
        <w:spacing w:line="360" w:lineRule="auto"/>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ЧАКОНА Й. С. БАХА З ПАРТИТИ № 2 d-moll BWV 1004 У ТРАНСКРИПЦІЇ ДЛЯ АКОРДЕОНА: ТЕХНОЛОГІЧНІ РІШЕННЯ ТА ЕСТЕТИЧНІ ВИМІРИ</w:t>
      </w:r>
    </w:p>
    <w:p w14:paraId="2CAB2019" w14:textId="77777777" w:rsidR="00DC281D" w:rsidRDefault="00DC281D">
      <w:pPr>
        <w:spacing w:line="360" w:lineRule="auto"/>
        <w:jc w:val="center"/>
        <w:rPr>
          <w:rFonts w:ascii="Times New Roman" w:eastAsia="Times New Roman" w:hAnsi="Times New Roman" w:cs="Times New Roman"/>
          <w:b/>
          <w:bCs/>
          <w:sz w:val="28"/>
          <w:szCs w:val="28"/>
        </w:rPr>
      </w:pPr>
    </w:p>
    <w:p w14:paraId="3BFB1D59" w14:textId="77777777" w:rsidR="00DC281D" w:rsidRDefault="009B59BE">
      <w:pPr>
        <w:spacing w:line="360" w:lineRule="auto"/>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2.1. Транскрипція для акордеона: специф</w:t>
      </w:r>
      <w:r>
        <w:rPr>
          <w:rFonts w:ascii="Times New Roman" w:eastAsia="Times New Roman" w:hAnsi="Times New Roman" w:cs="Times New Roman"/>
          <w:b/>
          <w:bCs/>
          <w:sz w:val="28"/>
          <w:szCs w:val="28"/>
        </w:rPr>
        <w:t xml:space="preserve">іка, виконавські вимоги та технічні рішення </w:t>
      </w:r>
    </w:p>
    <w:p w14:paraId="2BA1B700" w14:textId="77777777" w:rsidR="00DC281D" w:rsidRDefault="009B59BE">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Створення транскрипції твору, написаного для сольного струнного інструменту, зокрема скрипки, для акордеона пов’язане зі значними труднощами та ризиком невдалої інтерпретації вихідного матеріалу. Під цим мається</w:t>
      </w:r>
      <w:r>
        <w:rPr>
          <w:rFonts w:ascii="Times New Roman" w:eastAsia="Times New Roman" w:hAnsi="Times New Roman" w:cs="Times New Roman"/>
          <w:sz w:val="28"/>
          <w:szCs w:val="28"/>
        </w:rPr>
        <w:t xml:space="preserve"> на увазі використання виконавських можливостей акордеона, яке  технічним можливостям [16]. Транскрипція – це мистецтво компромісу, пошук балансу між оригіналом (джерелом) і новим інструментом. Цей дуалізм слід розглядати в ширшому контексті: твір, створен</w:t>
      </w:r>
      <w:r>
        <w:rPr>
          <w:rFonts w:ascii="Times New Roman" w:eastAsia="Times New Roman" w:hAnsi="Times New Roman" w:cs="Times New Roman"/>
          <w:sz w:val="28"/>
          <w:szCs w:val="28"/>
        </w:rPr>
        <w:t xml:space="preserve">ий триста років тому, сприймався в інших культурних і естетичних умовах, що варто враховувати з огляду на сучасну аудиторію. Крім того, виконавські практики епохи Баха суттєво впливали на остаточну форму творів [7].  </w:t>
      </w:r>
    </w:p>
    <w:p w14:paraId="75F64267" w14:textId="77777777" w:rsidR="00DC281D" w:rsidRDefault="009B59BE">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Ці питання були враховані під час підг</w:t>
      </w:r>
      <w:r>
        <w:rPr>
          <w:rFonts w:ascii="Times New Roman" w:eastAsia="Times New Roman" w:hAnsi="Times New Roman" w:cs="Times New Roman"/>
          <w:sz w:val="28"/>
          <w:szCs w:val="28"/>
        </w:rPr>
        <w:t>отовки транскрипції, оскільки вони є частиною наших інтересів, незалежно від роботи над Чаконою. Водночас під час роботи свідомо уникнено точного визначення деяких виконавських параметрів, таких як агогічні зміни, артикуляція чи динаміка, вважаючи їх склад</w:t>
      </w:r>
      <w:r>
        <w:rPr>
          <w:rFonts w:ascii="Times New Roman" w:eastAsia="Times New Roman" w:hAnsi="Times New Roman" w:cs="Times New Roman"/>
          <w:sz w:val="28"/>
          <w:szCs w:val="28"/>
        </w:rPr>
        <w:t xml:space="preserve">ними для формалізації без втрати суті. Також було прийняте рішення відмовитись від вказівок щодо музичної експресії, які часто зустрічаються в подібних опрацюваннях, оскільки в бароковій музиці такі аспекти слід вирішувати інтуїтивно, спираючись на логіку </w:t>
      </w:r>
      <w:r>
        <w:rPr>
          <w:rFonts w:ascii="Times New Roman" w:eastAsia="Times New Roman" w:hAnsi="Times New Roman" w:cs="Times New Roman"/>
          <w:sz w:val="28"/>
          <w:szCs w:val="28"/>
        </w:rPr>
        <w:t xml:space="preserve">нотного тексту. Це відповідає бароковій практиці, яка обмежувала анотації до мінімуму [10, 11].  </w:t>
      </w:r>
    </w:p>
    <w:p w14:paraId="035E6D98" w14:textId="77777777" w:rsidR="00DC281D" w:rsidRDefault="009B59BE">
      <w:pPr>
        <w:spacing w:line="372"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Чакон є одним із творів Баха, який отримав найбільшу кількість транскрипцій. Починаючи з середини XVIII століття їх кількість зростала, тому варто розглянути </w:t>
      </w:r>
      <w:r>
        <w:rPr>
          <w:rFonts w:ascii="Times New Roman" w:eastAsia="Times New Roman" w:hAnsi="Times New Roman" w:cs="Times New Roman"/>
          <w:sz w:val="28"/>
          <w:szCs w:val="28"/>
        </w:rPr>
        <w:t>найвизначніші з них. Першою історично важливою транскрипцією є версія Фелікса Мендельсона, опублікована в 1849 році, що включала партію скрипки та фортепіанний акомпанемент. Сім років раніше, у 1842 році, цю версію вперше виконали на концерті (скрипаль – Ф</w:t>
      </w:r>
      <w:r>
        <w:rPr>
          <w:rFonts w:ascii="Times New Roman" w:eastAsia="Times New Roman" w:hAnsi="Times New Roman" w:cs="Times New Roman"/>
          <w:sz w:val="28"/>
          <w:szCs w:val="28"/>
        </w:rPr>
        <w:t>ердинанд Давид) [3]. Роберт Шуман описав свої враження так: «…Мендельсон акомпанував скрипкам на фортепіано так блискуче, ніби сам вічний Кантор [Бах] брав участь у цій грі» [28, 25]. Фортепіанна партія містить численні паузи (tacet), часто слугує гармоній</w:t>
      </w:r>
      <w:r>
        <w:rPr>
          <w:rFonts w:ascii="Times New Roman" w:eastAsia="Times New Roman" w:hAnsi="Times New Roman" w:cs="Times New Roman"/>
          <w:sz w:val="28"/>
          <w:szCs w:val="28"/>
        </w:rPr>
        <w:t>ним тлом для незміненої скрипкової партії, але включає також фрагменти в типовій для Мендельсона фортепіанній фактурі, іноді з імітаціями чи більшою незалежністю від оригіналу. У 1854 році Шуман створив власний акомпанемент (Breitkopf &amp; Härtel), який багат</w:t>
      </w:r>
      <w:r>
        <w:rPr>
          <w:rFonts w:ascii="Times New Roman" w:eastAsia="Times New Roman" w:hAnsi="Times New Roman" w:cs="Times New Roman"/>
          <w:sz w:val="28"/>
          <w:szCs w:val="28"/>
        </w:rPr>
        <w:t>о в чому був подібний до версії Мендельсона, але залишався вірнішим оригіналу і здобув більшу популярність. Подібні акомпанементи створювали також Карл Райнеке (1824–1910) і Август Вільгельм (1845–1908). Серед транскрипцій для фортепіано соло варто згадати</w:t>
      </w:r>
      <w:r>
        <w:rPr>
          <w:rFonts w:ascii="Times New Roman" w:eastAsia="Times New Roman" w:hAnsi="Times New Roman" w:cs="Times New Roman"/>
          <w:sz w:val="28"/>
          <w:szCs w:val="28"/>
        </w:rPr>
        <w:t xml:space="preserve"> роботи Карла Дебруа ван Брюйка (1855), Ернста Пауера (1867), Йоахіма Раффа (1865). Окремо виділяються версії для виконання лише лівою рукою, зокрема педагогічна транскрипція Йоганнеса Брамса (1879, «Studien für das Pianoforte»). Матеріал перенесено на окт</w:t>
      </w:r>
      <w:r>
        <w:rPr>
          <w:rFonts w:ascii="Times New Roman" w:eastAsia="Times New Roman" w:hAnsi="Times New Roman" w:cs="Times New Roman"/>
          <w:sz w:val="28"/>
          <w:szCs w:val="28"/>
        </w:rPr>
        <w:t>аву нижче з мінімальними змінами [28].</w:t>
      </w:r>
    </w:p>
    <w:p w14:paraId="589F2394" w14:textId="77777777" w:rsidR="00DC281D" w:rsidRDefault="009B59BE">
      <w:pPr>
        <w:spacing w:line="372"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листі до Клари Шуман у 1877 році Брамс писав: «Чакона для мене – одна з найпрекрасніших і найдивовижніших композицій. На одній нотоносній лінійці, для маленького інструменту, ця людина [Бах] вмістив найглибші думки </w:t>
      </w:r>
      <w:r>
        <w:rPr>
          <w:rFonts w:ascii="Times New Roman" w:eastAsia="Times New Roman" w:hAnsi="Times New Roman" w:cs="Times New Roman"/>
          <w:sz w:val="28"/>
          <w:szCs w:val="28"/>
        </w:rPr>
        <w:t>і найсильніші емоції… Жоден інструментальний склад чи фортепіано не здатні передати всю радість від цього твору. Єдиний спосіб наблизитися до його чистої насолоди – грати лише лівою рукою!» [15, 42]. Для Брамса найпростіша версія виявилася найвдалішою, адж</w:t>
      </w:r>
      <w:r>
        <w:rPr>
          <w:rFonts w:ascii="Times New Roman" w:eastAsia="Times New Roman" w:hAnsi="Times New Roman" w:cs="Times New Roman"/>
          <w:sz w:val="28"/>
          <w:szCs w:val="28"/>
        </w:rPr>
        <w:t xml:space="preserve">е скрипковий матеріал не потребував акомпанементу.  </w:t>
      </w:r>
    </w:p>
    <w:p w14:paraId="6C24C9EB" w14:textId="77777777" w:rsidR="00DC281D" w:rsidRDefault="009B59BE">
      <w:pPr>
        <w:spacing w:line="372"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Транскрипція Ферруччо Бузоні (1893, Breitkopf &amp; Härtel, перше виконання – Бузоні в Бостоні) є найповнішим фортепіанним опрацюванням. Початковий фрагмент базується на версії Брамса, але згодом еволюціонує</w:t>
      </w:r>
      <w:r>
        <w:rPr>
          <w:rFonts w:ascii="Times New Roman" w:eastAsia="Times New Roman" w:hAnsi="Times New Roman" w:cs="Times New Roman"/>
          <w:sz w:val="28"/>
          <w:szCs w:val="28"/>
        </w:rPr>
        <w:t xml:space="preserve"> в складнішу структуру з додатковими контрапунктичними лініями, імітаціями, квазі-імпровізаційними пасажами та віртуозними елементами [4]. Бузоні пояснював свою концепцію прагненням передати емоційний зміст твору через органну ідіоматику, посилаючись на вл</w:t>
      </w:r>
      <w:r>
        <w:rPr>
          <w:rFonts w:ascii="Times New Roman" w:eastAsia="Times New Roman" w:hAnsi="Times New Roman" w:cs="Times New Roman"/>
          <w:sz w:val="28"/>
          <w:szCs w:val="28"/>
        </w:rPr>
        <w:t xml:space="preserve">асну органну транскрипцію Баха (BWV 539) із Фуги соль мінор (BWV 1001). Транскрипція Бузоні була адаптована для органа Арно Ландманном (1927) і для оркестру Максиміліаном Штейнбергом. Вона також стала основою для акордеонних версій, зокрема Фрідріха Ліпса </w:t>
      </w:r>
      <w:r>
        <w:rPr>
          <w:rFonts w:ascii="Times New Roman" w:eastAsia="Times New Roman" w:hAnsi="Times New Roman" w:cs="Times New Roman"/>
          <w:sz w:val="28"/>
          <w:szCs w:val="28"/>
        </w:rPr>
        <w:t>(«Et expecto»). Серед інших оркестрових транскрипцій варто згадати роботи Ріккардо Нільсена, Єньо Хубая, Альфредо Казелли та Леопольда Стоковського. Ці версії, створені в постромантичній традиції, використовують скрипковий оригінал як ескіз для створення н</w:t>
      </w:r>
      <w:r>
        <w:rPr>
          <w:rFonts w:ascii="Times New Roman" w:eastAsia="Times New Roman" w:hAnsi="Times New Roman" w:cs="Times New Roman"/>
          <w:sz w:val="28"/>
          <w:szCs w:val="28"/>
        </w:rPr>
        <w:t xml:space="preserve">ового твору.  </w:t>
      </w:r>
    </w:p>
    <w:p w14:paraId="5A631E73" w14:textId="77777777" w:rsidR="00DC281D" w:rsidRDefault="009B59BE">
      <w:pPr>
        <w:spacing w:line="372"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Цікавим явищем є транскрипції для гітари соло, що пояснюється схожістю техніки гри на гітарі та скрипці. Першу відому адаптацію створив Андрес Сеговія (1934, Schott, Лондон) за участі музикознавця Марка Піншерля. Його версія економна, з міні</w:t>
      </w:r>
      <w:r>
        <w:rPr>
          <w:rFonts w:ascii="Times New Roman" w:eastAsia="Times New Roman" w:hAnsi="Times New Roman" w:cs="Times New Roman"/>
          <w:sz w:val="28"/>
          <w:szCs w:val="28"/>
        </w:rPr>
        <w:t>мальними заповненнями перехідними нотами, що не порушують оригіналу. Транскрипція Нарсісо Єпеса (1960) подібна, але включає повні шестизвучні акорди, октавування голосів і розширені арпеджіо, що робить її технічно складнішою та експресивнішою [24]. Підсумо</w:t>
      </w:r>
      <w:r>
        <w:rPr>
          <w:rFonts w:ascii="Times New Roman" w:eastAsia="Times New Roman" w:hAnsi="Times New Roman" w:cs="Times New Roman"/>
          <w:sz w:val="28"/>
          <w:szCs w:val="28"/>
        </w:rPr>
        <w:t>вуючи огляд транскрипцій, можна помітити закономірність: кожна адаптація відображає досвід і естетичні уподобання її автора, будучи водночас продуктом своєї епохи. Ці транскрипції є цінними як внутрішньо цілісні твори, що відображають індивідуальний підхід</w:t>
      </w:r>
      <w:r>
        <w:rPr>
          <w:rFonts w:ascii="Times New Roman" w:eastAsia="Times New Roman" w:hAnsi="Times New Roman" w:cs="Times New Roman"/>
          <w:sz w:val="28"/>
          <w:szCs w:val="28"/>
        </w:rPr>
        <w:t xml:space="preserve"> аранжувальників. Мета цієї роботи – досягти подібної цілісності у власному опрацюванні, що детально описано нижче.  </w:t>
      </w:r>
    </w:p>
    <w:p w14:paraId="27941924" w14:textId="77777777" w:rsidR="00DC281D" w:rsidRDefault="009B59BE">
      <w:pPr>
        <w:spacing w:line="360" w:lineRule="auto"/>
        <w:ind w:firstLine="708"/>
        <w:jc w:val="both"/>
        <w:rPr>
          <w:rFonts w:ascii="Times New Roman" w:eastAsia="Times New Roman" w:hAnsi="Times New Roman" w:cs="Times New Roman"/>
          <w:b/>
          <w:bCs/>
          <w:sz w:val="28"/>
          <w:szCs w:val="28"/>
        </w:rPr>
      </w:pPr>
      <w:r>
        <w:rPr>
          <w:rFonts w:ascii="Times New Roman" w:eastAsia="Times New Roman" w:hAnsi="Times New Roman" w:cs="Times New Roman"/>
          <w:sz w:val="28"/>
          <w:szCs w:val="28"/>
        </w:rPr>
        <w:t>Важливо акцентувати увагу на транскрипції для акордеона, оскільки зазначена практика вимагає особливих рішень в частині природи інструмента, його механіки, регістрового функціоналу тощо.</w:t>
      </w:r>
      <w:r>
        <w:rPr>
          <w:rFonts w:ascii="Times New Roman" w:eastAsia="Times New Roman" w:hAnsi="Times New Roman" w:cs="Times New Roman"/>
          <w:b/>
          <w:bCs/>
          <w:sz w:val="28"/>
          <w:szCs w:val="28"/>
        </w:rPr>
        <w:t xml:space="preserve"> </w:t>
      </w:r>
      <w:r>
        <w:rPr>
          <w:rFonts w:ascii="Times New Roman" w:eastAsia="Times New Roman" w:hAnsi="Times New Roman" w:cs="Times New Roman"/>
          <w:sz w:val="28"/>
          <w:szCs w:val="28"/>
        </w:rPr>
        <w:t>Другий важливий аспект – природа акордеона. Необхідно враховувати йог</w:t>
      </w:r>
      <w:r>
        <w:rPr>
          <w:rFonts w:ascii="Times New Roman" w:eastAsia="Times New Roman" w:hAnsi="Times New Roman" w:cs="Times New Roman"/>
          <w:sz w:val="28"/>
          <w:szCs w:val="28"/>
        </w:rPr>
        <w:t>о переваги та обмеження, можливості формування звуку через артикуляцію, динаміку та фактуру. Акордеон – інструмент, що швидко розвивається, і його ідіоматика зазнала значних змін за останні десятиліття [16]. Визначення цієї ідіоматики ускладнене через різн</w:t>
      </w:r>
      <w:r>
        <w:rPr>
          <w:rFonts w:ascii="Times New Roman" w:eastAsia="Times New Roman" w:hAnsi="Times New Roman" w:cs="Times New Roman"/>
          <w:sz w:val="28"/>
          <w:szCs w:val="28"/>
        </w:rPr>
        <w:t>оманітність підходів композиторів [25]. Існує дихотомія між східною та західною акордеонною музикою: східна традиція (зокрема твори композиторів-акордеоністів) орієнтована на технічну віртуозність, тоді як західна (Оле Шмідт, Тьорбйорн Лундквіст, Арне Норд</w:t>
      </w:r>
      <w:r>
        <w:rPr>
          <w:rFonts w:ascii="Times New Roman" w:eastAsia="Times New Roman" w:hAnsi="Times New Roman" w:cs="Times New Roman"/>
          <w:sz w:val="28"/>
          <w:szCs w:val="28"/>
        </w:rPr>
        <w:t>гейм, Калеви Ахо, Лучано Берio, Сальваторе Шарріно) зосереджена на деталізованій роботі з окремими звуками чи структурами. Західна традиція виступала зразком естетичних уподобань і відповідає природі скрипкової гри, що робить її основою для цього опрацюван</w:t>
      </w:r>
      <w:r>
        <w:rPr>
          <w:rFonts w:ascii="Times New Roman" w:eastAsia="Times New Roman" w:hAnsi="Times New Roman" w:cs="Times New Roman"/>
          <w:sz w:val="28"/>
          <w:szCs w:val="28"/>
        </w:rPr>
        <w:t xml:space="preserve">ня Чакони [2, 31].  </w:t>
      </w:r>
    </w:p>
    <w:p w14:paraId="77953B1D" w14:textId="77777777" w:rsidR="00DC281D" w:rsidRDefault="009B59BE">
      <w:pPr>
        <w:spacing w:line="372"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Підхід до використання акордеона в транскрипції Чакони визначений конкретними цілями. Основним завданням було мінімізувати втручання в оригінальний матеріал Баха. Опираючись на те, що оригінал є завершеною формою, і додатковий матеріал</w:t>
      </w:r>
      <w:r>
        <w:rPr>
          <w:rFonts w:ascii="Times New Roman" w:eastAsia="Times New Roman" w:hAnsi="Times New Roman" w:cs="Times New Roman"/>
          <w:sz w:val="28"/>
          <w:szCs w:val="28"/>
        </w:rPr>
        <w:t xml:space="preserve"> у більшості випадків зайвий або применшує значення ключових елементів. Тому чужорідний матеріал використовувався мінімально, лише там, де він не суперечить оригіналу і може підкреслити ритмічні чи енергетичні тенденції (див. приклад №5) [21].  </w:t>
      </w:r>
    </w:p>
    <w:p w14:paraId="3309BADA" w14:textId="77777777" w:rsidR="00DC281D" w:rsidRDefault="009B59BE">
      <w:pPr>
        <w:spacing w:line="372"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Матеріал н</w:t>
      </w:r>
      <w:r>
        <w:rPr>
          <w:rFonts w:ascii="Times New Roman" w:eastAsia="Times New Roman" w:hAnsi="Times New Roman" w:cs="Times New Roman"/>
          <w:sz w:val="28"/>
          <w:szCs w:val="28"/>
        </w:rPr>
        <w:t>е було транспоновано (хоча часто застосовують транспозицію на октаву чи квінту вниз), оскільки верхній регістр акордеона забезпечує кращу артикуляційну чіткість і контроль звуку. Винятком є початок середньої частини, де партія лівої руки опускається до рег</w:t>
      </w:r>
      <w:r>
        <w:rPr>
          <w:rFonts w:ascii="Times New Roman" w:eastAsia="Times New Roman" w:hAnsi="Times New Roman" w:cs="Times New Roman"/>
          <w:sz w:val="28"/>
          <w:szCs w:val="28"/>
        </w:rPr>
        <w:t xml:space="preserve">істру великої октави, щоб підкреслити «тепле» звучання акордів, яке гармонує зі зміною тональності та характеру (див. приклад №6) [23].  </w:t>
      </w:r>
    </w:p>
    <w:p w14:paraId="175205A7" w14:textId="77777777" w:rsidR="00DC281D" w:rsidRDefault="00DC281D">
      <w:pPr>
        <w:spacing w:line="360" w:lineRule="auto"/>
        <w:jc w:val="both"/>
        <w:rPr>
          <w:rFonts w:ascii="Times New Roman" w:eastAsia="Times New Roman" w:hAnsi="Times New Roman" w:cs="Times New Roman"/>
          <w:sz w:val="28"/>
          <w:szCs w:val="28"/>
        </w:rPr>
      </w:pPr>
    </w:p>
    <w:p w14:paraId="40AFA3F2" w14:textId="77777777" w:rsidR="00DC281D" w:rsidRDefault="009B59BE">
      <w:pPr>
        <w:spacing w:line="360" w:lineRule="auto"/>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 xml:space="preserve">2.2. Виконавсько-технологічні засади транскрипції для акордеона </w:t>
      </w:r>
    </w:p>
    <w:p w14:paraId="2D31514F" w14:textId="77777777" w:rsidR="00DC281D" w:rsidRDefault="009B59BE">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Вибір регістрів також був максимально спрощений і зд</w:t>
      </w:r>
      <w:r>
        <w:rPr>
          <w:rFonts w:ascii="Times New Roman" w:eastAsia="Times New Roman" w:hAnsi="Times New Roman" w:cs="Times New Roman"/>
          <w:sz w:val="28"/>
          <w:szCs w:val="28"/>
        </w:rPr>
        <w:t>ійснений за принципом елімінації. У мануалі правої руки протягом усього твору  пропонується використовувати регістр «фагот» із збереженням реальної висоти звуку. Таке значне обмеження регістровки зумовлене практичними міркуваннями: додаткове звучання, отри</w:t>
      </w:r>
      <w:r>
        <w:rPr>
          <w:rFonts w:ascii="Times New Roman" w:eastAsia="Times New Roman" w:hAnsi="Times New Roman" w:cs="Times New Roman"/>
          <w:sz w:val="28"/>
          <w:szCs w:val="28"/>
        </w:rPr>
        <w:t>мане через підключення інших регістрів, зокрема «піколо», досягається ціною втрати контролю над артикуляцією. Ці регістри створюють певне навантаження, не дозволяють настільки ж ефективно диференціювати артикуляцію, як це можливо з окремим регістром «фагот</w:t>
      </w:r>
      <w:r>
        <w:rPr>
          <w:rFonts w:ascii="Times New Roman" w:eastAsia="Times New Roman" w:hAnsi="Times New Roman" w:cs="Times New Roman"/>
          <w:sz w:val="28"/>
          <w:szCs w:val="28"/>
        </w:rPr>
        <w:t>» або «кларнет», а подекуди навіть «перекривають» їх, суттєво обмежуючи можливості звукового різноманіття. Зміни регістрів протягом твору унеможливлюють поступове моделювання звучання – допускається лише їхня стрибкоподібна зміна, що позбавляє можливості л</w:t>
      </w:r>
      <w:r>
        <w:rPr>
          <w:rFonts w:ascii="Times New Roman" w:eastAsia="Times New Roman" w:hAnsi="Times New Roman" w:cs="Times New Roman"/>
          <w:sz w:val="28"/>
          <w:szCs w:val="28"/>
        </w:rPr>
        <w:t>інійної варіативності, від чого було прийнято рішення відмовитися. Водночас, у загальному плані «густа» регістровка далека від характеру опрацювання, до якого ми прагнули. Такий підхід добре працює в транскрипціях, заснованих на версії Ф. Бузоні, наближаюч</w:t>
      </w:r>
      <w:r>
        <w:rPr>
          <w:rFonts w:ascii="Times New Roman" w:eastAsia="Times New Roman" w:hAnsi="Times New Roman" w:cs="Times New Roman"/>
          <w:sz w:val="28"/>
          <w:szCs w:val="28"/>
        </w:rPr>
        <w:t xml:space="preserve">и звучання акордеона до органного в його романтичному трактуванні, відомому, наприклад, із популярних тоді органних симфоній. Однак у контексті обраної нами концепції таке рішення було б недоцільним.  </w:t>
      </w:r>
    </w:p>
    <w:p w14:paraId="580907BC" w14:textId="77777777" w:rsidR="00DC281D" w:rsidRDefault="009B59B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Фрагменти монодійного характеру з гармонійною підтримк</w:t>
      </w:r>
      <w:r>
        <w:rPr>
          <w:rFonts w:ascii="Times New Roman" w:eastAsia="Times New Roman" w:hAnsi="Times New Roman" w:cs="Times New Roman"/>
          <w:sz w:val="28"/>
          <w:szCs w:val="28"/>
        </w:rPr>
        <w:t>ою в деяких місцях були доповнені гармонійним заповненням. Важливо, що ці доповнення не включають контрапунктичних голосів, а характер фактури залишився практично незмінним, що дозволяє формувати звук аналогічно до відомих скрипкових виконань (див. приклад</w:t>
      </w:r>
      <w:r>
        <w:rPr>
          <w:rFonts w:ascii="Times New Roman" w:eastAsia="Times New Roman" w:hAnsi="Times New Roman" w:cs="Times New Roman"/>
          <w:sz w:val="28"/>
          <w:szCs w:val="28"/>
        </w:rPr>
        <w:t xml:space="preserve"> №7) [25].  </w:t>
      </w:r>
    </w:p>
    <w:p w14:paraId="6D7A8E70" w14:textId="77777777" w:rsidR="00DC281D" w:rsidRDefault="009B59BE">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Окремі місця також були доповнені акомпанементом, що підкріплює ритм чакони, у тих фрагментах, де це не суперечить основному матеріалу (див. приклад №8). Також можна знайти випадок введення акомпанементу, який має характер залишкової ремінісце</w:t>
      </w:r>
      <w:r>
        <w:rPr>
          <w:rFonts w:ascii="Times New Roman" w:eastAsia="Times New Roman" w:hAnsi="Times New Roman" w:cs="Times New Roman"/>
          <w:sz w:val="28"/>
          <w:szCs w:val="28"/>
        </w:rPr>
        <w:t>нції тематичного матеріалу з початку твору (див. приклад №9).</w:t>
      </w:r>
    </w:p>
    <w:p w14:paraId="11B7420C" w14:textId="77777777" w:rsidR="00DC281D" w:rsidRDefault="009B59BE">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Важливим елементом втручання в оригінальний матеріал є також реалізація поліфонічної структури, закладеної в єдиному голосі скрипкової партії. Внутрішня поліфонізація голосів підкреслюється різн</w:t>
      </w:r>
      <w:r>
        <w:rPr>
          <w:rFonts w:ascii="Times New Roman" w:eastAsia="Times New Roman" w:hAnsi="Times New Roman" w:cs="Times New Roman"/>
          <w:sz w:val="28"/>
          <w:szCs w:val="28"/>
        </w:rPr>
        <w:t>ими способами, але завжди близькими до оригіналу – без надмірного розширення порівняно з нотним записом композитора. Така поліфонізація, у своїй залишковій формі, є характерною для ідіоматики барокової літератури для сольних струнних інструментів і станови</w:t>
      </w:r>
      <w:r>
        <w:rPr>
          <w:rFonts w:ascii="Times New Roman" w:eastAsia="Times New Roman" w:hAnsi="Times New Roman" w:cs="Times New Roman"/>
          <w:sz w:val="28"/>
          <w:szCs w:val="28"/>
        </w:rPr>
        <w:t>ть невід’ємний елемент звукової характеристики Чакони, тому має бути приблизно збережена. До способів її реалізації, що відповідають контексту та функції, яку вона виконує в певному фрагменті, можна віднести, зокрема, розподіл матеріалу за принципом діалог</w:t>
      </w:r>
      <w:r>
        <w:rPr>
          <w:rFonts w:ascii="Times New Roman" w:eastAsia="Times New Roman" w:hAnsi="Times New Roman" w:cs="Times New Roman"/>
          <w:sz w:val="28"/>
          <w:szCs w:val="28"/>
        </w:rPr>
        <w:t xml:space="preserve">ування – диференціація звучання мануалів правої та лівої руки забезпечує автоматичне відокремлення голосів (див. приклад №10) [22]. У кількох випадках, у межах розширення структури в подальшій частині твору, також з’являється незначне доповнення матеріалу </w:t>
      </w:r>
      <w:r>
        <w:rPr>
          <w:rFonts w:ascii="Times New Roman" w:eastAsia="Times New Roman" w:hAnsi="Times New Roman" w:cs="Times New Roman"/>
          <w:sz w:val="28"/>
          <w:szCs w:val="28"/>
        </w:rPr>
        <w:t>залишковим контрапунктом (див. приклад №11).</w:t>
      </w:r>
    </w:p>
    <w:p w14:paraId="3E6D7471" w14:textId="77777777" w:rsidR="00DC281D" w:rsidRDefault="009B59BE">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Іншим випадком застосування поліфонізації є підкреслення гармонійного контексту, що особливо виразно проявляється в розгорнутих каденційних зворотах у закінченнях варіацій (див. приклад №12), а також у виділенні</w:t>
      </w:r>
      <w:r>
        <w:rPr>
          <w:rFonts w:ascii="Times New Roman" w:eastAsia="Times New Roman" w:hAnsi="Times New Roman" w:cs="Times New Roman"/>
          <w:sz w:val="28"/>
          <w:szCs w:val="28"/>
        </w:rPr>
        <w:t xml:space="preserve"> основних звуків, які найчастіше походять із низхідної басової лінії, що з’являється в перших тактах композиції та слугує основою мелодично-гармонійної структури в багатьох фрагментах (див. приклад №13).</w:t>
      </w:r>
    </w:p>
    <w:p w14:paraId="0818E1BB" w14:textId="77777777" w:rsidR="00DC281D" w:rsidRDefault="009B59BE">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Внутрішні поділи мелодійної лінії також знаходять св</w:t>
      </w:r>
      <w:r>
        <w:rPr>
          <w:rFonts w:ascii="Times New Roman" w:eastAsia="Times New Roman" w:hAnsi="Times New Roman" w:cs="Times New Roman"/>
          <w:sz w:val="28"/>
          <w:szCs w:val="28"/>
        </w:rPr>
        <w:t>оє відображення в ритміці, яка в окремих фрагментах набуває, у межах невеликих структур внутрішніх голосів, форми, більш характерної та різноманітної порівняно з виконанням твору на скрипці. Це збагачує ритмічну структуру, створюючи новий шар відносно базо</w:t>
      </w:r>
      <w:r>
        <w:rPr>
          <w:rFonts w:ascii="Times New Roman" w:eastAsia="Times New Roman" w:hAnsi="Times New Roman" w:cs="Times New Roman"/>
          <w:sz w:val="28"/>
          <w:szCs w:val="28"/>
        </w:rPr>
        <w:t>вої ритміки чакони та стандартного розташування сильних і слабких доль такту (див. приклад №14). В інших випадках розподіл матеріалу між мануалами акордеона та диференціація тембрів можуть надати одноманітній ритміці внутрішньо складного характеру. Цей при</w:t>
      </w:r>
      <w:r>
        <w:rPr>
          <w:rFonts w:ascii="Times New Roman" w:eastAsia="Times New Roman" w:hAnsi="Times New Roman" w:cs="Times New Roman"/>
          <w:sz w:val="28"/>
          <w:szCs w:val="28"/>
        </w:rPr>
        <w:t>йом було застосовано в окремих місцях для введення ритму, характерного для чакони чи сарабанди, який відсутній в оригіналі (див. приклад №15) [13].</w:t>
      </w:r>
    </w:p>
    <w:p w14:paraId="3D986BC5" w14:textId="77777777" w:rsidR="00DC281D" w:rsidRDefault="009B59BE">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 прийомів звукового характеру належить також зміна диспозиції голосів у варіаціях з акордовою фактурою. Це</w:t>
      </w:r>
      <w:r>
        <w:rPr>
          <w:rFonts w:ascii="Times New Roman" w:eastAsia="Times New Roman" w:hAnsi="Times New Roman" w:cs="Times New Roman"/>
          <w:sz w:val="28"/>
          <w:szCs w:val="28"/>
        </w:rPr>
        <w:t xml:space="preserve"> незначна модифікація, зумовлена диференціацією звучання між мануалами правої та лівої руки, що призводить до тонкої зміни пропорцій між голосами та їхнього розташування у топофонічному вимірі (див. приклад №16).</w:t>
      </w:r>
    </w:p>
    <w:p w14:paraId="1B6B3E2F" w14:textId="77777777" w:rsidR="00DC281D" w:rsidRDefault="009B59BE">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Окремим питанням є вирішення фрагментів, пр</w:t>
      </w:r>
      <w:r>
        <w:rPr>
          <w:rFonts w:ascii="Times New Roman" w:eastAsia="Times New Roman" w:hAnsi="Times New Roman" w:cs="Times New Roman"/>
          <w:sz w:val="28"/>
          <w:szCs w:val="28"/>
        </w:rPr>
        <w:t xml:space="preserve">изначених у скрипковій партії для виконання технікою арпеджіо [28]. У Чаконі є дві такі секції – у межах варіацій 23–30 (див. приклад №17) та 51–52 (див. приклад №18). Анотації, залишені композитором щодо способу виконання цих фрагментів, є мінімальними – </w:t>
      </w:r>
      <w:r>
        <w:rPr>
          <w:rFonts w:ascii="Times New Roman" w:eastAsia="Times New Roman" w:hAnsi="Times New Roman" w:cs="Times New Roman"/>
          <w:sz w:val="28"/>
          <w:szCs w:val="28"/>
        </w:rPr>
        <w:t xml:space="preserve">вони зводяться фактично до позначення відповідних місць словом </w:t>
      </w:r>
      <w:r>
        <w:rPr>
          <w:rFonts w:ascii="Times New Roman" w:eastAsia="Times New Roman" w:hAnsi="Times New Roman" w:cs="Times New Roman"/>
          <w:i/>
          <w:iCs/>
          <w:sz w:val="28"/>
          <w:szCs w:val="28"/>
        </w:rPr>
        <w:t>arpeggio</w:t>
      </w:r>
      <w:r>
        <w:rPr>
          <w:rFonts w:ascii="Times New Roman" w:eastAsia="Times New Roman" w:hAnsi="Times New Roman" w:cs="Times New Roman"/>
          <w:sz w:val="28"/>
          <w:szCs w:val="28"/>
        </w:rPr>
        <w:t xml:space="preserve"> та розписування першої фігури, виконаної в цій техніці, у варіації 23. У наступних тактах зазначено лише висоти звуків, на яких має виконуватися арпеджіо.</w:t>
      </w:r>
    </w:p>
    <w:p w14:paraId="7C3D4DD6" w14:textId="77777777" w:rsidR="00DC281D" w:rsidRDefault="009B59BE">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Природною причиною спрощення </w:t>
      </w:r>
      <w:r>
        <w:rPr>
          <w:rFonts w:ascii="Times New Roman" w:eastAsia="Times New Roman" w:hAnsi="Times New Roman" w:cs="Times New Roman"/>
          <w:sz w:val="28"/>
          <w:szCs w:val="28"/>
        </w:rPr>
        <w:t>нотного запису Бахом є, з одного боку, виконавська традиція його часу, яка була добре відома всім музикантам і гарантувала виконання нотного тексту відповідно до мистецьких стандартів. Іншим висновком, що випливає з такого запису, є можливість певної свобо</w:t>
      </w:r>
      <w:r>
        <w:rPr>
          <w:rFonts w:ascii="Times New Roman" w:eastAsia="Times New Roman" w:hAnsi="Times New Roman" w:cs="Times New Roman"/>
          <w:sz w:val="28"/>
          <w:szCs w:val="28"/>
        </w:rPr>
        <w:t>ди в трактуванні поданого матеріалу. Існує багато інтерпретацій зазначених арпеджіо, опрацьованих у пізніші часи скрипалями та представлених у нотних виданнях як транскрипції [17]. У разі виконання цих фрагментів на акордеоні слід зауважити, що перенесення</w:t>
      </w:r>
      <w:r>
        <w:rPr>
          <w:rFonts w:ascii="Times New Roman" w:eastAsia="Times New Roman" w:hAnsi="Times New Roman" w:cs="Times New Roman"/>
          <w:sz w:val="28"/>
          <w:szCs w:val="28"/>
        </w:rPr>
        <w:t xml:space="preserve"> розписаних скрипкових фігур на акордеон не повною мірою відображає наміри композитора. Арпеджіо є своєрідною ефектною технікою, і в більшості скрипкових виконань артикуляція та звучання суттєво відрізняються від гри у фрагментах, записаних конвенційно. Ха</w:t>
      </w:r>
      <w:r>
        <w:rPr>
          <w:rFonts w:ascii="Times New Roman" w:eastAsia="Times New Roman" w:hAnsi="Times New Roman" w:cs="Times New Roman"/>
          <w:sz w:val="28"/>
          <w:szCs w:val="28"/>
        </w:rPr>
        <w:t>рактерною є, зокрема, «мерехтливість» і посилена просторовість виконаних пасажів. Було прийняте рішення застосувати в арпеджіо техніку, яка за загальним ефектом є певною мірою аналогічною, але реалізується зовсім іншими засобами. Почергове виконання звуків</w:t>
      </w:r>
      <w:r>
        <w:rPr>
          <w:rFonts w:ascii="Times New Roman" w:eastAsia="Times New Roman" w:hAnsi="Times New Roman" w:cs="Times New Roman"/>
          <w:sz w:val="28"/>
          <w:szCs w:val="28"/>
        </w:rPr>
        <w:t xml:space="preserve"> на мануалах правої та лівої руки в різних комбінаціях дозволяє посилити враження просторовості та отримати звучання з прорізним резонансом, що є дуже бажаним у цих фрагментах, але важко досяжним іншими способами. Така реалізація арпеджіо, безумовно, далек</w:t>
      </w:r>
      <w:r>
        <w:rPr>
          <w:rFonts w:ascii="Times New Roman" w:eastAsia="Times New Roman" w:hAnsi="Times New Roman" w:cs="Times New Roman"/>
          <w:sz w:val="28"/>
          <w:szCs w:val="28"/>
        </w:rPr>
        <w:t>а від оригіналу, проте видається природною при використанні сучасного акордеона і, відповідно, виправданою. Під час розписування арпеджіо було взято за основу кілька ключових припущень. Початкова секція у опрацюванні відходить від вказівок композитора, які</w:t>
      </w:r>
      <w:r>
        <w:rPr>
          <w:rFonts w:ascii="Times New Roman" w:eastAsia="Times New Roman" w:hAnsi="Times New Roman" w:cs="Times New Roman"/>
          <w:sz w:val="28"/>
          <w:szCs w:val="28"/>
        </w:rPr>
        <w:t xml:space="preserve">, з міркувань логіки, не знаходять застосування в разі акордеона та настільки значного втручання в техніку виконання зазначеного матеріалу. Водночас  було використано як взірець для зміни висотної структури інше історичне джерело – першу версію реалізації </w:t>
      </w:r>
      <w:r>
        <w:rPr>
          <w:rFonts w:ascii="Times New Roman" w:eastAsia="Times New Roman" w:hAnsi="Times New Roman" w:cs="Times New Roman"/>
          <w:sz w:val="28"/>
          <w:szCs w:val="28"/>
        </w:rPr>
        <w:t>арпеджіо, представлену Франческо Джемініані в його праці «Мистецтво гри на скрипці» [14]. При цьому  ритмічна структура залишилась без змін, ігноруючи зазначені ним пунктирні ритми. Таким чином виникла версія (див. приклад №21), яка є компромісом між джере</w:t>
      </w:r>
      <w:r>
        <w:rPr>
          <w:rFonts w:ascii="Times New Roman" w:eastAsia="Times New Roman" w:hAnsi="Times New Roman" w:cs="Times New Roman"/>
          <w:sz w:val="28"/>
          <w:szCs w:val="28"/>
        </w:rPr>
        <w:t>лом Баха (див. приклад №19) та джерелом Джемініані (див. приклад №20).</w:t>
      </w:r>
    </w:p>
    <w:p w14:paraId="56E016DB" w14:textId="77777777" w:rsidR="00DC281D" w:rsidRDefault="009B59BE">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 сама структура збережена в наступній варіації (24), відповідно до тенденції, присутньої майже в усьому творі, до утворення пар зі схожою структурою (пор. вар. 1 і 2, 3 і 4, 17 і 18, </w:t>
      </w:r>
      <w:r>
        <w:rPr>
          <w:rFonts w:ascii="Times New Roman" w:eastAsia="Times New Roman" w:hAnsi="Times New Roman" w:cs="Times New Roman"/>
          <w:sz w:val="28"/>
          <w:szCs w:val="28"/>
        </w:rPr>
        <w:t>37 і 38 тощо). Зміна, що відбувається в цій варіації, полягає в інверсії розташування голосів у межах диспозиції між мануалами (бас у правій руці та альт у лівій, замість навпаки, як це було у варіації 23), а також у підкресленні найнижчої лінії шляхом под</w:t>
      </w:r>
      <w:r>
        <w:rPr>
          <w:rFonts w:ascii="Times New Roman" w:eastAsia="Times New Roman" w:hAnsi="Times New Roman" w:cs="Times New Roman"/>
          <w:sz w:val="28"/>
          <w:szCs w:val="28"/>
        </w:rPr>
        <w:t>овження її тривалості на початку групи (див. приклад №22).</w:t>
      </w:r>
    </w:p>
    <w:p w14:paraId="6DD9C32C" w14:textId="77777777" w:rsidR="00DC281D" w:rsidRDefault="009B59BE">
      <w:pPr>
        <w:spacing w:line="367"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наступній варіації (25) запропоноване рішення є похідним від опрацювання, представленого першим відомим виконавцем Чакони – Фердинандом Давідом (1810–1873) [14], чия нотна редакція є популярним в</w:t>
      </w:r>
      <w:r>
        <w:rPr>
          <w:rFonts w:ascii="Times New Roman" w:eastAsia="Times New Roman" w:hAnsi="Times New Roman" w:cs="Times New Roman"/>
          <w:sz w:val="28"/>
          <w:szCs w:val="28"/>
        </w:rPr>
        <w:t>зірцем (див. приклад №23). Послідовно було прийнято рішення залишитись при методі почергового виконання, який забезпечує характерний ефект просторової повторюваності, водночас подовжуючи басову лінію відповідно до моделі пунктирного ритму, що належить до о</w:t>
      </w:r>
      <w:r>
        <w:rPr>
          <w:rFonts w:ascii="Times New Roman" w:eastAsia="Times New Roman" w:hAnsi="Times New Roman" w:cs="Times New Roman"/>
          <w:sz w:val="28"/>
          <w:szCs w:val="28"/>
        </w:rPr>
        <w:t>сновних елементів стилю чакони (див. приклад №24).</w:t>
      </w:r>
    </w:p>
    <w:p w14:paraId="5621533D" w14:textId="77777777" w:rsidR="00DC281D" w:rsidRDefault="009B59BE">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Аналогічно до пари варіацій 23–24, схема з епізоду № 25 була повторена в наступному (26), з тією різницею, що додатково ритмічно подовжено середній голос, що акцентує мелодію, закладену в ньому. До того ж, вона з’являється зі зсувом щодо опор на рівних дол</w:t>
      </w:r>
      <w:r>
        <w:rPr>
          <w:rFonts w:ascii="Times New Roman" w:eastAsia="Times New Roman" w:hAnsi="Times New Roman" w:cs="Times New Roman"/>
          <w:sz w:val="28"/>
          <w:szCs w:val="28"/>
        </w:rPr>
        <w:t>ях такту, що ще виразніше підсилює енергетичну напругу епізоду (див. приклад № 25).</w:t>
      </w:r>
    </w:p>
    <w:p w14:paraId="5783267F" w14:textId="77777777" w:rsidR="00DC281D" w:rsidRDefault="009B59BE">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Варіації 27–30 у більшості скрипкових редакцій опрацьовані таким чином, що їх неможливо просто адаптувати для акордеона через ритмічну щільність у бажаному темпі, яка практ</w:t>
      </w:r>
      <w:r>
        <w:rPr>
          <w:rFonts w:ascii="Times New Roman" w:eastAsia="Times New Roman" w:hAnsi="Times New Roman" w:cs="Times New Roman"/>
          <w:sz w:val="28"/>
          <w:szCs w:val="28"/>
        </w:rPr>
        <w:t>ично є невиконуваною.</w:t>
      </w:r>
    </w:p>
    <w:p w14:paraId="5D68C015" w14:textId="77777777" w:rsidR="00DC281D" w:rsidRDefault="009B59BE">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пошуках способу збільшити частоту появи окремих звуків було прийнято рішення реалізувати ці варіації шляхом поліритмічного розподілу голосів — у шістнадцятих для лівої руки та шістнадцятих секстолях для правої, де з’являються репети</w:t>
      </w:r>
      <w:r>
        <w:rPr>
          <w:rFonts w:ascii="Times New Roman" w:eastAsia="Times New Roman" w:hAnsi="Times New Roman" w:cs="Times New Roman"/>
          <w:sz w:val="28"/>
          <w:szCs w:val="28"/>
        </w:rPr>
        <w:t>ції на найвищому й найнижчому звуках групи. Водночас, попри збереження тієї ж кількості звуків у групі, що й у попередніх варіаціях (вісім на чверть ноти), їх інше розміщення в часі та згущення репетицій між мануалами (тепер вони з’являються також на звука</w:t>
      </w:r>
      <w:r>
        <w:rPr>
          <w:rFonts w:ascii="Times New Roman" w:eastAsia="Times New Roman" w:hAnsi="Times New Roman" w:cs="Times New Roman"/>
          <w:sz w:val="28"/>
          <w:szCs w:val="28"/>
        </w:rPr>
        <w:t xml:space="preserve">х середнього голосу) сприяє посиленню напруги. Крім того, характерний пунктирний ритм, присутній у варіації 26, можна виявити також у наступних епізодах (він особливо помітний під час затримування баса) — до того ж він подається не у своїй основній формі, </w:t>
      </w:r>
      <w:r>
        <w:rPr>
          <w:rFonts w:ascii="Times New Roman" w:eastAsia="Times New Roman" w:hAnsi="Times New Roman" w:cs="Times New Roman"/>
          <w:sz w:val="28"/>
          <w:szCs w:val="28"/>
        </w:rPr>
        <w:t>а у виразно підкресленій версії ритму з надмірною пунктуацією (див. приклад № 26).</w:t>
      </w:r>
    </w:p>
    <w:p w14:paraId="169DDFB1" w14:textId="77777777" w:rsidR="00DC281D" w:rsidRDefault="009B59BE">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Додатковим ефектом є поступове затримання звуків у вибраних голосах — сопрано (вар. 28, див.приклад № 27), сопрано та басі (вар. 29, див. приклад № 28), а також у всіх голос</w:t>
      </w:r>
      <w:r>
        <w:rPr>
          <w:rFonts w:ascii="Times New Roman" w:eastAsia="Times New Roman" w:hAnsi="Times New Roman" w:cs="Times New Roman"/>
          <w:sz w:val="28"/>
          <w:szCs w:val="28"/>
        </w:rPr>
        <w:t>ах (вар. 30, див. приклад № 29). У міру просування до наступних варіацій ці затримання поступово збагачують фактурну щільність, що є бажаним у контексті наближення до завершення першого епізоду в d-moll.</w:t>
      </w:r>
    </w:p>
    <w:p w14:paraId="419B38A8" w14:textId="77777777" w:rsidR="00DC281D" w:rsidRDefault="009B59BE">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Іншу функцію виконує другий епізод арпеджіо, що скла</w:t>
      </w:r>
      <w:r>
        <w:rPr>
          <w:rFonts w:ascii="Times New Roman" w:eastAsia="Times New Roman" w:hAnsi="Times New Roman" w:cs="Times New Roman"/>
          <w:sz w:val="28"/>
          <w:szCs w:val="28"/>
        </w:rPr>
        <w:t>дається лише з восьми тактів (вар. 51–52), який радше підсумовує середню частину в ре мажорі, ніж є розгорнутою секцією з розвивальною тенденцією. З огляду на це, ми обрали дуже простий підхід до трактування цих варіацій (див. приклад № 31), а їхнє втіленн</w:t>
      </w:r>
      <w:r>
        <w:rPr>
          <w:rFonts w:ascii="Times New Roman" w:eastAsia="Times New Roman" w:hAnsi="Times New Roman" w:cs="Times New Roman"/>
          <w:sz w:val="28"/>
          <w:szCs w:val="28"/>
        </w:rPr>
        <w:t>я є прямим перенесенням ідеї Фердинанда Давіда у акордеонну фактуру (див. приклад № 30) [14].</w:t>
      </w:r>
    </w:p>
    <w:p w14:paraId="7AD95713" w14:textId="77777777" w:rsidR="00DC281D" w:rsidRDefault="00DC281D">
      <w:pPr>
        <w:spacing w:line="360" w:lineRule="auto"/>
        <w:ind w:firstLine="708"/>
        <w:jc w:val="both"/>
        <w:rPr>
          <w:rFonts w:ascii="Times New Roman" w:eastAsia="Times New Roman" w:hAnsi="Times New Roman" w:cs="Times New Roman"/>
          <w:sz w:val="28"/>
          <w:szCs w:val="28"/>
        </w:rPr>
      </w:pPr>
    </w:p>
    <w:p w14:paraId="7EEE7021" w14:textId="77777777" w:rsidR="00DC281D" w:rsidRDefault="009B59BE">
      <w:pPr>
        <w:spacing w:line="360" w:lineRule="auto"/>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 xml:space="preserve">2.3. Транскрипція Чакони Й. С. Баха з партити № 2 d-moll bwv 1004: виконавські та стильові особливості </w:t>
      </w:r>
    </w:p>
    <w:p w14:paraId="1C50A87D" w14:textId="5D74504C" w:rsidR="00DC281D" w:rsidRPr="005C2E2A" w:rsidRDefault="009B59BE" w:rsidP="005C2E2A">
      <w:pPr>
        <w:spacing w:line="360" w:lineRule="auto"/>
        <w:jc w:val="both"/>
        <w:rPr>
          <w:rFonts w:ascii="Times New Roman" w:hAnsi="Times New Roman" w:cs="Times New Roman"/>
          <w:sz w:val="28"/>
          <w:szCs w:val="28"/>
        </w:rPr>
      </w:pPr>
      <w:sdt>
        <w:sdtPr>
          <w:rPr>
            <w:rFonts w:ascii="Times New Roman" w:hAnsi="Times New Roman" w:cs="Times New Roman"/>
            <w:sz w:val="28"/>
            <w:szCs w:val="28"/>
          </w:rPr>
          <w:tag w:val="goog_rdk_0"/>
          <w:id w:val="572434808"/>
        </w:sdtPr>
        <w:sdtEndPr/>
        <w:sdtContent>
          <w:r w:rsidR="005C2E2A">
            <w:rPr>
              <w:rFonts w:ascii="Times New Roman" w:hAnsi="Times New Roman" w:cs="Times New Roman"/>
              <w:sz w:val="28"/>
              <w:szCs w:val="28"/>
            </w:rPr>
            <w:tab/>
          </w:r>
          <w:r w:rsidRPr="005C2E2A">
            <w:rPr>
              <w:rFonts w:ascii="Times New Roman" w:hAnsi="Times New Roman" w:cs="Times New Roman"/>
              <w:sz w:val="28"/>
              <w:szCs w:val="28"/>
            </w:rPr>
            <w:t>У рукописі Баха не знайдено жодних позначень, що стосуються темпу. Тому слід урахувати кілька чинників, які впливають на визначення такого темпу, за якого чакона звучатиме належно. Відомі джерела вказують на орієнтовні темпа, відповідні для виконання чакон</w:t>
          </w:r>
          <w:r w:rsidRPr="005C2E2A">
            <w:rPr>
              <w:rFonts w:ascii="Times New Roman" w:hAnsi="Times New Roman" w:cs="Times New Roman"/>
              <w:sz w:val="28"/>
              <w:szCs w:val="28"/>
            </w:rPr>
            <w:t>и: так, Кванц подає значення чверть ноти = 160, хоча, ймовірно, ця вказівка стосується первісної танцювальної форми [18]. Водночас те саме джерело пропонує темп французької сарабанди в межах чверть ноти = 80 — і саме це значення, вочевидь, доцільно врахову</w:t>
          </w:r>
          <w:r w:rsidRPr="005C2E2A">
            <w:rPr>
              <w:rFonts w:ascii="Times New Roman" w:hAnsi="Times New Roman" w:cs="Times New Roman"/>
              <w:sz w:val="28"/>
              <w:szCs w:val="28"/>
            </w:rPr>
            <w:t>вати у випадку Чакони Баха. Слід брати до уваги очевидні виконавські аспекти, що впливають на вибір відповідного темпу. Загальний характер є базовим орієнтиром, однак для адекватного виконання варто знайти темп, який буде універсальним і органічно звучатим</w:t>
          </w:r>
          <w:r w:rsidRPr="005C2E2A">
            <w:rPr>
              <w:rFonts w:ascii="Times New Roman" w:hAnsi="Times New Roman" w:cs="Times New Roman"/>
              <w:sz w:val="28"/>
              <w:szCs w:val="28"/>
            </w:rPr>
            <w:t>е як у спокійних епізодах (наприклад, на початку частини в ре мажорі), так і в тих, що мають віртуозний характер (із великою кількістю швидких пасажів у тридцять других нотах). Можливим є незначне варіювання темпу, однак зміни мають відбуватися плавно — ві</w:t>
          </w:r>
          <w:r w:rsidRPr="005C2E2A">
            <w:rPr>
              <w:rFonts w:ascii="Times New Roman" w:hAnsi="Times New Roman" w:cs="Times New Roman"/>
              <w:sz w:val="28"/>
              <w:szCs w:val="28"/>
            </w:rPr>
            <w:t>дповідно до емоційної та енергетичної динаміки, без надмірного збурення. Агогічні засоби у цій музиці мають другорядне значення, тому їх не слід використовувати надмірно. Можна вважати доцільним, щоб темп коливався в межах чверть ноти ≈ 60–80.</w:t>
          </w:r>
        </w:sdtContent>
      </w:sdt>
    </w:p>
    <w:p w14:paraId="5D5C78AF" w14:textId="77777777" w:rsidR="00DC281D" w:rsidRDefault="009B59BE">
      <w:pPr>
        <w:spacing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Основним з</w:t>
      </w:r>
      <w:r>
        <w:rPr>
          <w:rFonts w:ascii="Times New Roman" w:eastAsia="Times New Roman" w:hAnsi="Times New Roman" w:cs="Times New Roman"/>
          <w:sz w:val="28"/>
          <w:szCs w:val="28"/>
        </w:rPr>
        <w:t>авданням у реалізації ритму в Чаконі є досягнення характерної для неї танцювальності. Це насамперед пов’язано з точним підкресленням другої четвертної долі в такті та виразною артикуляцією пунктирного (сарабандового) ритму. Особливо важливо це в тих фрагме</w:t>
      </w:r>
      <w:r>
        <w:rPr>
          <w:rFonts w:ascii="Times New Roman" w:eastAsia="Times New Roman" w:hAnsi="Times New Roman" w:cs="Times New Roman"/>
          <w:sz w:val="28"/>
          <w:szCs w:val="28"/>
        </w:rPr>
        <w:t>нтах, де така структура з’являється неочевидно — як наслідок внутрішньої поліфонії голосів або в процесі перетворень (через аугментацію чи інверсію; див. приклад № 32) [23].</w:t>
      </w:r>
    </w:p>
    <w:p w14:paraId="3F8EB109" w14:textId="77777777" w:rsidR="00DC281D" w:rsidRDefault="009B59BE">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ab/>
      </w:r>
      <w:r>
        <w:rPr>
          <w:rFonts w:ascii="Times New Roman" w:eastAsia="Times New Roman" w:hAnsi="Times New Roman" w:cs="Times New Roman"/>
          <w:sz w:val="28"/>
          <w:szCs w:val="28"/>
        </w:rPr>
        <w:t>Сучасні скрипки через більш округлу форму підставки, порівняно з бароковими інстр</w:t>
      </w:r>
      <w:r>
        <w:rPr>
          <w:rFonts w:ascii="Times New Roman" w:eastAsia="Times New Roman" w:hAnsi="Times New Roman" w:cs="Times New Roman"/>
          <w:sz w:val="28"/>
          <w:szCs w:val="28"/>
        </w:rPr>
        <w:t>ументами, вимагають особливого підходу до виконання багатозвучних акордів, зокрема — їхнього розщеплення (арпеджіації). Проте така практика була притаманною вже за часів Баха і є характерною для всіх скрипкових інтерпретацій Чакони [36]. Попри те, що акорд</w:t>
      </w:r>
      <w:r>
        <w:rPr>
          <w:rFonts w:ascii="Times New Roman" w:eastAsia="Times New Roman" w:hAnsi="Times New Roman" w:cs="Times New Roman"/>
          <w:sz w:val="28"/>
          <w:szCs w:val="28"/>
        </w:rPr>
        <w:t xml:space="preserve">еон дозволяє легко виконувати повні акорди одночасно, варто розглянути можливість часткового відтворення типово смичкового способу гри. Це не лише наближає артикуляцію до оригіналу, а й дає змогу варіювати пріоритет голосів шляхом зміни їхньої тривалості. </w:t>
      </w:r>
      <w:r>
        <w:rPr>
          <w:rFonts w:ascii="Times New Roman" w:eastAsia="Times New Roman" w:hAnsi="Times New Roman" w:cs="Times New Roman"/>
          <w:sz w:val="28"/>
          <w:szCs w:val="28"/>
        </w:rPr>
        <w:t>Наприклад, можна підкреслити основний матеріал у вигляді ліній сопрано і басу вже на самому початку твору. У такому випадку немає потреби значно скорочувати тривалість звуків або виконувати їх послідовно — достатньо плавного початку акорду й поступового зг</w:t>
      </w:r>
      <w:r>
        <w:rPr>
          <w:rFonts w:ascii="Times New Roman" w:eastAsia="Times New Roman" w:hAnsi="Times New Roman" w:cs="Times New Roman"/>
          <w:sz w:val="28"/>
          <w:szCs w:val="28"/>
        </w:rPr>
        <w:t xml:space="preserve">асання середніх голосів раніше, ніж крайніх (див. приклад № 33) [8]. Можливе й інше трактування арпеджіо, наприклад, у варіації 14, де акорди, додані до основного матеріалу, слід виконати з більшою різкістю — відсилаючи до іберійських витоків чакони та її </w:t>
      </w:r>
      <w:r>
        <w:rPr>
          <w:rFonts w:ascii="Times New Roman" w:eastAsia="Times New Roman" w:hAnsi="Times New Roman" w:cs="Times New Roman"/>
          <w:sz w:val="28"/>
          <w:szCs w:val="28"/>
        </w:rPr>
        <w:t>гітарного походження (див. приклад № 34).</w:t>
      </w:r>
    </w:p>
    <w:p w14:paraId="602A697B" w14:textId="77777777" w:rsidR="00DC281D" w:rsidRDefault="009B59BE">
      <w:pPr>
        <w:spacing w:line="369"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ab/>
      </w:r>
      <w:r>
        <w:rPr>
          <w:rFonts w:ascii="Times New Roman" w:eastAsia="Times New Roman" w:hAnsi="Times New Roman" w:cs="Times New Roman"/>
          <w:sz w:val="28"/>
          <w:szCs w:val="28"/>
        </w:rPr>
        <w:t>Артикуляційні вказівки в Чаконі також не відзначаються великою деталізацією, що пов’язано передусім із виконавськими традиціями, які історично регулювали майже всі пов’язані з цим аспектом питання. У загальному ро</w:t>
      </w:r>
      <w:r>
        <w:rPr>
          <w:rFonts w:ascii="Times New Roman" w:eastAsia="Times New Roman" w:hAnsi="Times New Roman" w:cs="Times New Roman"/>
          <w:sz w:val="28"/>
          <w:szCs w:val="28"/>
        </w:rPr>
        <w:t xml:space="preserve">зумінні доцільним є уникання крайнощів — як у напрямку повного </w:t>
      </w:r>
      <w:r>
        <w:rPr>
          <w:rFonts w:ascii="Times New Roman" w:eastAsia="Times New Roman" w:hAnsi="Times New Roman" w:cs="Times New Roman"/>
          <w:i/>
          <w:iCs/>
          <w:sz w:val="28"/>
          <w:szCs w:val="28"/>
        </w:rPr>
        <w:t>legato</w:t>
      </w:r>
      <w:r>
        <w:rPr>
          <w:rFonts w:ascii="Times New Roman" w:eastAsia="Times New Roman" w:hAnsi="Times New Roman" w:cs="Times New Roman"/>
          <w:sz w:val="28"/>
          <w:szCs w:val="28"/>
        </w:rPr>
        <w:t xml:space="preserve">, так і надмірного </w:t>
      </w:r>
      <w:r>
        <w:rPr>
          <w:rFonts w:ascii="Times New Roman" w:eastAsia="Times New Roman" w:hAnsi="Times New Roman" w:cs="Times New Roman"/>
          <w:i/>
          <w:iCs/>
          <w:sz w:val="28"/>
          <w:szCs w:val="28"/>
        </w:rPr>
        <w:t>staccato</w:t>
      </w:r>
      <w:r>
        <w:rPr>
          <w:rFonts w:ascii="Times New Roman" w:eastAsia="Times New Roman" w:hAnsi="Times New Roman" w:cs="Times New Roman"/>
          <w:sz w:val="28"/>
          <w:szCs w:val="28"/>
        </w:rPr>
        <w:t xml:space="preserve">. Варто зазначити, що довгі фразувальні дуги вказують насамперед на енергетичну спрямованість мелодійних ліній, і саме так їх слід розуміти — не обов’язково як </w:t>
      </w:r>
      <w:r>
        <w:rPr>
          <w:rFonts w:ascii="Times New Roman" w:eastAsia="Times New Roman" w:hAnsi="Times New Roman" w:cs="Times New Roman"/>
          <w:sz w:val="28"/>
          <w:szCs w:val="28"/>
        </w:rPr>
        <w:t>вимогу до цілковитої легатної артикуляції [13]. Короткі дуги, навпаки, мають більше спільного з питаннями технічної артикуляції, а в скрипковій музиці — безпосередньо зі смичкуванням. Існує кілька прикладів такого фразування, що можуть становити інтерес дл</w:t>
      </w:r>
      <w:r>
        <w:rPr>
          <w:rFonts w:ascii="Times New Roman" w:eastAsia="Times New Roman" w:hAnsi="Times New Roman" w:cs="Times New Roman"/>
          <w:sz w:val="28"/>
          <w:szCs w:val="28"/>
        </w:rPr>
        <w:t>я акордеоніста. Це ті місця, де ноти з’єднані дугами по дві, причому сполучені звуки утворюють репетицію. В аналогічних епізодах клавесиністи використовували аплікатури з повторенням одного пальця, що природно спричиняє характерну артикуляцію — цей принцип</w:t>
      </w:r>
      <w:r>
        <w:rPr>
          <w:rFonts w:ascii="Times New Roman" w:eastAsia="Times New Roman" w:hAnsi="Times New Roman" w:cs="Times New Roman"/>
          <w:sz w:val="28"/>
          <w:szCs w:val="28"/>
        </w:rPr>
        <w:t xml:space="preserve"> цілком можна адаптувати й до гри на акордеоні див. (приклади № 35 і 36) [27].</w:t>
      </w:r>
    </w:p>
    <w:p w14:paraId="561D6AE6" w14:textId="77777777" w:rsidR="00DC281D" w:rsidRDefault="009B59BE">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Іншим аспектом, що може викликати сумніви щодо артикуляції, є окремо стоячі звуки у пасажах, які розміщені між двома фразувальними дугами. Часто трапляється, що виконавці інтуїт</w:t>
      </w:r>
      <w:r>
        <w:rPr>
          <w:rFonts w:ascii="Times New Roman" w:eastAsia="Times New Roman" w:hAnsi="Times New Roman" w:cs="Times New Roman"/>
          <w:sz w:val="28"/>
          <w:szCs w:val="28"/>
        </w:rPr>
        <w:t xml:space="preserve">ивно об’єднують такі ноти з наступними (вже охопленими дугою), що призводить до послаблення гармонічного розв’язання і, більше того, до зміщення метричного акценту на ноту-провідник, яка для цього не є структурно доречною. У таких випадках доцільно злегка </w:t>
      </w:r>
      <w:r>
        <w:rPr>
          <w:rFonts w:ascii="Times New Roman" w:eastAsia="Times New Roman" w:hAnsi="Times New Roman" w:cs="Times New Roman"/>
          <w:sz w:val="28"/>
          <w:szCs w:val="28"/>
        </w:rPr>
        <w:t xml:space="preserve">відокремити ці звуки, зберігаючи при цьому виразний напрямок до ноти розв’язання (див. приклад № 37, т. 45). Зустрічаються й зворотні ситуації — коли нота-провідник з’єднана дугою з нотою розв’язання, що знаходиться на сильній долі такту. У таких випадках </w:t>
      </w:r>
      <w:r>
        <w:rPr>
          <w:rFonts w:ascii="Times New Roman" w:eastAsia="Times New Roman" w:hAnsi="Times New Roman" w:cs="Times New Roman"/>
          <w:sz w:val="28"/>
          <w:szCs w:val="28"/>
        </w:rPr>
        <w:t>подібне фразування слід застосовувати точно й усвідомлено, оскільки іноді навмисне зсування енергетичного центру фрази може мати виразовий сенс (див. приклад № 37, т. 48).</w:t>
      </w:r>
    </w:p>
    <w:p w14:paraId="419AE3E1" w14:textId="77777777" w:rsidR="00DC281D" w:rsidRDefault="009B59BE">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Варіації 23-30 потребують особливої уваги щодо артикуляції, оскільки їх підхід суттє</w:t>
      </w:r>
      <w:r>
        <w:rPr>
          <w:rFonts w:ascii="Times New Roman" w:eastAsia="Times New Roman" w:hAnsi="Times New Roman" w:cs="Times New Roman"/>
          <w:sz w:val="28"/>
          <w:szCs w:val="28"/>
        </w:rPr>
        <w:t xml:space="preserve">во відрізняється від інших частин твору. Основною артикуляцією, яка підходить для цього епізоду, є виконання, наближене до </w:t>
      </w:r>
      <w:r>
        <w:rPr>
          <w:rFonts w:ascii="Times New Roman" w:eastAsia="Times New Roman" w:hAnsi="Times New Roman" w:cs="Times New Roman"/>
          <w:i/>
          <w:iCs/>
          <w:sz w:val="28"/>
          <w:szCs w:val="28"/>
        </w:rPr>
        <w:t>legato</w:t>
      </w:r>
      <w:r>
        <w:rPr>
          <w:rFonts w:ascii="Times New Roman" w:eastAsia="Times New Roman" w:hAnsi="Times New Roman" w:cs="Times New Roman"/>
          <w:sz w:val="28"/>
          <w:szCs w:val="28"/>
        </w:rPr>
        <w:t>, але не повністю з’єднане, так, щоб кожен звук мав чіткий, але не надто нав'язливий початок для слухача. Важливим є також дося</w:t>
      </w:r>
      <w:r>
        <w:rPr>
          <w:rFonts w:ascii="Times New Roman" w:eastAsia="Times New Roman" w:hAnsi="Times New Roman" w:cs="Times New Roman"/>
          <w:sz w:val="28"/>
          <w:szCs w:val="28"/>
        </w:rPr>
        <w:t>гнення звукової цілісності всіх груп звуків, щоб вони створювали гармонійну, а не лише мелодійну цілісність, і щоб репетиції між мануалами були максимально плавними. У подальших епізодах, де окремі звуки утримуються, накладені один на одного звуки сприяють</w:t>
      </w:r>
      <w:r>
        <w:rPr>
          <w:rFonts w:ascii="Times New Roman" w:eastAsia="Times New Roman" w:hAnsi="Times New Roman" w:cs="Times New Roman"/>
          <w:sz w:val="28"/>
          <w:szCs w:val="28"/>
        </w:rPr>
        <w:t xml:space="preserve"> підвищеній плавності переходів і, аналогічно до висотної тенденції, утворюють певний топофонічний жест, що має характер маятникових рухів. Також у секції арпеджіо є місця, які вимагають чіткої артикуляції конкретних звуків через їх ритмічну функцію — підк</w:t>
      </w:r>
      <w:r>
        <w:rPr>
          <w:rFonts w:ascii="Times New Roman" w:eastAsia="Times New Roman" w:hAnsi="Times New Roman" w:cs="Times New Roman"/>
          <w:sz w:val="28"/>
          <w:szCs w:val="28"/>
        </w:rPr>
        <w:t>реслення опори на другу частину такту та передтакт. Такі моменти зустрічаються, зокрема, в репетиціях варіацій 25 та 26 (див. приклад № 38, т. 97). Подібні місця є також у варіаціях 43 і 44 (див. приклад № 38, т. 169-170).</w:t>
      </w:r>
    </w:p>
    <w:p w14:paraId="6E24FEE9" w14:textId="77777777" w:rsidR="00DC281D" w:rsidRDefault="009B59BE">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Чакона в своїй оригінальній формі</w:t>
      </w:r>
      <w:r>
        <w:rPr>
          <w:rFonts w:ascii="Times New Roman" w:eastAsia="Times New Roman" w:hAnsi="Times New Roman" w:cs="Times New Roman"/>
          <w:sz w:val="28"/>
          <w:szCs w:val="28"/>
        </w:rPr>
        <w:t xml:space="preserve"> не містить багатьох орнаментів, записаних композитором. Барокова практика дозволяла виконавцю додавати додаткові трелі чи морденти в місцях, де вони мали підкреслювати афект чи формальну структуру [19]. Таких випадків у обговорюваній композиції не так баг</w:t>
      </w:r>
      <w:r>
        <w:rPr>
          <w:rFonts w:ascii="Times New Roman" w:eastAsia="Times New Roman" w:hAnsi="Times New Roman" w:cs="Times New Roman"/>
          <w:sz w:val="28"/>
          <w:szCs w:val="28"/>
        </w:rPr>
        <w:t xml:space="preserve">ато, але саме тому важливо вказати на місця, де орнаментація є доречною. Трелі не тільки можуть, але й повинні бути використані в каденціях, що завершує три основні частини Чакони (див. приклад № 39). Окрім того, дозволено вводити орнаменти й у тактах 16, </w:t>
      </w:r>
      <w:r>
        <w:rPr>
          <w:rFonts w:ascii="Times New Roman" w:eastAsia="Times New Roman" w:hAnsi="Times New Roman" w:cs="Times New Roman"/>
          <w:sz w:val="28"/>
          <w:szCs w:val="28"/>
        </w:rPr>
        <w:t>140, 148 і 184 (див. приклад № 40). У перших двох випадках ведення голосів лівою рукою робить виконання трелів майже неможливим. Однак рішення про такий розподіл було свідомим у роботі, спираючись на те, що орнаменти в цих місцях були б зайвими — вони відо</w:t>
      </w:r>
      <w:r>
        <w:rPr>
          <w:rFonts w:ascii="Times New Roman" w:eastAsia="Times New Roman" w:hAnsi="Times New Roman" w:cs="Times New Roman"/>
          <w:sz w:val="28"/>
          <w:szCs w:val="28"/>
        </w:rPr>
        <w:t>кремлювали б матеріал, що надто схожий. Інакше стоїть справа з тактами 148 та 184: тут застосування орнаменту є доцільним через зміну характеру, яка настає після них [20]. В кінцевому рахунку використання або відмова від орнаментації залежить від особистих</w:t>
      </w:r>
      <w:r>
        <w:rPr>
          <w:rFonts w:ascii="Times New Roman" w:eastAsia="Times New Roman" w:hAnsi="Times New Roman" w:cs="Times New Roman"/>
          <w:sz w:val="28"/>
          <w:szCs w:val="28"/>
        </w:rPr>
        <w:t xml:space="preserve"> уподобань виконавця.</w:t>
      </w:r>
    </w:p>
    <w:p w14:paraId="1C54181F" w14:textId="77777777" w:rsidR="00DC281D" w:rsidRDefault="009B59BE">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Спосіб виконання орнаментів також є важливим, і в випадку Чакони доцільно застосовувати прості рішення. У тактах 132, 208 і 256 (на завершення частини) пропонується виконати довгу трель, починаючи з верхнього звуку, з початковим її ро</w:t>
      </w:r>
      <w:r>
        <w:rPr>
          <w:rFonts w:ascii="Times New Roman" w:eastAsia="Times New Roman" w:hAnsi="Times New Roman" w:cs="Times New Roman"/>
          <w:sz w:val="28"/>
          <w:szCs w:val="28"/>
        </w:rPr>
        <w:t>зширенням, в інших випадках — аналогічну трель, але без початкового розширення. Цей підхід дозволяє зберегти виразність орнаментації, одночасно не перевантажуючи музичну тканину зайвими прикрасами, що можуть відволікати від основної мелодійної лінії.</w:t>
      </w:r>
    </w:p>
    <w:p w14:paraId="612E3141" w14:textId="77777777" w:rsidR="00DC281D" w:rsidRDefault="009B59BE">
      <w:pPr>
        <w:rPr>
          <w:rFonts w:ascii="Times New Roman" w:eastAsia="Times New Roman" w:hAnsi="Times New Roman" w:cs="Times New Roman"/>
          <w:b/>
          <w:bCs/>
          <w:sz w:val="28"/>
          <w:szCs w:val="28"/>
        </w:rPr>
      </w:pPr>
      <w:r>
        <w:br w:type="page"/>
      </w:r>
    </w:p>
    <w:p w14:paraId="44247C34" w14:textId="77777777" w:rsidR="00DC281D" w:rsidRDefault="009B59BE">
      <w:pPr>
        <w:spacing w:line="360" w:lineRule="auto"/>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ВИС</w:t>
      </w:r>
      <w:r>
        <w:rPr>
          <w:rFonts w:ascii="Times New Roman" w:eastAsia="Times New Roman" w:hAnsi="Times New Roman" w:cs="Times New Roman"/>
          <w:b/>
          <w:bCs/>
          <w:sz w:val="28"/>
          <w:szCs w:val="28"/>
        </w:rPr>
        <w:t>НОВКИ</w:t>
      </w:r>
    </w:p>
    <w:p w14:paraId="46BDBED1" w14:textId="77777777" w:rsidR="00DC281D" w:rsidRDefault="00DC281D">
      <w:pPr>
        <w:spacing w:line="360" w:lineRule="auto"/>
        <w:jc w:val="center"/>
        <w:rPr>
          <w:rFonts w:ascii="Times New Roman" w:eastAsia="Times New Roman" w:hAnsi="Times New Roman" w:cs="Times New Roman"/>
          <w:b/>
          <w:bCs/>
          <w:sz w:val="28"/>
          <w:szCs w:val="28"/>
        </w:rPr>
      </w:pPr>
    </w:p>
    <w:p w14:paraId="784E2F4A" w14:textId="77777777" w:rsidR="00DC281D" w:rsidRDefault="009B59BE">
      <w:pPr>
        <w:pBdr>
          <w:top w:val="nil"/>
          <w:left w:val="nil"/>
          <w:bottom w:val="nil"/>
          <w:right w:val="nil"/>
          <w:between w:val="nil"/>
        </w:pBd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Розкриваючи особливості Чакони в контексті жанрових та стильових ознак встановлено, що </w:t>
      </w:r>
      <w:r>
        <w:rPr>
          <w:rFonts w:ascii="Times New Roman" w:eastAsia="Times New Roman" w:hAnsi="Times New Roman" w:cs="Times New Roman"/>
          <w:sz w:val="28"/>
          <w:szCs w:val="28"/>
        </w:rPr>
        <w:t>Чакона з II Партити ре мінор BWV 1004 є вершиною барокової інструментальної музики, яка поєднує риси іспанського танцю, французької сарабанди та німецької поліфон</w:t>
      </w:r>
      <w:r>
        <w:rPr>
          <w:rFonts w:ascii="Times New Roman" w:eastAsia="Times New Roman" w:hAnsi="Times New Roman" w:cs="Times New Roman"/>
          <w:sz w:val="28"/>
          <w:szCs w:val="28"/>
        </w:rPr>
        <w:t>ічної традиції. Аналіз показав, що твір характеризується ритмічною структурою сарабанди, низхідною басовою лінією як остинатною основою та складною поліфонією, що відображає барокові «афекти». Це дозволило визначити ключові елементи, які необхідно зберегти</w:t>
      </w:r>
      <w:r>
        <w:rPr>
          <w:rFonts w:ascii="Times New Roman" w:eastAsia="Times New Roman" w:hAnsi="Times New Roman" w:cs="Times New Roman"/>
          <w:sz w:val="28"/>
          <w:szCs w:val="28"/>
        </w:rPr>
        <w:t xml:space="preserve"> в транскрипції, такі як пунктирний ритм і гармонійна ясність.</w:t>
      </w:r>
    </w:p>
    <w:p w14:paraId="6A792224" w14:textId="77777777" w:rsidR="00DC281D" w:rsidRDefault="009B59BE">
      <w:pPr>
        <w:pBdr>
          <w:top w:val="nil"/>
          <w:left w:val="nil"/>
          <w:bottom w:val="nil"/>
          <w:right w:val="nil"/>
          <w:between w:val="nil"/>
        </w:pBd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Варто зауважити, що визначивши основні етапи становлення Чакони та закріплення її в бароковій виконавській традиції вдалося демонструвати, що </w:t>
      </w:r>
      <w:r>
        <w:rPr>
          <w:rFonts w:ascii="Times New Roman" w:eastAsia="Times New Roman" w:hAnsi="Times New Roman" w:cs="Times New Roman"/>
          <w:sz w:val="28"/>
          <w:szCs w:val="28"/>
        </w:rPr>
        <w:t>чакона еволюціонувала від іспанського народного тан</w:t>
      </w:r>
      <w:r>
        <w:rPr>
          <w:rFonts w:ascii="Times New Roman" w:eastAsia="Times New Roman" w:hAnsi="Times New Roman" w:cs="Times New Roman"/>
          <w:sz w:val="28"/>
          <w:szCs w:val="28"/>
        </w:rPr>
        <w:t xml:space="preserve">цю XVI століття до вишуканої барокової форми, набувши тричастинної структури та поліфонічної складності в європейській музиці XVII–XVIII століть. У творчості Баха вона досягла кульмінації завдяки інтеграції остинатної басової лінії, варіаційної техніки та </w:t>
      </w:r>
      <w:r>
        <w:rPr>
          <w:rFonts w:ascii="Times New Roman" w:eastAsia="Times New Roman" w:hAnsi="Times New Roman" w:cs="Times New Roman"/>
          <w:sz w:val="28"/>
          <w:szCs w:val="28"/>
        </w:rPr>
        <w:t>риторичної виразності. Дослідження підкреслило вплив французьких і італійських традицій на німецьку чакону, зокрема в педагогічній і виконавській практиці Баха, що стало основою для адаптації твору до акордеона.</w:t>
      </w:r>
    </w:p>
    <w:p w14:paraId="441FAD73" w14:textId="77777777" w:rsidR="00DC281D" w:rsidRDefault="009B59BE">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Наголошуємо, що охарактеризувавши транскрипцію твору для акордеона в розрізі жанрово стильових ознак епохи Бароко ми дійшли висновку, що Транскрипція для акордеона, створена в рамках дослідження, відповідає бароковим стильовим ознакам завдяки мінімальному </w:t>
      </w:r>
      <w:r>
        <w:rPr>
          <w:rFonts w:ascii="Times New Roman" w:eastAsia="Times New Roman" w:hAnsi="Times New Roman" w:cs="Times New Roman"/>
          <w:color w:val="000000"/>
          <w:sz w:val="28"/>
          <w:szCs w:val="28"/>
        </w:rPr>
        <w:t>втручанню в оригінал і збереженню поліфонічної структури, ритмічної танцювальності та емоційної глибини. Авторська адаптація використовує західну акордеонну ідіоматику, орієнтовану на деталізоване звуковидобування, що дозволяє передати барокову риторику</w:t>
      </w:r>
      <w:r>
        <w:rPr>
          <w:rFonts w:ascii="Times New Roman" w:eastAsia="Times New Roman" w:hAnsi="Times New Roman" w:cs="Times New Roman"/>
          <w:sz w:val="28"/>
          <w:szCs w:val="28"/>
        </w:rPr>
        <w:t>, з</w:t>
      </w:r>
      <w:r>
        <w:rPr>
          <w:rFonts w:ascii="Times New Roman" w:eastAsia="Times New Roman" w:hAnsi="Times New Roman" w:cs="Times New Roman"/>
          <w:sz w:val="28"/>
          <w:szCs w:val="28"/>
        </w:rPr>
        <w:t xml:space="preserve">берігаючи </w:t>
      </w:r>
      <w:r>
        <w:rPr>
          <w:rFonts w:ascii="Times New Roman" w:eastAsia="Times New Roman" w:hAnsi="Times New Roman" w:cs="Times New Roman"/>
          <w:color w:val="000000"/>
          <w:sz w:val="28"/>
          <w:szCs w:val="28"/>
        </w:rPr>
        <w:t>стилістичну цілісність Чакони, духовний і художній зміст</w:t>
      </w:r>
      <w:r>
        <w:rPr>
          <w:rFonts w:ascii="Times New Roman" w:eastAsia="Times New Roman" w:hAnsi="Times New Roman" w:cs="Times New Roman"/>
          <w:sz w:val="28"/>
          <w:szCs w:val="28"/>
        </w:rPr>
        <w:t>.</w:t>
      </w:r>
    </w:p>
    <w:p w14:paraId="0E4DDD9C" w14:textId="77777777" w:rsidR="00DC281D" w:rsidRDefault="009B59BE">
      <w:pPr>
        <w:pBdr>
          <w:top w:val="nil"/>
          <w:left w:val="nil"/>
          <w:bottom w:val="nil"/>
          <w:right w:val="nil"/>
          <w:between w:val="nil"/>
        </w:pBd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Важливо, що при розкритті технологічних особливостей акордеону під час транскрипції твору зі встановленням особливостей засобів музичної виразності, конструктивних можливостей та смислової</w:t>
      </w:r>
      <w:r>
        <w:rPr>
          <w:rFonts w:ascii="Times New Roman" w:eastAsia="Times New Roman" w:hAnsi="Times New Roman" w:cs="Times New Roman"/>
          <w:color w:val="000000"/>
          <w:sz w:val="28"/>
          <w:szCs w:val="28"/>
        </w:rPr>
        <w:t xml:space="preserve"> організації вдалося дійти висновку, що </w:t>
      </w:r>
      <w:r>
        <w:rPr>
          <w:rFonts w:ascii="Times New Roman" w:eastAsia="Times New Roman" w:hAnsi="Times New Roman" w:cs="Times New Roman"/>
          <w:sz w:val="28"/>
          <w:szCs w:val="28"/>
        </w:rPr>
        <w:t>завдяки своїм конструктивним можливостям, ефективно адаптує поліфонію та арпеджіо Чакони, зберігаючи її смислову організацію. Використання регістру «фагот», діалогування між мануалами та мінімальне гармонійне заповне</w:t>
      </w:r>
      <w:r>
        <w:rPr>
          <w:rFonts w:ascii="Times New Roman" w:eastAsia="Times New Roman" w:hAnsi="Times New Roman" w:cs="Times New Roman"/>
          <w:sz w:val="28"/>
          <w:szCs w:val="28"/>
        </w:rPr>
        <w:t>ння підкреслюють барокову ясність і контрастність. Технічні рішення, такі як поліритмічний розподіл голосів і адаптація арпеджіо за зразком Джемініані, дозволяють акордеону передати просторовість і експресію твору. Перекладення розкриває нові грані Чакони,</w:t>
      </w:r>
      <w:r>
        <w:rPr>
          <w:rFonts w:ascii="Times New Roman" w:eastAsia="Times New Roman" w:hAnsi="Times New Roman" w:cs="Times New Roman"/>
          <w:sz w:val="28"/>
          <w:szCs w:val="28"/>
        </w:rPr>
        <w:t xml:space="preserve"> пропонуючи доступну форму виконання без втрати оригінальної естетики.</w:t>
      </w:r>
    </w:p>
    <w:p w14:paraId="5C3B726D" w14:textId="77777777" w:rsidR="00DC281D" w:rsidRDefault="009B59BE">
      <w:pPr>
        <w:spacing w:line="384"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Акордеон є інструментом, який вписується в концепцію виконання старовинної музики, що базується на традиціях до виконавських особливостях відповідної епохи. У випадку транскрипцій творі</w:t>
      </w:r>
      <w:r>
        <w:rPr>
          <w:rFonts w:ascii="Times New Roman" w:eastAsia="Times New Roman" w:hAnsi="Times New Roman" w:cs="Times New Roman"/>
          <w:sz w:val="28"/>
          <w:szCs w:val="28"/>
        </w:rPr>
        <w:t>в, оригінально написаних для сольних струнних інструментів, акордеон пропонує не лише звукові рішення, паралельні, наприклад, до скрипки. Додана цінність полягає в можливості представлення такого репертуару в новому світлі, у більш зрозумілій і доступній ф</w:t>
      </w:r>
      <w:r>
        <w:rPr>
          <w:rFonts w:ascii="Times New Roman" w:eastAsia="Times New Roman" w:hAnsi="Times New Roman" w:cs="Times New Roman"/>
          <w:sz w:val="28"/>
          <w:szCs w:val="28"/>
        </w:rPr>
        <w:t>ормі, але без спотворення основних ідей. Хорошим прикладом на підтвердження цієї тези є поліфонія, закладена в Чаконі. Її незначне розширення дозволяє розкрити гармонійний і мелодійний контекст у більш доступний спосіб, ніж це має місце в оригінальній верс</w:t>
      </w:r>
      <w:r>
        <w:rPr>
          <w:rFonts w:ascii="Times New Roman" w:eastAsia="Times New Roman" w:hAnsi="Times New Roman" w:cs="Times New Roman"/>
          <w:sz w:val="28"/>
          <w:szCs w:val="28"/>
        </w:rPr>
        <w:t>ії твору. Саме цю ціль було поставлено перед початком роботи. Акордеон, як інструмент гібридної природи, що поєднує риси струнних інструментів (спорідненість між міхом і смичком), органа (схожість у конструкції та звучанні) та клавесину (подібна ідіоматика</w:t>
      </w:r>
      <w:r>
        <w:rPr>
          <w:rFonts w:ascii="Times New Roman" w:eastAsia="Times New Roman" w:hAnsi="Times New Roman" w:cs="Times New Roman"/>
          <w:sz w:val="28"/>
          <w:szCs w:val="28"/>
        </w:rPr>
        <w:t xml:space="preserve"> у фактурному аспекті), є непростим для оптимального використання, тобто таким чином, щоб підкреслити переваги споріднених інструментів, але уникнути їхніх недоліків. </w:t>
      </w:r>
    </w:p>
    <w:p w14:paraId="6FA1A7BF" w14:textId="77777777" w:rsidR="00DC281D" w:rsidRDefault="009B59BE">
      <w:pPr>
        <w:spacing w:line="384"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Звісно, що у виконаній роботі можна знайти певні недосконалості, які  ймовірно, будуть помічені в майбутньому. Проте успіхом є реалізація загальної концепції, підкреслення окремих формальних деталей і збереження цілісності в компактній формі, а також відси</w:t>
      </w:r>
      <w:r>
        <w:rPr>
          <w:rFonts w:ascii="Times New Roman" w:eastAsia="Times New Roman" w:hAnsi="Times New Roman" w:cs="Times New Roman"/>
          <w:sz w:val="28"/>
          <w:szCs w:val="28"/>
        </w:rPr>
        <w:t xml:space="preserve">лання до сучасної ідіоматики акордеона в західній музиці, що дозволяє залишити відбиток сучасності та автентичності на старовинному матеріалі. З огляду на мінімалістичний підхід до адаптації, який характеризує цю транскрипцію, особливу увагу слід звернути </w:t>
      </w:r>
      <w:r>
        <w:rPr>
          <w:rFonts w:ascii="Times New Roman" w:eastAsia="Times New Roman" w:hAnsi="Times New Roman" w:cs="Times New Roman"/>
          <w:sz w:val="28"/>
          <w:szCs w:val="28"/>
        </w:rPr>
        <w:t>на якість її виконання на акордеоні. Опрацювання, яке було підготовлене, є непростим для інтерпретації – воно вимагає дуже точного використання виразових засобів і стриманості. Ідеальне виконання мало б поєднувати риси великої свободи, а імпровізаційне пох</w:t>
      </w:r>
      <w:r>
        <w:rPr>
          <w:rFonts w:ascii="Times New Roman" w:eastAsia="Times New Roman" w:hAnsi="Times New Roman" w:cs="Times New Roman"/>
          <w:sz w:val="28"/>
          <w:szCs w:val="28"/>
        </w:rPr>
        <w:t>одження чакони повинно бути відчутним. Слід прагнути до спонтанної делікатності, будувати у виконавця рівновагу та благородність. Це опрацювання є змістовним теоретичним матеріалом та цінним з точки зору музичного розвитку виконавця, який працює над цією к</w:t>
      </w:r>
      <w:r>
        <w:rPr>
          <w:rFonts w:ascii="Times New Roman" w:eastAsia="Times New Roman" w:hAnsi="Times New Roman" w:cs="Times New Roman"/>
          <w:sz w:val="28"/>
          <w:szCs w:val="28"/>
        </w:rPr>
        <w:t>омпозицією.</w:t>
      </w:r>
    </w:p>
    <w:p w14:paraId="27AD36A9" w14:textId="77777777" w:rsidR="00DC281D" w:rsidRDefault="009B59BE">
      <w:pPr>
        <w:rPr>
          <w:rFonts w:ascii="Times New Roman" w:eastAsia="Times New Roman" w:hAnsi="Times New Roman" w:cs="Times New Roman"/>
          <w:sz w:val="28"/>
          <w:szCs w:val="28"/>
        </w:rPr>
      </w:pPr>
      <w:r>
        <w:br w:type="page"/>
      </w:r>
    </w:p>
    <w:p w14:paraId="3B16B701" w14:textId="77777777" w:rsidR="00DC281D" w:rsidRDefault="009B59BE">
      <w:pPr>
        <w:spacing w:line="360" w:lineRule="auto"/>
        <w:ind w:left="-113"/>
        <w:jc w:val="center"/>
        <w:rPr>
          <w:rFonts w:ascii="Times New Roman" w:eastAsia="Times New Roman" w:hAnsi="Times New Roman" w:cs="Times New Roman"/>
          <w:b/>
          <w:bCs/>
          <w:sz w:val="28"/>
          <w:szCs w:val="28"/>
        </w:rPr>
      </w:pPr>
      <w:bookmarkStart w:id="2" w:name="_heading=h.x5um075lhci" w:colFirst="0" w:colLast="0"/>
      <w:bookmarkEnd w:id="2"/>
      <w:r>
        <w:rPr>
          <w:rFonts w:ascii="Times New Roman" w:eastAsia="Times New Roman" w:hAnsi="Times New Roman" w:cs="Times New Roman"/>
          <w:b/>
          <w:bCs/>
          <w:sz w:val="28"/>
          <w:szCs w:val="28"/>
        </w:rPr>
        <w:t>СПИСОК ВИКОРИСТАНИХ ДЖЕРЕЛ</w:t>
      </w:r>
    </w:p>
    <w:p w14:paraId="71777162" w14:textId="77777777" w:rsidR="00DC281D" w:rsidRDefault="00DC281D">
      <w:pPr>
        <w:spacing w:line="360" w:lineRule="auto"/>
        <w:ind w:left="-113"/>
        <w:jc w:val="center"/>
        <w:rPr>
          <w:rFonts w:ascii="Times New Roman" w:eastAsia="Times New Roman" w:hAnsi="Times New Roman" w:cs="Times New Roman"/>
          <w:b/>
          <w:bCs/>
          <w:sz w:val="28"/>
          <w:szCs w:val="28"/>
        </w:rPr>
      </w:pPr>
    </w:p>
    <w:p w14:paraId="0E45BC82" w14:textId="77777777" w:rsidR="00DC281D" w:rsidRDefault="009B59BE">
      <w:pPr>
        <w:numPr>
          <w:ilvl w:val="0"/>
          <w:numId w:val="2"/>
        </w:numPr>
        <w:spacing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Арнонкур Н. Мої сучасники: Бах, Моцарт, Монтеверді / пер. з нім. О. Грязнова. Київ : Темпора, 2005. 280 с.</w:t>
      </w:r>
    </w:p>
    <w:p w14:paraId="245D7D1A" w14:textId="77777777" w:rsidR="00DC281D" w:rsidRDefault="009B59BE">
      <w:pPr>
        <w:numPr>
          <w:ilvl w:val="0"/>
          <w:numId w:val="2"/>
        </w:numPr>
        <w:spacing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Berio L. The Composer and the Performer: Reflections on New Music for Accordion. </w:t>
      </w:r>
      <w:r>
        <w:rPr>
          <w:rFonts w:ascii="Times New Roman" w:eastAsia="Times New Roman" w:hAnsi="Times New Roman" w:cs="Times New Roman"/>
          <w:i/>
          <w:iCs/>
          <w:sz w:val="28"/>
          <w:szCs w:val="28"/>
        </w:rPr>
        <w:t>Contemporary Music Review</w:t>
      </w:r>
      <w:r>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1995. Vol. 13, No. 1. Pp. 67–74.</w:t>
      </w:r>
    </w:p>
    <w:p w14:paraId="319518ED" w14:textId="77777777" w:rsidR="00DC281D" w:rsidRDefault="009B59BE">
      <w:pPr>
        <w:numPr>
          <w:ilvl w:val="0"/>
          <w:numId w:val="2"/>
        </w:numPr>
        <w:spacing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Betancourt R. J. A Process for the Guitar Transcription of J. S. Bach's Chaconne from the Second Violin Partita, BWV 1004 : [doctoral dissertation]. Denver : University of Denver, 1999.</w:t>
      </w:r>
    </w:p>
    <w:p w14:paraId="3FEA04B4" w14:textId="77777777" w:rsidR="00DC281D" w:rsidRDefault="009B59BE">
      <w:pPr>
        <w:numPr>
          <w:ilvl w:val="0"/>
          <w:numId w:val="2"/>
        </w:numPr>
        <w:spacing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Busoni F. The Essence of Music and O</w:t>
      </w:r>
      <w:r>
        <w:rPr>
          <w:rFonts w:ascii="Times New Roman" w:eastAsia="Times New Roman" w:hAnsi="Times New Roman" w:cs="Times New Roman"/>
          <w:sz w:val="28"/>
          <w:szCs w:val="28"/>
        </w:rPr>
        <w:t>ther Papers. New York : Dover Publications, 1957. 201 p.</w:t>
      </w:r>
    </w:p>
    <w:p w14:paraId="0FC3479C" w14:textId="77777777" w:rsidR="00DC281D" w:rsidRDefault="009B59BE">
      <w:pPr>
        <w:numPr>
          <w:ilvl w:val="0"/>
          <w:numId w:val="2"/>
        </w:numPr>
        <w:spacing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Hudson R. Chaconne. </w:t>
      </w:r>
      <w:r>
        <w:rPr>
          <w:rFonts w:ascii="Times New Roman" w:eastAsia="Times New Roman" w:hAnsi="Times New Roman" w:cs="Times New Roman"/>
          <w:i/>
          <w:iCs/>
          <w:sz w:val="28"/>
          <w:szCs w:val="28"/>
        </w:rPr>
        <w:t>The New Grove Dictionary of Music and Musicians</w:t>
      </w:r>
      <w:r>
        <w:rPr>
          <w:rFonts w:ascii="Times New Roman" w:eastAsia="Times New Roman" w:hAnsi="Times New Roman" w:cs="Times New Roman"/>
          <w:sz w:val="28"/>
          <w:szCs w:val="28"/>
        </w:rPr>
        <w:t xml:space="preserve"> / ed. S. Sadie. London : MacMillan Publishers Ltd., 1980.</w:t>
      </w:r>
    </w:p>
    <w:p w14:paraId="519ED375" w14:textId="77777777" w:rsidR="00DC281D" w:rsidRDefault="009B59BE">
      <w:pPr>
        <w:numPr>
          <w:ilvl w:val="0"/>
          <w:numId w:val="2"/>
        </w:numPr>
        <w:spacing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Гек М. Йоганн Себастьян Бах: життя та творчість. Флорида : Сполучені Штат</w:t>
      </w:r>
      <w:r>
        <w:rPr>
          <w:rFonts w:ascii="Times New Roman" w:eastAsia="Times New Roman" w:hAnsi="Times New Roman" w:cs="Times New Roman"/>
          <w:sz w:val="28"/>
          <w:szCs w:val="28"/>
        </w:rPr>
        <w:t>и Америки, 2006.</w:t>
      </w:r>
    </w:p>
    <w:p w14:paraId="55231AA7" w14:textId="77777777" w:rsidR="00DC281D" w:rsidRDefault="009B59BE">
      <w:pPr>
        <w:numPr>
          <w:ilvl w:val="0"/>
          <w:numId w:val="2"/>
        </w:numPr>
        <w:spacing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Гольденвейзер А. Б. О выполнении сочинений И. С. Баха. Москва : Музыкальная литература, 1960. 120 с.</w:t>
      </w:r>
    </w:p>
    <w:p w14:paraId="3EC248C4" w14:textId="77777777" w:rsidR="00DC281D" w:rsidRDefault="009B59BE">
      <w:pPr>
        <w:numPr>
          <w:ilvl w:val="0"/>
          <w:numId w:val="2"/>
        </w:numPr>
        <w:spacing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Давидов М. Теоретичні основи формування виконавської майстерності баяніста (акордеоніста). Київ : Вид-во НМАУ імені П. І. Чайковського, 20</w:t>
      </w:r>
      <w:r>
        <w:rPr>
          <w:rFonts w:ascii="Times New Roman" w:eastAsia="Times New Roman" w:hAnsi="Times New Roman" w:cs="Times New Roman"/>
          <w:sz w:val="28"/>
          <w:szCs w:val="28"/>
        </w:rPr>
        <w:t>04. С. 133–142.</w:t>
      </w:r>
    </w:p>
    <w:p w14:paraId="3E6E67B6" w14:textId="77777777" w:rsidR="00DC281D" w:rsidRDefault="009B59BE">
      <w:pPr>
        <w:numPr>
          <w:ilvl w:val="0"/>
          <w:numId w:val="2"/>
        </w:numPr>
        <w:spacing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De Los Santos C. Performance Issues in the Chaconne from J. S. Bach’s Partita No. 2, BWV 1004 : [doctoral dissertation]. Athens : University of Georgia, 2004.</w:t>
      </w:r>
    </w:p>
    <w:p w14:paraId="2C8D8929" w14:textId="77777777" w:rsidR="00DC281D" w:rsidRDefault="009B59BE">
      <w:pPr>
        <w:numPr>
          <w:ilvl w:val="0"/>
          <w:numId w:val="2"/>
        </w:numPr>
        <w:spacing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Дейнега В. Перекладення як процес переосмислення  засобів оркестрової виразності:</w:t>
      </w:r>
      <w:r>
        <w:rPr>
          <w:rFonts w:ascii="Times New Roman" w:eastAsia="Times New Roman" w:hAnsi="Times New Roman" w:cs="Times New Roman"/>
          <w:sz w:val="28"/>
          <w:szCs w:val="28"/>
        </w:rPr>
        <w:t xml:space="preserve"> автореф. дис… канд. мистецтвознавства: спец. 17.00.03 «Музичне мистецтво», Одеса, 2006. 20 с.</w:t>
      </w:r>
    </w:p>
    <w:p w14:paraId="4CD3ADC7" w14:textId="77777777" w:rsidR="00DC281D" w:rsidRDefault="009B59BE">
      <w:pPr>
        <w:numPr>
          <w:ilvl w:val="0"/>
          <w:numId w:val="2"/>
        </w:numPr>
        <w:spacing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Дикий Ю. Інтерпретація клавірних творів Й. С. Баха: питання педагогіки та виконавства. Київ : Музична Україна, 1981.</w:t>
      </w:r>
    </w:p>
    <w:p w14:paraId="6FBE9ADC" w14:textId="77777777" w:rsidR="00DC281D" w:rsidRDefault="009B59BE">
      <w:pPr>
        <w:numPr>
          <w:ilvl w:val="0"/>
          <w:numId w:val="2"/>
        </w:numPr>
        <w:spacing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Donington R. The Interpretation of Early Mus</w:t>
      </w:r>
      <w:r>
        <w:rPr>
          <w:rFonts w:ascii="Times New Roman" w:eastAsia="Times New Roman" w:hAnsi="Times New Roman" w:cs="Times New Roman"/>
          <w:sz w:val="28"/>
          <w:szCs w:val="28"/>
        </w:rPr>
        <w:t>ic. New York : W. W. Norton &amp; Company, 1989. 766 p.</w:t>
      </w:r>
    </w:p>
    <w:p w14:paraId="7E47D584" w14:textId="77777777" w:rsidR="00DC281D" w:rsidRDefault="009B59BE">
      <w:pPr>
        <w:numPr>
          <w:ilvl w:val="0"/>
          <w:numId w:val="2"/>
        </w:numPr>
        <w:spacing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Друскін Я. Про риторичні прийоми в музиці Й. С. Баха. Київ : Музична Україна, 1972.</w:t>
      </w:r>
    </w:p>
    <w:p w14:paraId="24D722DD" w14:textId="77777777" w:rsidR="00DC281D" w:rsidRDefault="009B59BE">
      <w:pPr>
        <w:numPr>
          <w:ilvl w:val="0"/>
          <w:numId w:val="2"/>
        </w:numPr>
        <w:spacing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Джемініані Ф. Мистецтво гри на скрипці. Лондон : Oxford University Press, 1751 (перевидання 1952).</w:t>
      </w:r>
    </w:p>
    <w:p w14:paraId="6C614024" w14:textId="77777777" w:rsidR="00DC281D" w:rsidRDefault="009B59BE">
      <w:pPr>
        <w:numPr>
          <w:ilvl w:val="0"/>
          <w:numId w:val="2"/>
        </w:numPr>
        <w:spacing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Eiche J. F. (ed.). Th</w:t>
      </w:r>
      <w:r>
        <w:rPr>
          <w:rFonts w:ascii="Times New Roman" w:eastAsia="Times New Roman" w:hAnsi="Times New Roman" w:cs="Times New Roman"/>
          <w:sz w:val="28"/>
          <w:szCs w:val="28"/>
        </w:rPr>
        <w:t>e Bach Chaconne for Solo Violin: A Collection of Views. Urbana : American String Teachers Association, 1985.</w:t>
      </w:r>
    </w:p>
    <w:p w14:paraId="69E68655" w14:textId="77777777" w:rsidR="00DC281D" w:rsidRDefault="009B59BE">
      <w:pPr>
        <w:numPr>
          <w:ilvl w:val="0"/>
          <w:numId w:val="2"/>
        </w:numPr>
        <w:spacing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Имханицкий М. И. История баянного и аккордеонного искусства. Москва : РАМ им. Гнесиных, 2006. 520 с.</w:t>
      </w:r>
    </w:p>
    <w:p w14:paraId="4BBC6264" w14:textId="77777777" w:rsidR="00DC281D" w:rsidRDefault="009B59BE">
      <w:pPr>
        <w:numPr>
          <w:ilvl w:val="0"/>
          <w:numId w:val="2"/>
        </w:numPr>
        <w:spacing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Ландовска В. Старовинна музика: зневага до старовинних майстрів. Сила звучання. Стиль. Виконання. Віртуози. Меценати в музиці / при співпраці Г. Лев-Ландовського. Москва : Юргенсон, 1913.</w:t>
      </w:r>
    </w:p>
    <w:p w14:paraId="1517654E" w14:textId="77777777" w:rsidR="00DC281D" w:rsidRDefault="009B59BE">
      <w:pPr>
        <w:numPr>
          <w:ilvl w:val="0"/>
          <w:numId w:val="2"/>
        </w:numPr>
        <w:spacing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Москалець О. Бах зазвучав в оригіналі. </w:t>
      </w:r>
      <w:r>
        <w:rPr>
          <w:rFonts w:ascii="Times New Roman" w:eastAsia="Times New Roman" w:hAnsi="Times New Roman" w:cs="Times New Roman"/>
          <w:i/>
          <w:iCs/>
          <w:sz w:val="28"/>
          <w:szCs w:val="28"/>
        </w:rPr>
        <w:t>Вечірній Київ</w:t>
      </w:r>
      <w:r>
        <w:rPr>
          <w:rFonts w:ascii="Times New Roman" w:eastAsia="Times New Roman" w:hAnsi="Times New Roman" w:cs="Times New Roman"/>
          <w:sz w:val="28"/>
          <w:szCs w:val="28"/>
        </w:rPr>
        <w:t>. 1997.</w:t>
      </w:r>
    </w:p>
    <w:p w14:paraId="3D96260C" w14:textId="77777777" w:rsidR="00DC281D" w:rsidRDefault="009B59BE">
      <w:pPr>
        <w:numPr>
          <w:ilvl w:val="0"/>
          <w:numId w:val="2"/>
        </w:numPr>
        <w:spacing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color w:val="1F1F1F"/>
          <w:sz w:val="28"/>
          <w:szCs w:val="28"/>
        </w:rPr>
        <w:t xml:space="preserve">Муха А. </w:t>
      </w:r>
      <w:r>
        <w:rPr>
          <w:rFonts w:ascii="Times New Roman" w:eastAsia="Times New Roman" w:hAnsi="Times New Roman" w:cs="Times New Roman"/>
          <w:color w:val="1F1F1F"/>
          <w:sz w:val="28"/>
          <w:szCs w:val="28"/>
        </w:rPr>
        <w:t>Процесс композиторского творчества. Київ: Музична Україна, 1979. 271 с.</w:t>
      </w:r>
    </w:p>
    <w:p w14:paraId="443E637D" w14:textId="77777777" w:rsidR="00DC281D" w:rsidRDefault="009B59BE">
      <w:pPr>
        <w:numPr>
          <w:ilvl w:val="0"/>
          <w:numId w:val="2"/>
        </w:numPr>
        <w:spacing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Neumann F. Ornamentation in Baroque and Post-Baroque Music: With Special Emphasis on J. S. Bach. Princeton : Princeton University Press, 1978. 601 p.</w:t>
      </w:r>
    </w:p>
    <w:p w14:paraId="287B970A" w14:textId="77777777" w:rsidR="00DC281D" w:rsidRDefault="009B59BE">
      <w:pPr>
        <w:numPr>
          <w:ilvl w:val="0"/>
          <w:numId w:val="2"/>
        </w:numPr>
        <w:spacing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Свириденко Н. С. Актуальні проблеми історії, </w:t>
      </w:r>
      <w:r>
        <w:rPr>
          <w:rFonts w:ascii="Times New Roman" w:eastAsia="Times New Roman" w:hAnsi="Times New Roman" w:cs="Times New Roman"/>
          <w:sz w:val="28"/>
          <w:szCs w:val="28"/>
          <w:vertAlign w:val="subscript"/>
        </w:rPr>
        <w:t>теорії</w:t>
      </w:r>
      <w:r>
        <w:rPr>
          <w:rFonts w:ascii="Times New Roman" w:eastAsia="Times New Roman" w:hAnsi="Times New Roman" w:cs="Times New Roman"/>
          <w:sz w:val="28"/>
          <w:szCs w:val="28"/>
        </w:rPr>
        <w:t xml:space="preserve"> та практики художньої культури. Київ, 2010.</w:t>
      </w:r>
    </w:p>
    <w:p w14:paraId="285E324D" w14:textId="77777777" w:rsidR="00DC281D" w:rsidRDefault="009B59BE">
      <w:pPr>
        <w:numPr>
          <w:ilvl w:val="0"/>
          <w:numId w:val="2"/>
        </w:numPr>
        <w:spacing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Свириденко Н. С. Книга Ванди Ландовської «Старовинна музика». Київ, 2010.</w:t>
      </w:r>
    </w:p>
    <w:p w14:paraId="40BC7B61" w14:textId="77777777" w:rsidR="00DC281D" w:rsidRDefault="009B59BE">
      <w:pPr>
        <w:numPr>
          <w:ilvl w:val="0"/>
          <w:numId w:val="2"/>
        </w:numPr>
        <w:spacing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Свириденко Н. С. Стилістика виконання старовинної музики на прикладі творів Й. С. Баха</w:t>
      </w:r>
      <w:r>
        <w:rPr>
          <w:rFonts w:ascii="Times New Roman" w:eastAsia="Times New Roman" w:hAnsi="Times New Roman" w:cs="Times New Roman"/>
          <w:sz w:val="28"/>
          <w:szCs w:val="28"/>
        </w:rPr>
        <w:t>. Київ : Київський університет ім. Б. Грінченка, 2017.</w:t>
      </w:r>
    </w:p>
    <w:p w14:paraId="19D6160D" w14:textId="77777777" w:rsidR="00DC281D" w:rsidRDefault="009B59BE">
      <w:pPr>
        <w:numPr>
          <w:ilvl w:val="0"/>
          <w:numId w:val="2"/>
        </w:numPr>
        <w:spacing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Segovia A. Segovia: An Autobiography of the Years 1893–1920. New York : Macmillan, 1976.</w:t>
      </w:r>
    </w:p>
    <w:p w14:paraId="4518B415" w14:textId="77777777" w:rsidR="00DC281D" w:rsidRDefault="009B59BE">
      <w:pPr>
        <w:numPr>
          <w:ilvl w:val="0"/>
          <w:numId w:val="2"/>
        </w:numPr>
        <w:spacing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Семешко А. В. Транскрипція в акордеонному мистецтві: історичний і практичний аспекти. Одеса : ОНМА ім. А. В. Неж</w:t>
      </w:r>
      <w:r>
        <w:rPr>
          <w:rFonts w:ascii="Times New Roman" w:eastAsia="Times New Roman" w:hAnsi="Times New Roman" w:cs="Times New Roman"/>
          <w:sz w:val="28"/>
          <w:szCs w:val="28"/>
        </w:rPr>
        <w:t>данової, 2018. 140 с.</w:t>
      </w:r>
    </w:p>
    <w:p w14:paraId="5FC16EC8" w14:textId="77777777" w:rsidR="00DC281D" w:rsidRDefault="009B59BE">
      <w:pPr>
        <w:numPr>
          <w:ilvl w:val="0"/>
          <w:numId w:val="2"/>
        </w:numPr>
        <w:spacing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Thoene H. Johann Sebastian Bach: Chaconne. Oschersleben : Ziethen Verlag, 2009.</w:t>
      </w:r>
    </w:p>
    <w:p w14:paraId="1AC3D0BD" w14:textId="77777777" w:rsidR="00DC281D" w:rsidRDefault="009B59BE">
      <w:pPr>
        <w:numPr>
          <w:ilvl w:val="0"/>
          <w:numId w:val="2"/>
        </w:numPr>
        <w:spacing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Fabricant M. The Bach-Busoni Chaconne: A Piano Transcription Analysis : [doctoral dissertation]. Lincoln : University of Nebraska, 2006.</w:t>
      </w:r>
    </w:p>
    <w:p w14:paraId="652BB395" w14:textId="77777777" w:rsidR="00DC281D" w:rsidRDefault="009B59BE">
      <w:pPr>
        <w:numPr>
          <w:ilvl w:val="0"/>
          <w:numId w:val="2"/>
        </w:numPr>
        <w:spacing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Feder G. History </w:t>
      </w:r>
      <w:r>
        <w:rPr>
          <w:rFonts w:ascii="Times New Roman" w:eastAsia="Times New Roman" w:hAnsi="Times New Roman" w:cs="Times New Roman"/>
          <w:sz w:val="28"/>
          <w:szCs w:val="28"/>
        </w:rPr>
        <w:t xml:space="preserve">of the Arrangements of Bach's Chaconne. </w:t>
      </w:r>
      <w:r>
        <w:rPr>
          <w:rFonts w:ascii="Times New Roman" w:eastAsia="Times New Roman" w:hAnsi="Times New Roman" w:cs="Times New Roman"/>
          <w:i/>
          <w:iCs/>
          <w:sz w:val="28"/>
          <w:szCs w:val="28"/>
        </w:rPr>
        <w:t>The Bach Chaconne for Solo Violin</w:t>
      </w:r>
      <w:r>
        <w:rPr>
          <w:rFonts w:ascii="Times New Roman" w:eastAsia="Times New Roman" w:hAnsi="Times New Roman" w:cs="Times New Roman"/>
          <w:sz w:val="28"/>
          <w:szCs w:val="28"/>
        </w:rPr>
        <w:t>. Urbana, 1999.</w:t>
      </w:r>
    </w:p>
    <w:p w14:paraId="58953B8F" w14:textId="77777777" w:rsidR="00DC281D" w:rsidRDefault="009B59BE">
      <w:pPr>
        <w:numPr>
          <w:ilvl w:val="0"/>
          <w:numId w:val="2"/>
        </w:numPr>
        <w:spacing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Forkel J. N. Johann Sebastian Bach: His Life, Art, and Work. New York : Johnson Reprint Corp, 1970.</w:t>
      </w:r>
    </w:p>
    <w:p w14:paraId="701AD462" w14:textId="77777777" w:rsidR="00DC281D" w:rsidRDefault="009B59BE">
      <w:pPr>
        <w:numPr>
          <w:ilvl w:val="0"/>
          <w:numId w:val="2"/>
        </w:numPr>
        <w:spacing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Hilgenfeldt C., Forkel J. N. Johann Sebastian Bach, His Life and Wo</w:t>
      </w:r>
      <w:r>
        <w:rPr>
          <w:rFonts w:ascii="Times New Roman" w:eastAsia="Times New Roman" w:hAnsi="Times New Roman" w:cs="Times New Roman"/>
          <w:sz w:val="28"/>
          <w:szCs w:val="28"/>
        </w:rPr>
        <w:t>rk. London : British Library, 1869.</w:t>
      </w:r>
    </w:p>
    <w:p w14:paraId="5052A1F8" w14:textId="77777777" w:rsidR="00DC281D" w:rsidRDefault="009B59BE">
      <w:pPr>
        <w:numPr>
          <w:ilvl w:val="0"/>
          <w:numId w:val="2"/>
        </w:numPr>
        <w:spacing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Sciarrino S. Sound and Silence: Composing for the Accordion. </w:t>
      </w:r>
      <w:r>
        <w:rPr>
          <w:rFonts w:ascii="Times New Roman" w:eastAsia="Times New Roman" w:hAnsi="Times New Roman" w:cs="Times New Roman"/>
          <w:i/>
          <w:iCs/>
          <w:sz w:val="28"/>
          <w:szCs w:val="28"/>
        </w:rPr>
        <w:t>Journal of New Music Research</w:t>
      </w:r>
      <w:r>
        <w:rPr>
          <w:rFonts w:ascii="Times New Roman" w:eastAsia="Times New Roman" w:hAnsi="Times New Roman" w:cs="Times New Roman"/>
          <w:sz w:val="28"/>
          <w:szCs w:val="28"/>
        </w:rPr>
        <w:t>. 2007. Vol. 36, No. 3. Pp. 189–196.</w:t>
      </w:r>
    </w:p>
    <w:p w14:paraId="0D1C965E" w14:textId="77777777" w:rsidR="00DC281D" w:rsidRDefault="009B59BE">
      <w:pPr>
        <w:numPr>
          <w:ilvl w:val="0"/>
          <w:numId w:val="2"/>
        </w:numPr>
        <w:spacing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Швейцер А. Йоганн Себастьян Бах. Москва : Музыка, 1965.</w:t>
      </w:r>
    </w:p>
    <w:p w14:paraId="1CC13D83" w14:textId="77777777" w:rsidR="00DC281D" w:rsidRDefault="009B59BE">
      <w:pPr>
        <w:numPr>
          <w:ilvl w:val="0"/>
          <w:numId w:val="2"/>
        </w:numPr>
        <w:spacing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Шестаков В. П. Музыкальная эстетика б</w:t>
      </w:r>
      <w:r>
        <w:rPr>
          <w:rFonts w:ascii="Times New Roman" w:eastAsia="Times New Roman" w:hAnsi="Times New Roman" w:cs="Times New Roman"/>
          <w:sz w:val="28"/>
          <w:szCs w:val="28"/>
        </w:rPr>
        <w:t>арокко. Ленинград : Музыкальная литература, 1977. 180 с.</w:t>
      </w:r>
    </w:p>
    <w:p w14:paraId="3C618842" w14:textId="77777777" w:rsidR="00DC281D" w:rsidRDefault="009B59BE">
      <w:pPr>
        <w:numPr>
          <w:ilvl w:val="0"/>
          <w:numId w:val="2"/>
        </w:numPr>
        <w:spacing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Schmidt O. Accordion Music: A Composer’s Perspective. </w:t>
      </w:r>
      <w:r>
        <w:rPr>
          <w:rFonts w:ascii="Times New Roman" w:eastAsia="Times New Roman" w:hAnsi="Times New Roman" w:cs="Times New Roman"/>
          <w:i/>
          <w:iCs/>
          <w:sz w:val="28"/>
          <w:szCs w:val="28"/>
        </w:rPr>
        <w:t>Nordic Music Review</w:t>
      </w:r>
      <w:r>
        <w:rPr>
          <w:rFonts w:ascii="Times New Roman" w:eastAsia="Times New Roman" w:hAnsi="Times New Roman" w:cs="Times New Roman"/>
          <w:sz w:val="28"/>
          <w:szCs w:val="28"/>
        </w:rPr>
        <w:t>. 1985. Vol. 3. Pp. 45–52.</w:t>
      </w:r>
    </w:p>
    <w:p w14:paraId="04B51243" w14:textId="77777777" w:rsidR="00DC281D" w:rsidRDefault="009B59BE">
      <w:pPr>
        <w:numPr>
          <w:ilvl w:val="0"/>
          <w:numId w:val="2"/>
        </w:numPr>
        <w:spacing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Schenker H. J. S. Bach's Chromatic Fantasy and Fugue: Critical Edition with Commentary. New York : </w:t>
      </w:r>
      <w:r>
        <w:rPr>
          <w:rFonts w:ascii="Times New Roman" w:eastAsia="Times New Roman" w:hAnsi="Times New Roman" w:cs="Times New Roman"/>
          <w:sz w:val="28"/>
          <w:szCs w:val="28"/>
        </w:rPr>
        <w:t>Longman, 1984.</w:t>
      </w:r>
    </w:p>
    <w:p w14:paraId="318A565A" w14:textId="77777777" w:rsidR="00DC281D" w:rsidRDefault="009B59BE">
      <w:pPr>
        <w:rPr>
          <w:rFonts w:ascii="Times New Roman" w:eastAsia="Times New Roman" w:hAnsi="Times New Roman" w:cs="Times New Roman"/>
          <w:sz w:val="28"/>
          <w:szCs w:val="28"/>
        </w:rPr>
      </w:pPr>
      <w:r>
        <w:br w:type="page"/>
      </w:r>
    </w:p>
    <w:p w14:paraId="231F9583" w14:textId="77777777" w:rsidR="00DC281D" w:rsidRDefault="009B59BE">
      <w:pPr>
        <w:spacing w:line="360" w:lineRule="auto"/>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ДОДАТКИ</w:t>
      </w:r>
    </w:p>
    <w:p w14:paraId="0DB77BC3" w14:textId="77777777" w:rsidR="00DC281D" w:rsidRDefault="00DC281D">
      <w:pPr>
        <w:spacing w:line="360" w:lineRule="auto"/>
        <w:jc w:val="center"/>
        <w:rPr>
          <w:rFonts w:ascii="Times New Roman" w:eastAsia="Times New Roman" w:hAnsi="Times New Roman" w:cs="Times New Roman"/>
          <w:b/>
          <w:bCs/>
          <w:sz w:val="28"/>
          <w:szCs w:val="28"/>
        </w:rPr>
      </w:pPr>
    </w:p>
    <w:p w14:paraId="5313B205" w14:textId="77777777" w:rsidR="00DC281D" w:rsidRDefault="009B59BE">
      <w:pPr>
        <w:numPr>
          <w:ilvl w:val="0"/>
          <w:numId w:val="3"/>
        </w:numPr>
        <w:pBdr>
          <w:top w:val="nil"/>
          <w:left w:val="nil"/>
          <w:bottom w:val="nil"/>
          <w:right w:val="nil"/>
          <w:between w:val="nil"/>
        </w:pBdr>
        <w:spacing w:line="360" w:lineRule="auto"/>
        <w:jc w:val="center"/>
        <w:rPr>
          <w:rFonts w:ascii="Times New Roman" w:eastAsia="Times New Roman" w:hAnsi="Times New Roman" w:cs="Times New Roman"/>
          <w:b/>
          <w:bCs/>
          <w:color w:val="000000"/>
          <w:sz w:val="28"/>
          <w:szCs w:val="28"/>
        </w:rPr>
      </w:pPr>
      <w:r>
        <w:rPr>
          <w:rFonts w:ascii="Times New Roman" w:eastAsia="Times New Roman" w:hAnsi="Times New Roman" w:cs="Times New Roman"/>
          <w:b/>
          <w:bCs/>
          <w:color w:val="000000"/>
          <w:sz w:val="28"/>
          <w:szCs w:val="28"/>
        </w:rPr>
        <w:t>ПРИКЛАДИ</w:t>
      </w:r>
    </w:p>
    <w:p w14:paraId="35A13CEA" w14:textId="77777777" w:rsidR="00DC281D" w:rsidRDefault="009B59BE">
      <w:pPr>
        <w:spacing w:line="348" w:lineRule="auto"/>
        <w:rPr>
          <w:rFonts w:ascii="Times New Roman" w:eastAsia="Times New Roman" w:hAnsi="Times New Roman" w:cs="Times New Roman"/>
          <w:sz w:val="28"/>
          <w:szCs w:val="28"/>
        </w:rPr>
      </w:pPr>
      <w:r>
        <w:rPr>
          <w:rFonts w:ascii="Times New Roman" w:eastAsia="Times New Roman" w:hAnsi="Times New Roman" w:cs="Times New Roman"/>
          <w:b/>
          <w:bCs/>
          <w:sz w:val="28"/>
          <w:szCs w:val="28"/>
        </w:rPr>
        <w:t xml:space="preserve">Приклад № 1. </w:t>
      </w:r>
      <w:r>
        <w:rPr>
          <w:rFonts w:ascii="Times New Roman" w:eastAsia="Times New Roman" w:hAnsi="Times New Roman" w:cs="Times New Roman"/>
          <w:sz w:val="28"/>
          <w:szCs w:val="28"/>
        </w:rPr>
        <w:t>Гіпотетична мелодія первісної чакони.</w:t>
      </w:r>
    </w:p>
    <w:p w14:paraId="05AAA159" w14:textId="77777777" w:rsidR="00DC281D" w:rsidRDefault="009B59BE">
      <w:pPr>
        <w:spacing w:line="348"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52823CDD" wp14:editId="6965C000">
            <wp:extent cx="5940000" cy="1625600"/>
            <wp:effectExtent l="0" t="0" r="0" b="0"/>
            <wp:docPr id="31" name="image29.jpg"/>
            <wp:cNvGraphicFramePr/>
            <a:graphic xmlns:a="http://schemas.openxmlformats.org/drawingml/2006/main">
              <a:graphicData uri="http://schemas.openxmlformats.org/drawingml/2006/picture">
                <pic:pic xmlns:pic="http://schemas.openxmlformats.org/drawingml/2006/picture">
                  <pic:nvPicPr>
                    <pic:cNvPr id="0" name="image29.jpg"/>
                    <pic:cNvPicPr preferRelativeResize="0"/>
                  </pic:nvPicPr>
                  <pic:blipFill>
                    <a:blip r:embed="rId8"/>
                    <a:srcRect/>
                    <a:stretch>
                      <a:fillRect/>
                    </a:stretch>
                  </pic:blipFill>
                  <pic:spPr>
                    <a:xfrm>
                      <a:off x="0" y="0"/>
                      <a:ext cx="5940000" cy="1625600"/>
                    </a:xfrm>
                    <a:prstGeom prst="rect">
                      <a:avLst/>
                    </a:prstGeom>
                    <a:ln/>
                  </pic:spPr>
                </pic:pic>
              </a:graphicData>
            </a:graphic>
          </wp:inline>
        </w:drawing>
      </w:r>
      <w:r>
        <w:rPr>
          <w:rFonts w:ascii="Times New Roman" w:eastAsia="Times New Roman" w:hAnsi="Times New Roman" w:cs="Times New Roman"/>
          <w:sz w:val="28"/>
          <w:szCs w:val="28"/>
        </w:rPr>
        <w:t xml:space="preserve"> </w:t>
      </w:r>
    </w:p>
    <w:p w14:paraId="7DFC799E" w14:textId="77777777" w:rsidR="00DC281D" w:rsidRDefault="009B59BE">
      <w:pPr>
        <w:spacing w:line="360" w:lineRule="auto"/>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 xml:space="preserve">Приклад № 2. </w:t>
      </w:r>
      <w:r>
        <w:rPr>
          <w:rFonts w:ascii="Times New Roman" w:eastAsia="Times New Roman" w:hAnsi="Times New Roman" w:cs="Times New Roman"/>
          <w:sz w:val="28"/>
          <w:szCs w:val="28"/>
        </w:rPr>
        <w:t>Лінія баса та її перетворення.</w:t>
      </w:r>
      <w:r>
        <w:rPr>
          <w:rFonts w:ascii="Times New Roman" w:eastAsia="Times New Roman" w:hAnsi="Times New Roman" w:cs="Times New Roman"/>
          <w:noProof/>
          <w:sz w:val="28"/>
          <w:szCs w:val="28"/>
        </w:rPr>
        <w:drawing>
          <wp:inline distT="114300" distB="114300" distL="114300" distR="114300" wp14:anchorId="7F83B868" wp14:editId="7B466A02">
            <wp:extent cx="6219083" cy="2726565"/>
            <wp:effectExtent l="0" t="0" r="0" b="0"/>
            <wp:docPr id="33" name="image31.jpg"/>
            <wp:cNvGraphicFramePr/>
            <a:graphic xmlns:a="http://schemas.openxmlformats.org/drawingml/2006/main">
              <a:graphicData uri="http://schemas.openxmlformats.org/drawingml/2006/picture">
                <pic:pic xmlns:pic="http://schemas.openxmlformats.org/drawingml/2006/picture">
                  <pic:nvPicPr>
                    <pic:cNvPr id="0" name="image31.jpg"/>
                    <pic:cNvPicPr preferRelativeResize="0"/>
                  </pic:nvPicPr>
                  <pic:blipFill>
                    <a:blip r:embed="rId9"/>
                    <a:srcRect/>
                    <a:stretch>
                      <a:fillRect/>
                    </a:stretch>
                  </pic:blipFill>
                  <pic:spPr>
                    <a:xfrm>
                      <a:off x="0" y="0"/>
                      <a:ext cx="6219083" cy="2726565"/>
                    </a:xfrm>
                    <a:prstGeom prst="rect">
                      <a:avLst/>
                    </a:prstGeom>
                    <a:ln/>
                  </pic:spPr>
                </pic:pic>
              </a:graphicData>
            </a:graphic>
          </wp:inline>
        </w:drawing>
      </w:r>
    </w:p>
    <w:p w14:paraId="59D29BA2" w14:textId="77777777" w:rsidR="00DC281D" w:rsidRDefault="009B59BE">
      <w:pPr>
        <w:spacing w:line="360" w:lineRule="auto"/>
        <w:rPr>
          <w:rFonts w:ascii="Times New Roman" w:eastAsia="Times New Roman" w:hAnsi="Times New Roman" w:cs="Times New Roman"/>
          <w:sz w:val="28"/>
          <w:szCs w:val="28"/>
        </w:rPr>
      </w:pPr>
      <w:r>
        <w:rPr>
          <w:rFonts w:ascii="Times New Roman" w:eastAsia="Times New Roman" w:hAnsi="Times New Roman" w:cs="Times New Roman"/>
          <w:b/>
          <w:bCs/>
          <w:sz w:val="28"/>
          <w:szCs w:val="28"/>
        </w:rPr>
        <w:t xml:space="preserve">Приклад № 3. </w:t>
      </w:r>
      <w:r>
        <w:rPr>
          <w:rFonts w:ascii="Times New Roman" w:eastAsia="Times New Roman" w:hAnsi="Times New Roman" w:cs="Times New Roman"/>
          <w:sz w:val="28"/>
          <w:szCs w:val="28"/>
        </w:rPr>
        <w:t>Й. С. Бах. Чакона з Партити № 2 для скрипки соло d-moll, BWV 1004, тт. 229–232.</w:t>
      </w:r>
      <w:r>
        <w:rPr>
          <w:rFonts w:ascii="Times New Roman" w:eastAsia="Times New Roman" w:hAnsi="Times New Roman" w:cs="Times New Roman"/>
          <w:noProof/>
          <w:sz w:val="28"/>
          <w:szCs w:val="28"/>
        </w:rPr>
        <w:drawing>
          <wp:inline distT="114300" distB="114300" distL="114300" distR="114300" wp14:anchorId="575DD539" wp14:editId="45C9C758">
            <wp:extent cx="5751812" cy="1905214"/>
            <wp:effectExtent l="0" t="0" r="0" b="0"/>
            <wp:docPr id="32" name="image32.jpg"/>
            <wp:cNvGraphicFramePr/>
            <a:graphic xmlns:a="http://schemas.openxmlformats.org/drawingml/2006/main">
              <a:graphicData uri="http://schemas.openxmlformats.org/drawingml/2006/picture">
                <pic:pic xmlns:pic="http://schemas.openxmlformats.org/drawingml/2006/picture">
                  <pic:nvPicPr>
                    <pic:cNvPr id="0" name="image32.jpg"/>
                    <pic:cNvPicPr preferRelativeResize="0"/>
                  </pic:nvPicPr>
                  <pic:blipFill>
                    <a:blip r:embed="rId10"/>
                    <a:srcRect/>
                    <a:stretch>
                      <a:fillRect/>
                    </a:stretch>
                  </pic:blipFill>
                  <pic:spPr>
                    <a:xfrm>
                      <a:off x="0" y="0"/>
                      <a:ext cx="5751812" cy="1905214"/>
                    </a:xfrm>
                    <a:prstGeom prst="rect">
                      <a:avLst/>
                    </a:prstGeom>
                    <a:ln/>
                  </pic:spPr>
                </pic:pic>
              </a:graphicData>
            </a:graphic>
          </wp:inline>
        </w:drawing>
      </w:r>
    </w:p>
    <w:p w14:paraId="7FA96BCA" w14:textId="77777777" w:rsidR="00DC281D" w:rsidRDefault="009B59BE">
      <w:pPr>
        <w:spacing w:line="360" w:lineRule="auto"/>
        <w:rPr>
          <w:rFonts w:ascii="Times New Roman" w:eastAsia="Times New Roman" w:hAnsi="Times New Roman" w:cs="Times New Roman"/>
          <w:sz w:val="28"/>
          <w:szCs w:val="28"/>
        </w:rPr>
      </w:pPr>
      <w:r>
        <w:rPr>
          <w:rFonts w:ascii="Times New Roman" w:eastAsia="Times New Roman" w:hAnsi="Times New Roman" w:cs="Times New Roman"/>
          <w:b/>
          <w:bCs/>
          <w:sz w:val="28"/>
          <w:szCs w:val="28"/>
        </w:rPr>
        <w:t xml:space="preserve">Приклад № 4. </w:t>
      </w:r>
      <w:r>
        <w:rPr>
          <w:rFonts w:ascii="Times New Roman" w:eastAsia="Times New Roman" w:hAnsi="Times New Roman" w:cs="Times New Roman"/>
          <w:sz w:val="28"/>
          <w:szCs w:val="28"/>
        </w:rPr>
        <w:t>Й. С. Бах. Чакона з Партити № 2 для скрипки соло d-moll, BWV 1004, тт. 121–122.</w:t>
      </w:r>
      <w:r>
        <w:rPr>
          <w:rFonts w:ascii="Times New Roman" w:eastAsia="Times New Roman" w:hAnsi="Times New Roman" w:cs="Times New Roman"/>
          <w:noProof/>
          <w:sz w:val="28"/>
          <w:szCs w:val="28"/>
        </w:rPr>
        <w:drawing>
          <wp:inline distT="114300" distB="114300" distL="114300" distR="114300" wp14:anchorId="68F15A6D" wp14:editId="0E26F12D">
            <wp:extent cx="6159609" cy="940689"/>
            <wp:effectExtent l="0" t="0" r="0" b="0"/>
            <wp:docPr id="35" name="image28.jpg"/>
            <wp:cNvGraphicFramePr/>
            <a:graphic xmlns:a="http://schemas.openxmlformats.org/drawingml/2006/main">
              <a:graphicData uri="http://schemas.openxmlformats.org/drawingml/2006/picture">
                <pic:pic xmlns:pic="http://schemas.openxmlformats.org/drawingml/2006/picture">
                  <pic:nvPicPr>
                    <pic:cNvPr id="0" name="image28.jpg"/>
                    <pic:cNvPicPr preferRelativeResize="0"/>
                  </pic:nvPicPr>
                  <pic:blipFill>
                    <a:blip r:embed="rId11"/>
                    <a:srcRect/>
                    <a:stretch>
                      <a:fillRect/>
                    </a:stretch>
                  </pic:blipFill>
                  <pic:spPr>
                    <a:xfrm>
                      <a:off x="0" y="0"/>
                      <a:ext cx="6159609" cy="940689"/>
                    </a:xfrm>
                    <a:prstGeom prst="rect">
                      <a:avLst/>
                    </a:prstGeom>
                    <a:ln/>
                  </pic:spPr>
                </pic:pic>
              </a:graphicData>
            </a:graphic>
          </wp:inline>
        </w:drawing>
      </w:r>
    </w:p>
    <w:p w14:paraId="219931B3" w14:textId="77777777" w:rsidR="00DC281D" w:rsidRDefault="009B59BE">
      <w:pPr>
        <w:spacing w:line="372" w:lineRule="auto"/>
        <w:rPr>
          <w:rFonts w:ascii="Times New Roman" w:eastAsia="Times New Roman" w:hAnsi="Times New Roman" w:cs="Times New Roman"/>
          <w:sz w:val="28"/>
          <w:szCs w:val="28"/>
        </w:rPr>
      </w:pPr>
      <w:r>
        <w:rPr>
          <w:rFonts w:ascii="Times New Roman" w:eastAsia="Times New Roman" w:hAnsi="Times New Roman" w:cs="Times New Roman"/>
          <w:b/>
          <w:bCs/>
          <w:sz w:val="28"/>
          <w:szCs w:val="28"/>
        </w:rPr>
        <w:t xml:space="preserve">Приклад № 5. </w:t>
      </w:r>
      <w:r>
        <w:rPr>
          <w:rFonts w:ascii="Times New Roman" w:eastAsia="Times New Roman" w:hAnsi="Times New Roman" w:cs="Times New Roman"/>
          <w:sz w:val="28"/>
          <w:szCs w:val="28"/>
        </w:rPr>
        <w:t>Й. С. Бах. Чакона з Партити № 2 для скрипки соло d-moll, BWV 1004, т</w:t>
      </w:r>
      <w:r>
        <w:rPr>
          <w:rFonts w:ascii="Times New Roman" w:eastAsia="Times New Roman" w:hAnsi="Times New Roman" w:cs="Times New Roman"/>
          <w:sz w:val="28"/>
          <w:szCs w:val="28"/>
        </w:rPr>
        <w:t>т. 53–56.</w:t>
      </w:r>
      <w:r>
        <w:rPr>
          <w:rFonts w:ascii="Times New Roman" w:eastAsia="Times New Roman" w:hAnsi="Times New Roman" w:cs="Times New Roman"/>
          <w:noProof/>
          <w:sz w:val="28"/>
          <w:szCs w:val="28"/>
        </w:rPr>
        <w:drawing>
          <wp:inline distT="114300" distB="114300" distL="114300" distR="114300" wp14:anchorId="06FEFC34" wp14:editId="7F1E1AD9">
            <wp:extent cx="5739800" cy="1764206"/>
            <wp:effectExtent l="0" t="0" r="0" b="0"/>
            <wp:docPr id="34" name="image30.jpg"/>
            <wp:cNvGraphicFramePr/>
            <a:graphic xmlns:a="http://schemas.openxmlformats.org/drawingml/2006/main">
              <a:graphicData uri="http://schemas.openxmlformats.org/drawingml/2006/picture">
                <pic:pic xmlns:pic="http://schemas.openxmlformats.org/drawingml/2006/picture">
                  <pic:nvPicPr>
                    <pic:cNvPr id="0" name="image30.jpg"/>
                    <pic:cNvPicPr preferRelativeResize="0"/>
                  </pic:nvPicPr>
                  <pic:blipFill>
                    <a:blip r:embed="rId12"/>
                    <a:srcRect/>
                    <a:stretch>
                      <a:fillRect/>
                    </a:stretch>
                  </pic:blipFill>
                  <pic:spPr>
                    <a:xfrm>
                      <a:off x="0" y="0"/>
                      <a:ext cx="5739800" cy="1764206"/>
                    </a:xfrm>
                    <a:prstGeom prst="rect">
                      <a:avLst/>
                    </a:prstGeom>
                    <a:ln/>
                  </pic:spPr>
                </pic:pic>
              </a:graphicData>
            </a:graphic>
          </wp:inline>
        </w:drawing>
      </w:r>
    </w:p>
    <w:p w14:paraId="0D1469AF" w14:textId="77777777" w:rsidR="00DC281D" w:rsidRDefault="009B59BE">
      <w:pPr>
        <w:spacing w:line="360" w:lineRule="auto"/>
        <w:rPr>
          <w:rFonts w:ascii="Times New Roman" w:eastAsia="Times New Roman" w:hAnsi="Times New Roman" w:cs="Times New Roman"/>
          <w:sz w:val="28"/>
          <w:szCs w:val="28"/>
        </w:rPr>
      </w:pPr>
      <w:r>
        <w:rPr>
          <w:rFonts w:ascii="Times New Roman" w:eastAsia="Times New Roman" w:hAnsi="Times New Roman" w:cs="Times New Roman"/>
          <w:b/>
          <w:bCs/>
          <w:sz w:val="28"/>
          <w:szCs w:val="28"/>
        </w:rPr>
        <w:t xml:space="preserve">Приклад № 6. </w:t>
      </w:r>
      <w:r>
        <w:rPr>
          <w:rFonts w:ascii="Times New Roman" w:eastAsia="Times New Roman" w:hAnsi="Times New Roman" w:cs="Times New Roman"/>
          <w:sz w:val="28"/>
          <w:szCs w:val="28"/>
        </w:rPr>
        <w:t>Й. С. Бах. Чакона з Партити № 2 для скрипки соло d-moll, BWV 1004, тт. 133–140.</w:t>
      </w:r>
    </w:p>
    <w:p w14:paraId="63272741" w14:textId="77777777" w:rsidR="00DC281D" w:rsidRDefault="009B59BE">
      <w:pPr>
        <w:spacing w:line="36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40F8ED5E" wp14:editId="28B716C7">
            <wp:extent cx="5977839" cy="2007445"/>
            <wp:effectExtent l="0" t="0" r="0" b="0"/>
            <wp:docPr id="38" name="image36.jpg"/>
            <wp:cNvGraphicFramePr/>
            <a:graphic xmlns:a="http://schemas.openxmlformats.org/drawingml/2006/main">
              <a:graphicData uri="http://schemas.openxmlformats.org/drawingml/2006/picture">
                <pic:pic xmlns:pic="http://schemas.openxmlformats.org/drawingml/2006/picture">
                  <pic:nvPicPr>
                    <pic:cNvPr id="0" name="image36.jpg"/>
                    <pic:cNvPicPr preferRelativeResize="0"/>
                  </pic:nvPicPr>
                  <pic:blipFill>
                    <a:blip r:embed="rId13"/>
                    <a:srcRect/>
                    <a:stretch>
                      <a:fillRect/>
                    </a:stretch>
                  </pic:blipFill>
                  <pic:spPr>
                    <a:xfrm>
                      <a:off x="0" y="0"/>
                      <a:ext cx="5977839" cy="2007445"/>
                    </a:xfrm>
                    <a:prstGeom prst="rect">
                      <a:avLst/>
                    </a:prstGeom>
                    <a:ln/>
                  </pic:spPr>
                </pic:pic>
              </a:graphicData>
            </a:graphic>
          </wp:inline>
        </w:drawing>
      </w:r>
      <w:r>
        <w:rPr>
          <w:rFonts w:ascii="Times New Roman" w:eastAsia="Times New Roman" w:hAnsi="Times New Roman" w:cs="Times New Roman"/>
          <w:b/>
          <w:bCs/>
          <w:sz w:val="28"/>
          <w:szCs w:val="28"/>
        </w:rPr>
        <w:t xml:space="preserve">Приклад № 7. </w:t>
      </w:r>
      <w:r>
        <w:rPr>
          <w:rFonts w:ascii="Times New Roman" w:eastAsia="Times New Roman" w:hAnsi="Times New Roman" w:cs="Times New Roman"/>
          <w:sz w:val="28"/>
          <w:szCs w:val="28"/>
        </w:rPr>
        <w:t>Й. С. Бах. Чакона з Партити № 2 для скрипки соло d-moll, BWV 1004, тт. 33–36.</w:t>
      </w:r>
      <w:r>
        <w:rPr>
          <w:rFonts w:ascii="Times New Roman" w:eastAsia="Times New Roman" w:hAnsi="Times New Roman" w:cs="Times New Roman"/>
          <w:noProof/>
          <w:sz w:val="28"/>
          <w:szCs w:val="28"/>
        </w:rPr>
        <w:drawing>
          <wp:inline distT="114300" distB="114300" distL="114300" distR="114300" wp14:anchorId="12F18BCA" wp14:editId="578C8066">
            <wp:extent cx="5301903" cy="1615009"/>
            <wp:effectExtent l="0" t="0" r="0" b="0"/>
            <wp:docPr id="37" name="image34.jpg"/>
            <wp:cNvGraphicFramePr/>
            <a:graphic xmlns:a="http://schemas.openxmlformats.org/drawingml/2006/main">
              <a:graphicData uri="http://schemas.openxmlformats.org/drawingml/2006/picture">
                <pic:pic xmlns:pic="http://schemas.openxmlformats.org/drawingml/2006/picture">
                  <pic:nvPicPr>
                    <pic:cNvPr id="0" name="image34.jpg"/>
                    <pic:cNvPicPr preferRelativeResize="0"/>
                  </pic:nvPicPr>
                  <pic:blipFill>
                    <a:blip r:embed="rId14"/>
                    <a:srcRect/>
                    <a:stretch>
                      <a:fillRect/>
                    </a:stretch>
                  </pic:blipFill>
                  <pic:spPr>
                    <a:xfrm>
                      <a:off x="0" y="0"/>
                      <a:ext cx="5301903" cy="1615009"/>
                    </a:xfrm>
                    <a:prstGeom prst="rect">
                      <a:avLst/>
                    </a:prstGeom>
                    <a:ln/>
                  </pic:spPr>
                </pic:pic>
              </a:graphicData>
            </a:graphic>
          </wp:inline>
        </w:drawing>
      </w:r>
    </w:p>
    <w:p w14:paraId="7019C9CB" w14:textId="77777777" w:rsidR="00DC281D" w:rsidRDefault="009B59BE">
      <w:pPr>
        <w:spacing w:line="360" w:lineRule="auto"/>
        <w:rPr>
          <w:rFonts w:ascii="Times New Roman" w:eastAsia="Times New Roman" w:hAnsi="Times New Roman" w:cs="Times New Roman"/>
          <w:sz w:val="28"/>
          <w:szCs w:val="28"/>
        </w:rPr>
      </w:pPr>
      <w:r>
        <w:rPr>
          <w:rFonts w:ascii="Times New Roman" w:eastAsia="Times New Roman" w:hAnsi="Times New Roman" w:cs="Times New Roman"/>
          <w:b/>
          <w:bCs/>
          <w:sz w:val="28"/>
          <w:szCs w:val="28"/>
        </w:rPr>
        <w:t xml:space="preserve">Приклад № 8. </w:t>
      </w:r>
      <w:r>
        <w:rPr>
          <w:rFonts w:ascii="Times New Roman" w:eastAsia="Times New Roman" w:hAnsi="Times New Roman" w:cs="Times New Roman"/>
          <w:sz w:val="28"/>
          <w:szCs w:val="28"/>
        </w:rPr>
        <w:t>Й. С. Бах. Чакона з Партити № 2 для скрипки со</w:t>
      </w:r>
      <w:r>
        <w:rPr>
          <w:rFonts w:ascii="Times New Roman" w:eastAsia="Times New Roman" w:hAnsi="Times New Roman" w:cs="Times New Roman"/>
          <w:sz w:val="28"/>
          <w:szCs w:val="28"/>
        </w:rPr>
        <w:t>ло d-moll, BWV 1004, тт. 25–28.</w:t>
      </w:r>
    </w:p>
    <w:p w14:paraId="285F6124" w14:textId="77777777" w:rsidR="00DC281D" w:rsidRDefault="009B59BE">
      <w:pPr>
        <w:spacing w:line="36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4426B5DA" wp14:editId="1C1B3C25">
            <wp:extent cx="5579024" cy="2175317"/>
            <wp:effectExtent l="0" t="0" r="0" b="0"/>
            <wp:docPr id="43" name="image40.jpg"/>
            <wp:cNvGraphicFramePr/>
            <a:graphic xmlns:a="http://schemas.openxmlformats.org/drawingml/2006/main">
              <a:graphicData uri="http://schemas.openxmlformats.org/drawingml/2006/picture">
                <pic:pic xmlns:pic="http://schemas.openxmlformats.org/drawingml/2006/picture">
                  <pic:nvPicPr>
                    <pic:cNvPr id="0" name="image40.jpg"/>
                    <pic:cNvPicPr preferRelativeResize="0"/>
                  </pic:nvPicPr>
                  <pic:blipFill>
                    <a:blip r:embed="rId15"/>
                    <a:srcRect/>
                    <a:stretch>
                      <a:fillRect/>
                    </a:stretch>
                  </pic:blipFill>
                  <pic:spPr>
                    <a:xfrm>
                      <a:off x="0" y="0"/>
                      <a:ext cx="5579024" cy="2175317"/>
                    </a:xfrm>
                    <a:prstGeom prst="rect">
                      <a:avLst/>
                    </a:prstGeom>
                    <a:ln/>
                  </pic:spPr>
                </pic:pic>
              </a:graphicData>
            </a:graphic>
          </wp:inline>
        </w:drawing>
      </w:r>
    </w:p>
    <w:p w14:paraId="6E1E673C" w14:textId="77777777" w:rsidR="00DC281D" w:rsidRDefault="009B59BE">
      <w:pPr>
        <w:spacing w:line="360" w:lineRule="auto"/>
        <w:rPr>
          <w:rFonts w:ascii="Times New Roman" w:eastAsia="Times New Roman" w:hAnsi="Times New Roman" w:cs="Times New Roman"/>
          <w:sz w:val="28"/>
          <w:szCs w:val="28"/>
        </w:rPr>
      </w:pPr>
      <w:r>
        <w:rPr>
          <w:rFonts w:ascii="Times New Roman" w:eastAsia="Times New Roman" w:hAnsi="Times New Roman" w:cs="Times New Roman"/>
          <w:b/>
          <w:bCs/>
          <w:sz w:val="28"/>
          <w:szCs w:val="28"/>
        </w:rPr>
        <w:t xml:space="preserve">Приклад № 9. </w:t>
      </w:r>
      <w:r>
        <w:rPr>
          <w:rFonts w:ascii="Times New Roman" w:eastAsia="Times New Roman" w:hAnsi="Times New Roman" w:cs="Times New Roman"/>
          <w:sz w:val="28"/>
          <w:szCs w:val="28"/>
        </w:rPr>
        <w:t>Й. С. Бах. Чакона з Партити № 2 для скрипки соло d-moll, BWV 1004, тт. 29–32.</w:t>
      </w:r>
    </w:p>
    <w:p w14:paraId="1F6B5BBD" w14:textId="77777777" w:rsidR="00DC281D" w:rsidRDefault="009B59BE">
      <w:pPr>
        <w:spacing w:line="36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5BDF2A03" wp14:editId="1B5B9560">
            <wp:extent cx="5951172" cy="1918979"/>
            <wp:effectExtent l="0" t="0" r="0" b="0"/>
            <wp:docPr id="41" name="image54.jpg"/>
            <wp:cNvGraphicFramePr/>
            <a:graphic xmlns:a="http://schemas.openxmlformats.org/drawingml/2006/main">
              <a:graphicData uri="http://schemas.openxmlformats.org/drawingml/2006/picture">
                <pic:pic xmlns:pic="http://schemas.openxmlformats.org/drawingml/2006/picture">
                  <pic:nvPicPr>
                    <pic:cNvPr id="0" name="image54.jpg"/>
                    <pic:cNvPicPr preferRelativeResize="0"/>
                  </pic:nvPicPr>
                  <pic:blipFill>
                    <a:blip r:embed="rId16"/>
                    <a:srcRect/>
                    <a:stretch>
                      <a:fillRect/>
                    </a:stretch>
                  </pic:blipFill>
                  <pic:spPr>
                    <a:xfrm>
                      <a:off x="0" y="0"/>
                      <a:ext cx="5951172" cy="1918979"/>
                    </a:xfrm>
                    <a:prstGeom prst="rect">
                      <a:avLst/>
                    </a:prstGeom>
                    <a:ln/>
                  </pic:spPr>
                </pic:pic>
              </a:graphicData>
            </a:graphic>
          </wp:inline>
        </w:drawing>
      </w:r>
    </w:p>
    <w:p w14:paraId="74AB2DB6" w14:textId="77777777" w:rsidR="00DC281D" w:rsidRDefault="009B59BE">
      <w:pPr>
        <w:spacing w:line="360" w:lineRule="auto"/>
        <w:rPr>
          <w:rFonts w:ascii="Times New Roman" w:eastAsia="Times New Roman" w:hAnsi="Times New Roman" w:cs="Times New Roman"/>
          <w:sz w:val="28"/>
          <w:szCs w:val="28"/>
        </w:rPr>
      </w:pPr>
      <w:r>
        <w:rPr>
          <w:rFonts w:ascii="Times New Roman" w:eastAsia="Times New Roman" w:hAnsi="Times New Roman" w:cs="Times New Roman"/>
          <w:b/>
          <w:bCs/>
          <w:sz w:val="28"/>
          <w:szCs w:val="28"/>
        </w:rPr>
        <w:t xml:space="preserve">Приклад № 10. </w:t>
      </w:r>
      <w:r>
        <w:rPr>
          <w:rFonts w:ascii="Times New Roman" w:eastAsia="Times New Roman" w:hAnsi="Times New Roman" w:cs="Times New Roman"/>
          <w:sz w:val="28"/>
          <w:szCs w:val="28"/>
        </w:rPr>
        <w:t>Й. С. Бах. Чакона з Партити № 2 для скрипки соло d-moll, BWV 1004, тт. 49–52.</w:t>
      </w:r>
    </w:p>
    <w:p w14:paraId="660586F7" w14:textId="77777777" w:rsidR="00DC281D" w:rsidRDefault="009B59BE">
      <w:pPr>
        <w:spacing w:line="36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237E4703" wp14:editId="3E770E57">
            <wp:extent cx="5863391" cy="2079435"/>
            <wp:effectExtent l="0" t="0" r="0" b="0"/>
            <wp:docPr id="48" name="image58.jpg"/>
            <wp:cNvGraphicFramePr/>
            <a:graphic xmlns:a="http://schemas.openxmlformats.org/drawingml/2006/main">
              <a:graphicData uri="http://schemas.openxmlformats.org/drawingml/2006/picture">
                <pic:pic xmlns:pic="http://schemas.openxmlformats.org/drawingml/2006/picture">
                  <pic:nvPicPr>
                    <pic:cNvPr id="0" name="image58.jpg"/>
                    <pic:cNvPicPr preferRelativeResize="0"/>
                  </pic:nvPicPr>
                  <pic:blipFill>
                    <a:blip r:embed="rId17"/>
                    <a:srcRect/>
                    <a:stretch>
                      <a:fillRect/>
                    </a:stretch>
                  </pic:blipFill>
                  <pic:spPr>
                    <a:xfrm>
                      <a:off x="0" y="0"/>
                      <a:ext cx="5863391" cy="2079435"/>
                    </a:xfrm>
                    <a:prstGeom prst="rect">
                      <a:avLst/>
                    </a:prstGeom>
                    <a:ln/>
                  </pic:spPr>
                </pic:pic>
              </a:graphicData>
            </a:graphic>
          </wp:inline>
        </w:drawing>
      </w:r>
    </w:p>
    <w:p w14:paraId="7D17A8A3" w14:textId="77777777" w:rsidR="00DC281D" w:rsidRDefault="009B59BE">
      <w:pPr>
        <w:spacing w:line="360" w:lineRule="auto"/>
        <w:rPr>
          <w:rFonts w:ascii="Times New Roman" w:eastAsia="Times New Roman" w:hAnsi="Times New Roman" w:cs="Times New Roman"/>
          <w:sz w:val="28"/>
          <w:szCs w:val="28"/>
        </w:rPr>
      </w:pPr>
      <w:r>
        <w:rPr>
          <w:rFonts w:ascii="Times New Roman" w:eastAsia="Times New Roman" w:hAnsi="Times New Roman" w:cs="Times New Roman"/>
          <w:b/>
          <w:bCs/>
          <w:sz w:val="28"/>
          <w:szCs w:val="28"/>
        </w:rPr>
        <w:t xml:space="preserve">Приклад № 11. </w:t>
      </w:r>
      <w:r>
        <w:rPr>
          <w:rFonts w:ascii="Times New Roman" w:eastAsia="Times New Roman" w:hAnsi="Times New Roman" w:cs="Times New Roman"/>
          <w:sz w:val="28"/>
          <w:szCs w:val="28"/>
        </w:rPr>
        <w:t>Й. С. Бах. Чакона з Партити № 2 для скрипки соло d-moll, BWV 1004, тт. 225–227.</w:t>
      </w:r>
    </w:p>
    <w:p w14:paraId="0FAD7F89" w14:textId="77777777" w:rsidR="00DC281D" w:rsidRDefault="009B59BE">
      <w:pPr>
        <w:spacing w:line="36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786DE7AF" wp14:editId="2B5E1ABD">
            <wp:extent cx="5731200" cy="2184400"/>
            <wp:effectExtent l="0" t="0" r="0" b="0"/>
            <wp:docPr id="44" name="image51.jpg"/>
            <wp:cNvGraphicFramePr/>
            <a:graphic xmlns:a="http://schemas.openxmlformats.org/drawingml/2006/main">
              <a:graphicData uri="http://schemas.openxmlformats.org/drawingml/2006/picture">
                <pic:pic xmlns:pic="http://schemas.openxmlformats.org/drawingml/2006/picture">
                  <pic:nvPicPr>
                    <pic:cNvPr id="0" name="image51.jpg"/>
                    <pic:cNvPicPr preferRelativeResize="0"/>
                  </pic:nvPicPr>
                  <pic:blipFill>
                    <a:blip r:embed="rId18"/>
                    <a:srcRect/>
                    <a:stretch>
                      <a:fillRect/>
                    </a:stretch>
                  </pic:blipFill>
                  <pic:spPr>
                    <a:xfrm>
                      <a:off x="0" y="0"/>
                      <a:ext cx="5731200" cy="2184400"/>
                    </a:xfrm>
                    <a:prstGeom prst="rect">
                      <a:avLst/>
                    </a:prstGeom>
                    <a:ln/>
                  </pic:spPr>
                </pic:pic>
              </a:graphicData>
            </a:graphic>
          </wp:inline>
        </w:drawing>
      </w:r>
    </w:p>
    <w:p w14:paraId="0E026A3D" w14:textId="77777777" w:rsidR="00DC281D" w:rsidRDefault="009B59BE">
      <w:pPr>
        <w:spacing w:line="360" w:lineRule="auto"/>
        <w:rPr>
          <w:rFonts w:ascii="Times New Roman" w:eastAsia="Times New Roman" w:hAnsi="Times New Roman" w:cs="Times New Roman"/>
          <w:sz w:val="28"/>
          <w:szCs w:val="28"/>
        </w:rPr>
      </w:pPr>
      <w:r>
        <w:rPr>
          <w:rFonts w:ascii="Times New Roman" w:eastAsia="Times New Roman" w:hAnsi="Times New Roman" w:cs="Times New Roman"/>
          <w:b/>
          <w:bCs/>
          <w:sz w:val="28"/>
          <w:szCs w:val="28"/>
        </w:rPr>
        <w:t xml:space="preserve">Приклад № 12. </w:t>
      </w:r>
      <w:r>
        <w:rPr>
          <w:rFonts w:ascii="Times New Roman" w:eastAsia="Times New Roman" w:hAnsi="Times New Roman" w:cs="Times New Roman"/>
          <w:sz w:val="28"/>
          <w:szCs w:val="28"/>
        </w:rPr>
        <w:t>Й. С. Бах. Чакона з Партити № 2 для скрипки соло d-moll, BWV 1004,</w:t>
      </w:r>
      <w:r>
        <w:rPr>
          <w:rFonts w:ascii="Times New Roman" w:eastAsia="Times New Roman" w:hAnsi="Times New Roman" w:cs="Times New Roman"/>
          <w:sz w:val="28"/>
          <w:szCs w:val="28"/>
        </w:rPr>
        <w:t xml:space="preserve"> т. 48.</w:t>
      </w:r>
    </w:p>
    <w:p w14:paraId="0DB253DF" w14:textId="77777777" w:rsidR="00DC281D" w:rsidRDefault="009B59BE">
      <w:pPr>
        <w:spacing w:line="36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5434895E" wp14:editId="7E86CAA3">
            <wp:extent cx="3361188" cy="2284551"/>
            <wp:effectExtent l="0" t="0" r="0" b="0"/>
            <wp:docPr id="46" name="image39.jpg"/>
            <wp:cNvGraphicFramePr/>
            <a:graphic xmlns:a="http://schemas.openxmlformats.org/drawingml/2006/main">
              <a:graphicData uri="http://schemas.openxmlformats.org/drawingml/2006/picture">
                <pic:pic xmlns:pic="http://schemas.openxmlformats.org/drawingml/2006/picture">
                  <pic:nvPicPr>
                    <pic:cNvPr id="0" name="image39.jpg"/>
                    <pic:cNvPicPr preferRelativeResize="0"/>
                  </pic:nvPicPr>
                  <pic:blipFill>
                    <a:blip r:embed="rId19"/>
                    <a:srcRect/>
                    <a:stretch>
                      <a:fillRect/>
                    </a:stretch>
                  </pic:blipFill>
                  <pic:spPr>
                    <a:xfrm>
                      <a:off x="0" y="0"/>
                      <a:ext cx="3361188" cy="2284551"/>
                    </a:xfrm>
                    <a:prstGeom prst="rect">
                      <a:avLst/>
                    </a:prstGeom>
                    <a:ln/>
                  </pic:spPr>
                </pic:pic>
              </a:graphicData>
            </a:graphic>
          </wp:inline>
        </w:drawing>
      </w:r>
    </w:p>
    <w:p w14:paraId="0D483DD9" w14:textId="77777777" w:rsidR="00DC281D" w:rsidRDefault="009B59BE">
      <w:pPr>
        <w:spacing w:line="360" w:lineRule="auto"/>
        <w:rPr>
          <w:rFonts w:ascii="Times New Roman" w:eastAsia="Times New Roman" w:hAnsi="Times New Roman" w:cs="Times New Roman"/>
          <w:sz w:val="28"/>
          <w:szCs w:val="28"/>
        </w:rPr>
      </w:pPr>
      <w:r>
        <w:rPr>
          <w:rFonts w:ascii="Times New Roman" w:eastAsia="Times New Roman" w:hAnsi="Times New Roman" w:cs="Times New Roman"/>
          <w:b/>
          <w:bCs/>
          <w:sz w:val="28"/>
          <w:szCs w:val="28"/>
        </w:rPr>
        <w:t xml:space="preserve">Приклад № 13. </w:t>
      </w:r>
      <w:r>
        <w:rPr>
          <w:rFonts w:ascii="Times New Roman" w:eastAsia="Times New Roman" w:hAnsi="Times New Roman" w:cs="Times New Roman"/>
          <w:sz w:val="28"/>
          <w:szCs w:val="28"/>
        </w:rPr>
        <w:t>Й. С. Бах. Чакона з Партити № 2 для скрипки соло d-moll, BWV 1004, тт. 222–224.</w:t>
      </w:r>
    </w:p>
    <w:p w14:paraId="27796B46" w14:textId="77777777" w:rsidR="00DC281D" w:rsidRDefault="009B59BE">
      <w:pPr>
        <w:spacing w:line="360" w:lineRule="auto"/>
        <w:rPr>
          <w:rFonts w:ascii="Times New Roman" w:eastAsia="Times New Roman" w:hAnsi="Times New Roman" w:cs="Times New Roman"/>
          <w:b/>
          <w:bCs/>
          <w:sz w:val="28"/>
          <w:szCs w:val="28"/>
        </w:rPr>
      </w:pPr>
      <w:r>
        <w:rPr>
          <w:rFonts w:ascii="Times New Roman" w:eastAsia="Times New Roman" w:hAnsi="Times New Roman" w:cs="Times New Roman"/>
          <w:noProof/>
          <w:sz w:val="28"/>
          <w:szCs w:val="28"/>
        </w:rPr>
        <w:drawing>
          <wp:inline distT="114300" distB="114300" distL="114300" distR="114300" wp14:anchorId="1418DA36" wp14:editId="1877FAFF">
            <wp:extent cx="5731200" cy="1892300"/>
            <wp:effectExtent l="0" t="0" r="0" b="0"/>
            <wp:docPr id="49" name="image44.jpg"/>
            <wp:cNvGraphicFramePr/>
            <a:graphic xmlns:a="http://schemas.openxmlformats.org/drawingml/2006/main">
              <a:graphicData uri="http://schemas.openxmlformats.org/drawingml/2006/picture">
                <pic:pic xmlns:pic="http://schemas.openxmlformats.org/drawingml/2006/picture">
                  <pic:nvPicPr>
                    <pic:cNvPr id="0" name="image44.jpg"/>
                    <pic:cNvPicPr preferRelativeResize="0"/>
                  </pic:nvPicPr>
                  <pic:blipFill>
                    <a:blip r:embed="rId20"/>
                    <a:srcRect/>
                    <a:stretch>
                      <a:fillRect/>
                    </a:stretch>
                  </pic:blipFill>
                  <pic:spPr>
                    <a:xfrm>
                      <a:off x="0" y="0"/>
                      <a:ext cx="5731200" cy="1892300"/>
                    </a:xfrm>
                    <a:prstGeom prst="rect">
                      <a:avLst/>
                    </a:prstGeom>
                    <a:ln/>
                  </pic:spPr>
                </pic:pic>
              </a:graphicData>
            </a:graphic>
          </wp:inline>
        </w:drawing>
      </w:r>
    </w:p>
    <w:p w14:paraId="7815342B" w14:textId="77777777" w:rsidR="00DC281D" w:rsidRDefault="009B59BE">
      <w:pPr>
        <w:spacing w:line="360" w:lineRule="auto"/>
        <w:rPr>
          <w:rFonts w:ascii="Times New Roman" w:eastAsia="Times New Roman" w:hAnsi="Times New Roman" w:cs="Times New Roman"/>
          <w:sz w:val="28"/>
          <w:szCs w:val="28"/>
        </w:rPr>
      </w:pPr>
      <w:r>
        <w:rPr>
          <w:rFonts w:ascii="Times New Roman" w:eastAsia="Times New Roman" w:hAnsi="Times New Roman" w:cs="Times New Roman"/>
          <w:b/>
          <w:bCs/>
          <w:sz w:val="28"/>
          <w:szCs w:val="28"/>
        </w:rPr>
        <w:t xml:space="preserve">Приклад № 14. </w:t>
      </w:r>
      <w:r>
        <w:rPr>
          <w:rFonts w:ascii="Times New Roman" w:eastAsia="Times New Roman" w:hAnsi="Times New Roman" w:cs="Times New Roman"/>
          <w:sz w:val="28"/>
          <w:szCs w:val="28"/>
        </w:rPr>
        <w:t>Й. С. Бах. Чакона з Партити № 2 для скрипки соло d-moll, BWV 1004, тт. 161–164.</w:t>
      </w:r>
    </w:p>
    <w:p w14:paraId="607F4A5C" w14:textId="77777777" w:rsidR="00DC281D" w:rsidRDefault="009B59BE">
      <w:pPr>
        <w:spacing w:line="36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4DE4D703" wp14:editId="5F1967C7">
            <wp:extent cx="5885942" cy="2083744"/>
            <wp:effectExtent l="0" t="0" r="0" b="0"/>
            <wp:docPr id="51" name="image42.jpg"/>
            <wp:cNvGraphicFramePr/>
            <a:graphic xmlns:a="http://schemas.openxmlformats.org/drawingml/2006/main">
              <a:graphicData uri="http://schemas.openxmlformats.org/drawingml/2006/picture">
                <pic:pic xmlns:pic="http://schemas.openxmlformats.org/drawingml/2006/picture">
                  <pic:nvPicPr>
                    <pic:cNvPr id="0" name="image42.jpg"/>
                    <pic:cNvPicPr preferRelativeResize="0"/>
                  </pic:nvPicPr>
                  <pic:blipFill>
                    <a:blip r:embed="rId21"/>
                    <a:srcRect/>
                    <a:stretch>
                      <a:fillRect/>
                    </a:stretch>
                  </pic:blipFill>
                  <pic:spPr>
                    <a:xfrm>
                      <a:off x="0" y="0"/>
                      <a:ext cx="5885942" cy="2083744"/>
                    </a:xfrm>
                    <a:prstGeom prst="rect">
                      <a:avLst/>
                    </a:prstGeom>
                    <a:ln/>
                  </pic:spPr>
                </pic:pic>
              </a:graphicData>
            </a:graphic>
          </wp:inline>
        </w:drawing>
      </w:r>
    </w:p>
    <w:p w14:paraId="0E548544" w14:textId="77777777" w:rsidR="00DC281D" w:rsidRDefault="009B59BE">
      <w:pPr>
        <w:spacing w:line="360" w:lineRule="auto"/>
        <w:rPr>
          <w:rFonts w:ascii="Times New Roman" w:eastAsia="Times New Roman" w:hAnsi="Times New Roman" w:cs="Times New Roman"/>
          <w:sz w:val="28"/>
          <w:szCs w:val="28"/>
        </w:rPr>
      </w:pPr>
      <w:r>
        <w:rPr>
          <w:rFonts w:ascii="Times New Roman" w:eastAsia="Times New Roman" w:hAnsi="Times New Roman" w:cs="Times New Roman"/>
          <w:b/>
          <w:bCs/>
          <w:sz w:val="28"/>
          <w:szCs w:val="28"/>
        </w:rPr>
        <w:t xml:space="preserve">Приклад № 15. </w:t>
      </w:r>
      <w:r>
        <w:rPr>
          <w:rFonts w:ascii="Times New Roman" w:eastAsia="Times New Roman" w:hAnsi="Times New Roman" w:cs="Times New Roman"/>
          <w:sz w:val="28"/>
          <w:szCs w:val="28"/>
        </w:rPr>
        <w:t>Й. С. Бах. Чакона з Партити № 2 для скри</w:t>
      </w:r>
      <w:r>
        <w:rPr>
          <w:rFonts w:ascii="Times New Roman" w:eastAsia="Times New Roman" w:hAnsi="Times New Roman" w:cs="Times New Roman"/>
          <w:sz w:val="28"/>
          <w:szCs w:val="28"/>
        </w:rPr>
        <w:t>пки соло d-moll, BWV 1004, тт. 167–170.</w:t>
      </w:r>
    </w:p>
    <w:p w14:paraId="5B892D03" w14:textId="77777777" w:rsidR="00DC281D" w:rsidRDefault="009B59BE">
      <w:pPr>
        <w:spacing w:line="36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6CAF2764" wp14:editId="168708F6">
            <wp:extent cx="5731200" cy="2082800"/>
            <wp:effectExtent l="0" t="0" r="0" b="0"/>
            <wp:docPr id="53" name="image48.jpg"/>
            <wp:cNvGraphicFramePr/>
            <a:graphic xmlns:a="http://schemas.openxmlformats.org/drawingml/2006/main">
              <a:graphicData uri="http://schemas.openxmlformats.org/drawingml/2006/picture">
                <pic:pic xmlns:pic="http://schemas.openxmlformats.org/drawingml/2006/picture">
                  <pic:nvPicPr>
                    <pic:cNvPr id="0" name="image48.jpg"/>
                    <pic:cNvPicPr preferRelativeResize="0"/>
                  </pic:nvPicPr>
                  <pic:blipFill>
                    <a:blip r:embed="rId22"/>
                    <a:srcRect/>
                    <a:stretch>
                      <a:fillRect/>
                    </a:stretch>
                  </pic:blipFill>
                  <pic:spPr>
                    <a:xfrm>
                      <a:off x="0" y="0"/>
                      <a:ext cx="5731200" cy="2082800"/>
                    </a:xfrm>
                    <a:prstGeom prst="rect">
                      <a:avLst/>
                    </a:prstGeom>
                    <a:ln/>
                  </pic:spPr>
                </pic:pic>
              </a:graphicData>
            </a:graphic>
          </wp:inline>
        </w:drawing>
      </w:r>
    </w:p>
    <w:p w14:paraId="3890A57B" w14:textId="77777777" w:rsidR="00DC281D" w:rsidRDefault="009B59BE">
      <w:pPr>
        <w:spacing w:line="360" w:lineRule="auto"/>
        <w:rPr>
          <w:rFonts w:ascii="Times New Roman" w:eastAsia="Times New Roman" w:hAnsi="Times New Roman" w:cs="Times New Roman"/>
          <w:sz w:val="28"/>
          <w:szCs w:val="28"/>
        </w:rPr>
      </w:pPr>
      <w:r>
        <w:rPr>
          <w:rFonts w:ascii="Times New Roman" w:eastAsia="Times New Roman" w:hAnsi="Times New Roman" w:cs="Times New Roman"/>
          <w:b/>
          <w:bCs/>
          <w:sz w:val="28"/>
          <w:szCs w:val="28"/>
        </w:rPr>
        <w:t xml:space="preserve">Приклад № 16. </w:t>
      </w:r>
      <w:r>
        <w:rPr>
          <w:rFonts w:ascii="Times New Roman" w:eastAsia="Times New Roman" w:hAnsi="Times New Roman" w:cs="Times New Roman"/>
          <w:sz w:val="28"/>
          <w:szCs w:val="28"/>
        </w:rPr>
        <w:t>Й. С. Бах. Чакона з Партити № 2 для скрипки соло d-moll, BWV 1004, тт. 193–200.</w:t>
      </w:r>
    </w:p>
    <w:p w14:paraId="20292DE9" w14:textId="77777777" w:rsidR="00DC281D" w:rsidRDefault="009B59BE">
      <w:pPr>
        <w:spacing w:line="36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556F92EB" wp14:editId="34641B23">
            <wp:extent cx="5731200" cy="1549400"/>
            <wp:effectExtent l="0" t="0" r="0" b="0"/>
            <wp:docPr id="54" name="image47.jpg"/>
            <wp:cNvGraphicFramePr/>
            <a:graphic xmlns:a="http://schemas.openxmlformats.org/drawingml/2006/main">
              <a:graphicData uri="http://schemas.openxmlformats.org/drawingml/2006/picture">
                <pic:pic xmlns:pic="http://schemas.openxmlformats.org/drawingml/2006/picture">
                  <pic:nvPicPr>
                    <pic:cNvPr id="0" name="image47.jpg"/>
                    <pic:cNvPicPr preferRelativeResize="0"/>
                  </pic:nvPicPr>
                  <pic:blipFill>
                    <a:blip r:embed="rId23"/>
                    <a:srcRect/>
                    <a:stretch>
                      <a:fillRect/>
                    </a:stretch>
                  </pic:blipFill>
                  <pic:spPr>
                    <a:xfrm>
                      <a:off x="0" y="0"/>
                      <a:ext cx="5731200" cy="1549400"/>
                    </a:xfrm>
                    <a:prstGeom prst="rect">
                      <a:avLst/>
                    </a:prstGeom>
                    <a:ln/>
                  </pic:spPr>
                </pic:pic>
              </a:graphicData>
            </a:graphic>
          </wp:inline>
        </w:drawing>
      </w:r>
    </w:p>
    <w:p w14:paraId="66D30F65" w14:textId="77777777" w:rsidR="00DC281D" w:rsidRDefault="009B59BE">
      <w:pPr>
        <w:spacing w:line="360" w:lineRule="auto"/>
        <w:rPr>
          <w:rFonts w:ascii="Times New Roman" w:eastAsia="Times New Roman" w:hAnsi="Times New Roman" w:cs="Times New Roman"/>
          <w:sz w:val="28"/>
          <w:szCs w:val="28"/>
        </w:rPr>
      </w:pPr>
      <w:r>
        <w:rPr>
          <w:rFonts w:ascii="Times New Roman" w:eastAsia="Times New Roman" w:hAnsi="Times New Roman" w:cs="Times New Roman"/>
          <w:b/>
          <w:bCs/>
          <w:sz w:val="28"/>
          <w:szCs w:val="28"/>
        </w:rPr>
        <w:t xml:space="preserve">Приклад № 17. </w:t>
      </w:r>
      <w:r>
        <w:rPr>
          <w:rFonts w:ascii="Times New Roman" w:eastAsia="Times New Roman" w:hAnsi="Times New Roman" w:cs="Times New Roman"/>
          <w:sz w:val="28"/>
          <w:szCs w:val="28"/>
        </w:rPr>
        <w:t>Й. С. Бах. Чакона з Партити № 2 для скрипки соло d-moll, BWV 1004, тт. 89–96.</w:t>
      </w:r>
    </w:p>
    <w:p w14:paraId="4A028808" w14:textId="77777777" w:rsidR="00DC281D" w:rsidRDefault="009B59BE">
      <w:pPr>
        <w:spacing w:line="36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7F71D86A" wp14:editId="4D885E62">
            <wp:extent cx="5733120" cy="906804"/>
            <wp:effectExtent l="0" t="0" r="0" b="0"/>
            <wp:docPr id="55" name="image49.jpg"/>
            <wp:cNvGraphicFramePr/>
            <a:graphic xmlns:a="http://schemas.openxmlformats.org/drawingml/2006/main">
              <a:graphicData uri="http://schemas.openxmlformats.org/drawingml/2006/picture">
                <pic:pic xmlns:pic="http://schemas.openxmlformats.org/drawingml/2006/picture">
                  <pic:nvPicPr>
                    <pic:cNvPr id="0" name="image49.jpg"/>
                    <pic:cNvPicPr preferRelativeResize="0"/>
                  </pic:nvPicPr>
                  <pic:blipFill>
                    <a:blip r:embed="rId24"/>
                    <a:srcRect/>
                    <a:stretch>
                      <a:fillRect/>
                    </a:stretch>
                  </pic:blipFill>
                  <pic:spPr>
                    <a:xfrm>
                      <a:off x="0" y="0"/>
                      <a:ext cx="5733120" cy="906804"/>
                    </a:xfrm>
                    <a:prstGeom prst="rect">
                      <a:avLst/>
                    </a:prstGeom>
                    <a:ln/>
                  </pic:spPr>
                </pic:pic>
              </a:graphicData>
            </a:graphic>
          </wp:inline>
        </w:drawing>
      </w:r>
    </w:p>
    <w:p w14:paraId="5E297BC9" w14:textId="77777777" w:rsidR="00DC281D" w:rsidRDefault="009B59BE">
      <w:pPr>
        <w:spacing w:line="360" w:lineRule="auto"/>
        <w:rPr>
          <w:rFonts w:ascii="Times New Roman" w:eastAsia="Times New Roman" w:hAnsi="Times New Roman" w:cs="Times New Roman"/>
          <w:sz w:val="28"/>
          <w:szCs w:val="28"/>
        </w:rPr>
      </w:pPr>
      <w:r>
        <w:rPr>
          <w:rFonts w:ascii="Times New Roman" w:eastAsia="Times New Roman" w:hAnsi="Times New Roman" w:cs="Times New Roman"/>
          <w:b/>
          <w:bCs/>
          <w:sz w:val="28"/>
          <w:szCs w:val="28"/>
        </w:rPr>
        <w:t xml:space="preserve">Приклад № 18. </w:t>
      </w:r>
      <w:r>
        <w:rPr>
          <w:rFonts w:ascii="Times New Roman" w:eastAsia="Times New Roman" w:hAnsi="Times New Roman" w:cs="Times New Roman"/>
          <w:sz w:val="28"/>
          <w:szCs w:val="28"/>
        </w:rPr>
        <w:t>Й. С. Бах. Чакона з Партити № 2 для скрипки соло d-moll, BWV 1004, тт. 201–208.</w:t>
      </w:r>
    </w:p>
    <w:p w14:paraId="787EC8E6" w14:textId="77777777" w:rsidR="00DC281D" w:rsidRDefault="009B59BE">
      <w:pPr>
        <w:spacing w:line="36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0399A375" wp14:editId="3820686A">
            <wp:extent cx="5731200" cy="889000"/>
            <wp:effectExtent l="0" t="0" r="0" b="0"/>
            <wp:docPr id="56" name="image57.jpg"/>
            <wp:cNvGraphicFramePr/>
            <a:graphic xmlns:a="http://schemas.openxmlformats.org/drawingml/2006/main">
              <a:graphicData uri="http://schemas.openxmlformats.org/drawingml/2006/picture">
                <pic:pic xmlns:pic="http://schemas.openxmlformats.org/drawingml/2006/picture">
                  <pic:nvPicPr>
                    <pic:cNvPr id="0" name="image57.jpg"/>
                    <pic:cNvPicPr preferRelativeResize="0"/>
                  </pic:nvPicPr>
                  <pic:blipFill>
                    <a:blip r:embed="rId25"/>
                    <a:srcRect/>
                    <a:stretch>
                      <a:fillRect/>
                    </a:stretch>
                  </pic:blipFill>
                  <pic:spPr>
                    <a:xfrm>
                      <a:off x="0" y="0"/>
                      <a:ext cx="5731200" cy="889000"/>
                    </a:xfrm>
                    <a:prstGeom prst="rect">
                      <a:avLst/>
                    </a:prstGeom>
                    <a:ln/>
                  </pic:spPr>
                </pic:pic>
              </a:graphicData>
            </a:graphic>
          </wp:inline>
        </w:drawing>
      </w:r>
    </w:p>
    <w:p w14:paraId="32EE1B90" w14:textId="77777777" w:rsidR="00DC281D" w:rsidRDefault="009B59BE">
      <w:pPr>
        <w:spacing w:line="360" w:lineRule="auto"/>
        <w:rPr>
          <w:rFonts w:ascii="Times New Roman" w:eastAsia="Times New Roman" w:hAnsi="Times New Roman" w:cs="Times New Roman"/>
          <w:sz w:val="28"/>
          <w:szCs w:val="28"/>
        </w:rPr>
      </w:pPr>
      <w:r>
        <w:rPr>
          <w:rFonts w:ascii="Times New Roman" w:eastAsia="Times New Roman" w:hAnsi="Times New Roman" w:cs="Times New Roman"/>
          <w:b/>
          <w:bCs/>
          <w:sz w:val="28"/>
          <w:szCs w:val="28"/>
        </w:rPr>
        <w:t xml:space="preserve">Приклад № 19. </w:t>
      </w:r>
      <w:r>
        <w:rPr>
          <w:rFonts w:ascii="Times New Roman" w:eastAsia="Times New Roman" w:hAnsi="Times New Roman" w:cs="Times New Roman"/>
          <w:sz w:val="28"/>
          <w:szCs w:val="28"/>
        </w:rPr>
        <w:t>Й. С. Бах. Чакона з Партити № 2 для скрипки соло d-moll, BWV 1004, т. 89 (манускрипт композитора).</w:t>
      </w:r>
    </w:p>
    <w:p w14:paraId="73A42E76" w14:textId="77777777" w:rsidR="00DC281D" w:rsidRDefault="009B59BE">
      <w:pPr>
        <w:spacing w:line="36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4E528B17" wp14:editId="4FAED05D">
            <wp:extent cx="4329113" cy="1553593"/>
            <wp:effectExtent l="0" t="0" r="0" b="0"/>
            <wp:docPr id="57" name="image52.jpg"/>
            <wp:cNvGraphicFramePr/>
            <a:graphic xmlns:a="http://schemas.openxmlformats.org/drawingml/2006/main">
              <a:graphicData uri="http://schemas.openxmlformats.org/drawingml/2006/picture">
                <pic:pic xmlns:pic="http://schemas.openxmlformats.org/drawingml/2006/picture">
                  <pic:nvPicPr>
                    <pic:cNvPr id="0" name="image52.jpg"/>
                    <pic:cNvPicPr preferRelativeResize="0"/>
                  </pic:nvPicPr>
                  <pic:blipFill>
                    <a:blip r:embed="rId26"/>
                    <a:srcRect/>
                    <a:stretch>
                      <a:fillRect/>
                    </a:stretch>
                  </pic:blipFill>
                  <pic:spPr>
                    <a:xfrm>
                      <a:off x="0" y="0"/>
                      <a:ext cx="4329113" cy="1553593"/>
                    </a:xfrm>
                    <a:prstGeom prst="rect">
                      <a:avLst/>
                    </a:prstGeom>
                    <a:ln/>
                  </pic:spPr>
                </pic:pic>
              </a:graphicData>
            </a:graphic>
          </wp:inline>
        </w:drawing>
      </w:r>
    </w:p>
    <w:p w14:paraId="7C976C2F" w14:textId="77777777" w:rsidR="00DC281D" w:rsidRDefault="009B59BE">
      <w:pPr>
        <w:spacing w:line="360" w:lineRule="auto"/>
        <w:rPr>
          <w:rFonts w:ascii="Times New Roman" w:eastAsia="Times New Roman" w:hAnsi="Times New Roman" w:cs="Times New Roman"/>
          <w:sz w:val="28"/>
          <w:szCs w:val="28"/>
        </w:rPr>
      </w:pPr>
      <w:r>
        <w:rPr>
          <w:rFonts w:ascii="Times New Roman" w:eastAsia="Times New Roman" w:hAnsi="Times New Roman" w:cs="Times New Roman"/>
          <w:b/>
          <w:bCs/>
          <w:sz w:val="28"/>
          <w:szCs w:val="28"/>
        </w:rPr>
        <w:t xml:space="preserve">Приклад № 20. </w:t>
      </w:r>
      <w:r>
        <w:rPr>
          <w:rFonts w:ascii="Times New Roman" w:eastAsia="Times New Roman" w:hAnsi="Times New Roman" w:cs="Times New Roman"/>
          <w:sz w:val="28"/>
          <w:szCs w:val="28"/>
        </w:rPr>
        <w:t xml:space="preserve">Приклад реалізації арпеджіо за </w:t>
      </w:r>
      <w:r>
        <w:rPr>
          <w:rFonts w:ascii="Times New Roman" w:eastAsia="Times New Roman" w:hAnsi="Times New Roman" w:cs="Times New Roman"/>
          <w:sz w:val="28"/>
          <w:szCs w:val="28"/>
        </w:rPr>
        <w:t>Ф. Джемініані.</w:t>
      </w:r>
    </w:p>
    <w:p w14:paraId="581E4913" w14:textId="77777777" w:rsidR="00DC281D" w:rsidRDefault="009B59BE">
      <w:pPr>
        <w:spacing w:line="36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007C65EB" wp14:editId="3F5E8B96">
            <wp:extent cx="5731200" cy="1993900"/>
            <wp:effectExtent l="0" t="0" r="0" b="0"/>
            <wp:docPr id="58" name="image53.jpg"/>
            <wp:cNvGraphicFramePr/>
            <a:graphic xmlns:a="http://schemas.openxmlformats.org/drawingml/2006/main">
              <a:graphicData uri="http://schemas.openxmlformats.org/drawingml/2006/picture">
                <pic:pic xmlns:pic="http://schemas.openxmlformats.org/drawingml/2006/picture">
                  <pic:nvPicPr>
                    <pic:cNvPr id="0" name="image53.jpg"/>
                    <pic:cNvPicPr preferRelativeResize="0"/>
                  </pic:nvPicPr>
                  <pic:blipFill>
                    <a:blip r:embed="rId27"/>
                    <a:srcRect/>
                    <a:stretch>
                      <a:fillRect/>
                    </a:stretch>
                  </pic:blipFill>
                  <pic:spPr>
                    <a:xfrm>
                      <a:off x="0" y="0"/>
                      <a:ext cx="5731200" cy="1993900"/>
                    </a:xfrm>
                    <a:prstGeom prst="rect">
                      <a:avLst/>
                    </a:prstGeom>
                    <a:ln/>
                  </pic:spPr>
                </pic:pic>
              </a:graphicData>
            </a:graphic>
          </wp:inline>
        </w:drawing>
      </w:r>
    </w:p>
    <w:p w14:paraId="1CE63D70" w14:textId="77777777" w:rsidR="00DC281D" w:rsidRDefault="009B59BE">
      <w:pPr>
        <w:spacing w:line="360" w:lineRule="auto"/>
        <w:rPr>
          <w:rFonts w:ascii="Times New Roman" w:eastAsia="Times New Roman" w:hAnsi="Times New Roman" w:cs="Times New Roman"/>
          <w:sz w:val="28"/>
          <w:szCs w:val="28"/>
        </w:rPr>
      </w:pPr>
      <w:r>
        <w:rPr>
          <w:rFonts w:ascii="Times New Roman" w:eastAsia="Times New Roman" w:hAnsi="Times New Roman" w:cs="Times New Roman"/>
          <w:b/>
          <w:bCs/>
          <w:sz w:val="28"/>
          <w:szCs w:val="28"/>
        </w:rPr>
        <w:t xml:space="preserve">Приклад № 21. </w:t>
      </w:r>
      <w:r>
        <w:rPr>
          <w:rFonts w:ascii="Times New Roman" w:eastAsia="Times New Roman" w:hAnsi="Times New Roman" w:cs="Times New Roman"/>
          <w:sz w:val="28"/>
          <w:szCs w:val="28"/>
        </w:rPr>
        <w:t>Й. С. Бах. Чакона з Партити № 2 для скрипки соло d-moll, BWV 1004, тт. 89–91 (власне перекладення).</w:t>
      </w:r>
    </w:p>
    <w:p w14:paraId="47CFBBDE" w14:textId="77777777" w:rsidR="00DC281D" w:rsidRDefault="009B59BE">
      <w:pPr>
        <w:spacing w:line="36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291DE192" wp14:editId="7A636871">
            <wp:extent cx="5732957" cy="2060136"/>
            <wp:effectExtent l="0" t="0" r="0" b="0"/>
            <wp:docPr id="21" name="image21.jpg"/>
            <wp:cNvGraphicFramePr/>
            <a:graphic xmlns:a="http://schemas.openxmlformats.org/drawingml/2006/main">
              <a:graphicData uri="http://schemas.openxmlformats.org/drawingml/2006/picture">
                <pic:pic xmlns:pic="http://schemas.openxmlformats.org/drawingml/2006/picture">
                  <pic:nvPicPr>
                    <pic:cNvPr id="0" name="image21.jpg"/>
                    <pic:cNvPicPr preferRelativeResize="0"/>
                  </pic:nvPicPr>
                  <pic:blipFill>
                    <a:blip r:embed="rId28"/>
                    <a:srcRect/>
                    <a:stretch>
                      <a:fillRect/>
                    </a:stretch>
                  </pic:blipFill>
                  <pic:spPr>
                    <a:xfrm>
                      <a:off x="0" y="0"/>
                      <a:ext cx="5732957" cy="2060136"/>
                    </a:xfrm>
                    <a:prstGeom prst="rect">
                      <a:avLst/>
                    </a:prstGeom>
                    <a:ln/>
                  </pic:spPr>
                </pic:pic>
              </a:graphicData>
            </a:graphic>
          </wp:inline>
        </w:drawing>
      </w:r>
    </w:p>
    <w:p w14:paraId="076706BF" w14:textId="77777777" w:rsidR="00DC281D" w:rsidRDefault="009B59BE">
      <w:pPr>
        <w:spacing w:line="360" w:lineRule="auto"/>
        <w:rPr>
          <w:rFonts w:ascii="Times New Roman" w:eastAsia="Times New Roman" w:hAnsi="Times New Roman" w:cs="Times New Roman"/>
          <w:sz w:val="28"/>
          <w:szCs w:val="28"/>
        </w:rPr>
      </w:pPr>
      <w:r>
        <w:rPr>
          <w:rFonts w:ascii="Times New Roman" w:eastAsia="Times New Roman" w:hAnsi="Times New Roman" w:cs="Times New Roman"/>
          <w:b/>
          <w:bCs/>
          <w:sz w:val="28"/>
          <w:szCs w:val="28"/>
        </w:rPr>
        <w:t xml:space="preserve">Приклад № 22. </w:t>
      </w:r>
      <w:r>
        <w:rPr>
          <w:rFonts w:ascii="Times New Roman" w:eastAsia="Times New Roman" w:hAnsi="Times New Roman" w:cs="Times New Roman"/>
          <w:sz w:val="28"/>
          <w:szCs w:val="28"/>
        </w:rPr>
        <w:t>Й. С. Бах. Чакона з Партити № 2 для скрипки соло d-moll, BWV 1004, тт. 93–95.</w:t>
      </w:r>
    </w:p>
    <w:p w14:paraId="167A91B9" w14:textId="77777777" w:rsidR="00DC281D" w:rsidRDefault="009B59BE">
      <w:pPr>
        <w:spacing w:line="360" w:lineRule="auto"/>
        <w:rPr>
          <w:rFonts w:ascii="Times New Roman" w:eastAsia="Times New Roman" w:hAnsi="Times New Roman" w:cs="Times New Roman"/>
          <w:b/>
          <w:bCs/>
          <w:sz w:val="28"/>
          <w:szCs w:val="28"/>
        </w:rPr>
      </w:pPr>
      <w:r>
        <w:rPr>
          <w:rFonts w:ascii="Times New Roman" w:eastAsia="Times New Roman" w:hAnsi="Times New Roman" w:cs="Times New Roman"/>
          <w:noProof/>
          <w:sz w:val="28"/>
          <w:szCs w:val="28"/>
        </w:rPr>
        <w:drawing>
          <wp:inline distT="114300" distB="114300" distL="114300" distR="114300" wp14:anchorId="52AA9F0D" wp14:editId="76A4940E">
            <wp:extent cx="5731200" cy="1689100"/>
            <wp:effectExtent l="0" t="0" r="0" b="0"/>
            <wp:docPr id="22" name="image20.jpg"/>
            <wp:cNvGraphicFramePr/>
            <a:graphic xmlns:a="http://schemas.openxmlformats.org/drawingml/2006/main">
              <a:graphicData uri="http://schemas.openxmlformats.org/drawingml/2006/picture">
                <pic:pic xmlns:pic="http://schemas.openxmlformats.org/drawingml/2006/picture">
                  <pic:nvPicPr>
                    <pic:cNvPr id="0" name="image20.jpg"/>
                    <pic:cNvPicPr preferRelativeResize="0"/>
                  </pic:nvPicPr>
                  <pic:blipFill>
                    <a:blip r:embed="rId29"/>
                    <a:srcRect/>
                    <a:stretch>
                      <a:fillRect/>
                    </a:stretch>
                  </pic:blipFill>
                  <pic:spPr>
                    <a:xfrm>
                      <a:off x="0" y="0"/>
                      <a:ext cx="5731200" cy="1689100"/>
                    </a:xfrm>
                    <a:prstGeom prst="rect">
                      <a:avLst/>
                    </a:prstGeom>
                    <a:ln/>
                  </pic:spPr>
                </pic:pic>
              </a:graphicData>
            </a:graphic>
          </wp:inline>
        </w:drawing>
      </w:r>
    </w:p>
    <w:p w14:paraId="773532DB" w14:textId="77777777" w:rsidR="00DC281D" w:rsidRDefault="009B59BE">
      <w:pPr>
        <w:spacing w:line="360" w:lineRule="auto"/>
        <w:rPr>
          <w:rFonts w:ascii="Times New Roman" w:eastAsia="Times New Roman" w:hAnsi="Times New Roman" w:cs="Times New Roman"/>
          <w:sz w:val="28"/>
          <w:szCs w:val="28"/>
        </w:rPr>
      </w:pPr>
      <w:r>
        <w:rPr>
          <w:rFonts w:ascii="Times New Roman" w:eastAsia="Times New Roman" w:hAnsi="Times New Roman" w:cs="Times New Roman"/>
          <w:b/>
          <w:bCs/>
          <w:sz w:val="28"/>
          <w:szCs w:val="28"/>
        </w:rPr>
        <w:t xml:space="preserve">Приклад № 23. </w:t>
      </w:r>
      <w:r>
        <w:rPr>
          <w:rFonts w:ascii="Times New Roman" w:eastAsia="Times New Roman" w:hAnsi="Times New Roman" w:cs="Times New Roman"/>
          <w:sz w:val="28"/>
          <w:szCs w:val="28"/>
        </w:rPr>
        <w:t>Й. С. Бах. Чакона з Партити № 2 для скрипки соло d-moll, BWV 1004, тт. 97–98 (за Ф. Давідом).</w:t>
      </w:r>
    </w:p>
    <w:p w14:paraId="4EECF4CB" w14:textId="77777777" w:rsidR="00DC281D" w:rsidRDefault="009B59BE">
      <w:pPr>
        <w:spacing w:line="36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22D0D13A" wp14:editId="3FF76687">
            <wp:extent cx="5421600" cy="864852"/>
            <wp:effectExtent l="0" t="0" r="0" b="0"/>
            <wp:docPr id="23" name="image22.jpg"/>
            <wp:cNvGraphicFramePr/>
            <a:graphic xmlns:a="http://schemas.openxmlformats.org/drawingml/2006/main">
              <a:graphicData uri="http://schemas.openxmlformats.org/drawingml/2006/picture">
                <pic:pic xmlns:pic="http://schemas.openxmlformats.org/drawingml/2006/picture">
                  <pic:nvPicPr>
                    <pic:cNvPr id="0" name="image22.jpg"/>
                    <pic:cNvPicPr preferRelativeResize="0"/>
                  </pic:nvPicPr>
                  <pic:blipFill>
                    <a:blip r:embed="rId30"/>
                    <a:srcRect/>
                    <a:stretch>
                      <a:fillRect/>
                    </a:stretch>
                  </pic:blipFill>
                  <pic:spPr>
                    <a:xfrm>
                      <a:off x="0" y="0"/>
                      <a:ext cx="5421600" cy="864852"/>
                    </a:xfrm>
                    <a:prstGeom prst="rect">
                      <a:avLst/>
                    </a:prstGeom>
                    <a:ln/>
                  </pic:spPr>
                </pic:pic>
              </a:graphicData>
            </a:graphic>
          </wp:inline>
        </w:drawing>
      </w:r>
    </w:p>
    <w:p w14:paraId="7377E5B0" w14:textId="77777777" w:rsidR="00DC281D" w:rsidRDefault="009B59BE">
      <w:pPr>
        <w:spacing w:line="360" w:lineRule="auto"/>
        <w:rPr>
          <w:rFonts w:ascii="Times New Roman" w:eastAsia="Times New Roman" w:hAnsi="Times New Roman" w:cs="Times New Roman"/>
          <w:sz w:val="28"/>
          <w:szCs w:val="28"/>
        </w:rPr>
      </w:pPr>
      <w:r>
        <w:rPr>
          <w:rFonts w:ascii="Times New Roman" w:eastAsia="Times New Roman" w:hAnsi="Times New Roman" w:cs="Times New Roman"/>
          <w:b/>
          <w:bCs/>
          <w:sz w:val="28"/>
          <w:szCs w:val="28"/>
        </w:rPr>
        <w:t xml:space="preserve">Приклад № 24. </w:t>
      </w:r>
      <w:r>
        <w:rPr>
          <w:rFonts w:ascii="Times New Roman" w:eastAsia="Times New Roman" w:hAnsi="Times New Roman" w:cs="Times New Roman"/>
          <w:sz w:val="28"/>
          <w:szCs w:val="28"/>
        </w:rPr>
        <w:t>Й. С. Бах. Чакона з Партити № 2 для скрипки соло d-moll, BWV 1004, тт. 97–98 (власне перекладення).</w:t>
      </w:r>
    </w:p>
    <w:p w14:paraId="59B377E3" w14:textId="77777777" w:rsidR="00DC281D" w:rsidRDefault="009B59BE">
      <w:pPr>
        <w:spacing w:line="36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11251553" wp14:editId="56AFC12E">
            <wp:extent cx="5731200" cy="1816100"/>
            <wp:effectExtent l="0" t="0" r="0" b="0"/>
            <wp:docPr id="24" name="image23.jpg"/>
            <wp:cNvGraphicFramePr/>
            <a:graphic xmlns:a="http://schemas.openxmlformats.org/drawingml/2006/main">
              <a:graphicData uri="http://schemas.openxmlformats.org/drawingml/2006/picture">
                <pic:pic xmlns:pic="http://schemas.openxmlformats.org/drawingml/2006/picture">
                  <pic:nvPicPr>
                    <pic:cNvPr id="0" name="image23.jpg"/>
                    <pic:cNvPicPr preferRelativeResize="0"/>
                  </pic:nvPicPr>
                  <pic:blipFill>
                    <a:blip r:embed="rId31"/>
                    <a:srcRect/>
                    <a:stretch>
                      <a:fillRect/>
                    </a:stretch>
                  </pic:blipFill>
                  <pic:spPr>
                    <a:xfrm>
                      <a:off x="0" y="0"/>
                      <a:ext cx="5731200" cy="1816100"/>
                    </a:xfrm>
                    <a:prstGeom prst="rect">
                      <a:avLst/>
                    </a:prstGeom>
                    <a:ln/>
                  </pic:spPr>
                </pic:pic>
              </a:graphicData>
            </a:graphic>
          </wp:inline>
        </w:drawing>
      </w:r>
    </w:p>
    <w:p w14:paraId="550B2F7B" w14:textId="77777777" w:rsidR="00DC281D" w:rsidRDefault="009B59BE">
      <w:pPr>
        <w:spacing w:line="360" w:lineRule="auto"/>
        <w:rPr>
          <w:rFonts w:ascii="Times New Roman" w:eastAsia="Times New Roman" w:hAnsi="Times New Roman" w:cs="Times New Roman"/>
          <w:sz w:val="28"/>
          <w:szCs w:val="28"/>
        </w:rPr>
      </w:pPr>
      <w:r>
        <w:rPr>
          <w:rFonts w:ascii="Times New Roman" w:eastAsia="Times New Roman" w:hAnsi="Times New Roman" w:cs="Times New Roman"/>
          <w:b/>
          <w:bCs/>
          <w:sz w:val="28"/>
          <w:szCs w:val="28"/>
        </w:rPr>
        <w:t xml:space="preserve">Приклад № 25. </w:t>
      </w:r>
      <w:r>
        <w:rPr>
          <w:rFonts w:ascii="Times New Roman" w:eastAsia="Times New Roman" w:hAnsi="Times New Roman" w:cs="Times New Roman"/>
          <w:sz w:val="28"/>
          <w:szCs w:val="28"/>
        </w:rPr>
        <w:t xml:space="preserve">Й. С. Бах. Чакона з Партити № </w:t>
      </w:r>
      <w:r>
        <w:rPr>
          <w:rFonts w:ascii="Times New Roman" w:eastAsia="Times New Roman" w:hAnsi="Times New Roman" w:cs="Times New Roman"/>
          <w:sz w:val="28"/>
          <w:szCs w:val="28"/>
        </w:rPr>
        <w:t>2 для скрипки соло d-moll, BWV 1004, тт. 101–102.</w:t>
      </w:r>
    </w:p>
    <w:p w14:paraId="292970BB" w14:textId="77777777" w:rsidR="00DC281D" w:rsidRDefault="009B59BE">
      <w:pPr>
        <w:spacing w:line="36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2F92EC1C" wp14:editId="3278C551">
            <wp:extent cx="5516447" cy="2017928"/>
            <wp:effectExtent l="0" t="0" r="0" b="0"/>
            <wp:docPr id="25" name="image37.jpg"/>
            <wp:cNvGraphicFramePr/>
            <a:graphic xmlns:a="http://schemas.openxmlformats.org/drawingml/2006/main">
              <a:graphicData uri="http://schemas.openxmlformats.org/drawingml/2006/picture">
                <pic:pic xmlns:pic="http://schemas.openxmlformats.org/drawingml/2006/picture">
                  <pic:nvPicPr>
                    <pic:cNvPr id="0" name="image37.jpg"/>
                    <pic:cNvPicPr preferRelativeResize="0"/>
                  </pic:nvPicPr>
                  <pic:blipFill>
                    <a:blip r:embed="rId32"/>
                    <a:srcRect/>
                    <a:stretch>
                      <a:fillRect/>
                    </a:stretch>
                  </pic:blipFill>
                  <pic:spPr>
                    <a:xfrm>
                      <a:off x="0" y="0"/>
                      <a:ext cx="5516447" cy="2017928"/>
                    </a:xfrm>
                    <a:prstGeom prst="rect">
                      <a:avLst/>
                    </a:prstGeom>
                    <a:ln/>
                  </pic:spPr>
                </pic:pic>
              </a:graphicData>
            </a:graphic>
          </wp:inline>
        </w:drawing>
      </w:r>
    </w:p>
    <w:p w14:paraId="35D670C1" w14:textId="77777777" w:rsidR="00DC281D" w:rsidRDefault="009B59BE">
      <w:pPr>
        <w:spacing w:line="360" w:lineRule="auto"/>
        <w:rPr>
          <w:rFonts w:ascii="Times New Roman" w:eastAsia="Times New Roman" w:hAnsi="Times New Roman" w:cs="Times New Roman"/>
          <w:sz w:val="28"/>
          <w:szCs w:val="28"/>
        </w:rPr>
      </w:pPr>
      <w:r>
        <w:rPr>
          <w:rFonts w:ascii="Times New Roman" w:eastAsia="Times New Roman" w:hAnsi="Times New Roman" w:cs="Times New Roman"/>
          <w:b/>
          <w:bCs/>
          <w:sz w:val="28"/>
          <w:szCs w:val="28"/>
        </w:rPr>
        <w:t xml:space="preserve">Приклад № 26. </w:t>
      </w:r>
      <w:r>
        <w:rPr>
          <w:rFonts w:ascii="Times New Roman" w:eastAsia="Times New Roman" w:hAnsi="Times New Roman" w:cs="Times New Roman"/>
          <w:sz w:val="28"/>
          <w:szCs w:val="28"/>
        </w:rPr>
        <w:t>Й. С. Бах. Чакона з Партити № 2 для скрипки соло d-moll, BWV 1004, тт. 105–107.</w:t>
      </w:r>
    </w:p>
    <w:p w14:paraId="7EB06624" w14:textId="77777777" w:rsidR="00DC281D" w:rsidRDefault="009B59BE">
      <w:pPr>
        <w:spacing w:line="36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5E36716A" wp14:editId="69A9EA2A">
            <wp:extent cx="5880746" cy="1918234"/>
            <wp:effectExtent l="0" t="0" r="0" b="0"/>
            <wp:docPr id="26" name="image25.jpg"/>
            <wp:cNvGraphicFramePr/>
            <a:graphic xmlns:a="http://schemas.openxmlformats.org/drawingml/2006/main">
              <a:graphicData uri="http://schemas.openxmlformats.org/drawingml/2006/picture">
                <pic:pic xmlns:pic="http://schemas.openxmlformats.org/drawingml/2006/picture">
                  <pic:nvPicPr>
                    <pic:cNvPr id="0" name="image25.jpg"/>
                    <pic:cNvPicPr preferRelativeResize="0"/>
                  </pic:nvPicPr>
                  <pic:blipFill>
                    <a:blip r:embed="rId33"/>
                    <a:srcRect/>
                    <a:stretch>
                      <a:fillRect/>
                    </a:stretch>
                  </pic:blipFill>
                  <pic:spPr>
                    <a:xfrm>
                      <a:off x="0" y="0"/>
                      <a:ext cx="5880746" cy="1918234"/>
                    </a:xfrm>
                    <a:prstGeom prst="rect">
                      <a:avLst/>
                    </a:prstGeom>
                    <a:ln/>
                  </pic:spPr>
                </pic:pic>
              </a:graphicData>
            </a:graphic>
          </wp:inline>
        </w:drawing>
      </w:r>
    </w:p>
    <w:p w14:paraId="504B5E99" w14:textId="77777777" w:rsidR="00DC281D" w:rsidRDefault="009B59BE">
      <w:pPr>
        <w:spacing w:line="360" w:lineRule="auto"/>
        <w:rPr>
          <w:rFonts w:ascii="Times New Roman" w:eastAsia="Times New Roman" w:hAnsi="Times New Roman" w:cs="Times New Roman"/>
          <w:sz w:val="28"/>
          <w:szCs w:val="28"/>
        </w:rPr>
      </w:pPr>
      <w:r>
        <w:rPr>
          <w:rFonts w:ascii="Times New Roman" w:eastAsia="Times New Roman" w:hAnsi="Times New Roman" w:cs="Times New Roman"/>
          <w:b/>
          <w:bCs/>
          <w:sz w:val="28"/>
          <w:szCs w:val="28"/>
        </w:rPr>
        <w:t xml:space="preserve">Приклад № 27. </w:t>
      </w:r>
      <w:r>
        <w:rPr>
          <w:rFonts w:ascii="Times New Roman" w:eastAsia="Times New Roman" w:hAnsi="Times New Roman" w:cs="Times New Roman"/>
          <w:sz w:val="28"/>
          <w:szCs w:val="28"/>
        </w:rPr>
        <w:t>Й. С. Бах. Чакона з Партити № 2 для скрипки соло d-moll, BWV 1004, тт. 109–111.</w:t>
      </w:r>
    </w:p>
    <w:p w14:paraId="76790698" w14:textId="77777777" w:rsidR="00DC281D" w:rsidRDefault="009B59BE">
      <w:pPr>
        <w:spacing w:line="36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3689345C" wp14:editId="48AA84DD">
            <wp:extent cx="5839659" cy="1924392"/>
            <wp:effectExtent l="0" t="0" r="0" b="0"/>
            <wp:docPr id="27" name="image26.jpg"/>
            <wp:cNvGraphicFramePr/>
            <a:graphic xmlns:a="http://schemas.openxmlformats.org/drawingml/2006/main">
              <a:graphicData uri="http://schemas.openxmlformats.org/drawingml/2006/picture">
                <pic:pic xmlns:pic="http://schemas.openxmlformats.org/drawingml/2006/picture">
                  <pic:nvPicPr>
                    <pic:cNvPr id="0" name="image26.jpg"/>
                    <pic:cNvPicPr preferRelativeResize="0"/>
                  </pic:nvPicPr>
                  <pic:blipFill>
                    <a:blip r:embed="rId34"/>
                    <a:srcRect/>
                    <a:stretch>
                      <a:fillRect/>
                    </a:stretch>
                  </pic:blipFill>
                  <pic:spPr>
                    <a:xfrm>
                      <a:off x="0" y="0"/>
                      <a:ext cx="5839659" cy="1924392"/>
                    </a:xfrm>
                    <a:prstGeom prst="rect">
                      <a:avLst/>
                    </a:prstGeom>
                    <a:ln/>
                  </pic:spPr>
                </pic:pic>
              </a:graphicData>
            </a:graphic>
          </wp:inline>
        </w:drawing>
      </w:r>
    </w:p>
    <w:p w14:paraId="1BFEEE75" w14:textId="77777777" w:rsidR="00DC281D" w:rsidRDefault="009B59BE">
      <w:pPr>
        <w:spacing w:line="360" w:lineRule="auto"/>
        <w:rPr>
          <w:rFonts w:ascii="Times New Roman" w:eastAsia="Times New Roman" w:hAnsi="Times New Roman" w:cs="Times New Roman"/>
          <w:sz w:val="28"/>
          <w:szCs w:val="28"/>
        </w:rPr>
      </w:pPr>
      <w:r>
        <w:rPr>
          <w:rFonts w:ascii="Times New Roman" w:eastAsia="Times New Roman" w:hAnsi="Times New Roman" w:cs="Times New Roman"/>
          <w:b/>
          <w:bCs/>
          <w:sz w:val="28"/>
          <w:szCs w:val="28"/>
        </w:rPr>
        <w:t>Приклад № 28</w:t>
      </w:r>
      <w:r>
        <w:rPr>
          <w:rFonts w:ascii="Times New Roman" w:eastAsia="Times New Roman" w:hAnsi="Times New Roman" w:cs="Times New Roman"/>
          <w:b/>
          <w:bCs/>
          <w:sz w:val="28"/>
          <w:szCs w:val="28"/>
        </w:rPr>
        <w:t xml:space="preserve">. </w:t>
      </w:r>
      <w:r>
        <w:rPr>
          <w:rFonts w:ascii="Times New Roman" w:eastAsia="Times New Roman" w:hAnsi="Times New Roman" w:cs="Times New Roman"/>
          <w:sz w:val="28"/>
          <w:szCs w:val="28"/>
        </w:rPr>
        <w:t>Й. С. Бах. Чакона з Партити № 2 для скрипки соло d-moll, BWV 1004, тт. 113–115.</w:t>
      </w:r>
    </w:p>
    <w:p w14:paraId="1E0EAE16" w14:textId="77777777" w:rsidR="00DC281D" w:rsidRDefault="009B59BE">
      <w:pPr>
        <w:spacing w:line="36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50B7EB26" wp14:editId="3AC4FAFB">
            <wp:extent cx="5861483" cy="1985147"/>
            <wp:effectExtent l="0" t="0" r="0" b="0"/>
            <wp:docPr id="28" name="image24.jpg"/>
            <wp:cNvGraphicFramePr/>
            <a:graphic xmlns:a="http://schemas.openxmlformats.org/drawingml/2006/main">
              <a:graphicData uri="http://schemas.openxmlformats.org/drawingml/2006/picture">
                <pic:pic xmlns:pic="http://schemas.openxmlformats.org/drawingml/2006/picture">
                  <pic:nvPicPr>
                    <pic:cNvPr id="0" name="image24.jpg"/>
                    <pic:cNvPicPr preferRelativeResize="0"/>
                  </pic:nvPicPr>
                  <pic:blipFill>
                    <a:blip r:embed="rId35"/>
                    <a:srcRect/>
                    <a:stretch>
                      <a:fillRect/>
                    </a:stretch>
                  </pic:blipFill>
                  <pic:spPr>
                    <a:xfrm>
                      <a:off x="0" y="0"/>
                      <a:ext cx="5861483" cy="1985147"/>
                    </a:xfrm>
                    <a:prstGeom prst="rect">
                      <a:avLst/>
                    </a:prstGeom>
                    <a:ln/>
                  </pic:spPr>
                </pic:pic>
              </a:graphicData>
            </a:graphic>
          </wp:inline>
        </w:drawing>
      </w:r>
    </w:p>
    <w:p w14:paraId="34394295" w14:textId="77777777" w:rsidR="00DC281D" w:rsidRDefault="009B59BE">
      <w:pPr>
        <w:spacing w:line="360" w:lineRule="auto"/>
        <w:rPr>
          <w:rFonts w:ascii="Times New Roman" w:eastAsia="Times New Roman" w:hAnsi="Times New Roman" w:cs="Times New Roman"/>
          <w:sz w:val="28"/>
          <w:szCs w:val="28"/>
        </w:rPr>
      </w:pPr>
      <w:r>
        <w:rPr>
          <w:rFonts w:ascii="Times New Roman" w:eastAsia="Times New Roman" w:hAnsi="Times New Roman" w:cs="Times New Roman"/>
          <w:b/>
          <w:bCs/>
          <w:sz w:val="28"/>
          <w:szCs w:val="28"/>
        </w:rPr>
        <w:t xml:space="preserve">Приклад № 29. </w:t>
      </w:r>
      <w:r>
        <w:rPr>
          <w:rFonts w:ascii="Times New Roman" w:eastAsia="Times New Roman" w:hAnsi="Times New Roman" w:cs="Times New Roman"/>
          <w:sz w:val="28"/>
          <w:szCs w:val="28"/>
        </w:rPr>
        <w:t>Й. С. Бах. Чакона з Партити № 2 для скрипки соло d-moll, BWV 1004, тт. 117–119.</w:t>
      </w:r>
    </w:p>
    <w:p w14:paraId="13BC17A3" w14:textId="77777777" w:rsidR="00DC281D" w:rsidRDefault="009B59BE">
      <w:pPr>
        <w:spacing w:line="36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31DD316C" wp14:editId="0DBDC598">
            <wp:extent cx="5855293" cy="1927144"/>
            <wp:effectExtent l="0" t="0" r="0" b="0"/>
            <wp:docPr id="29" name="image27.jpg"/>
            <wp:cNvGraphicFramePr/>
            <a:graphic xmlns:a="http://schemas.openxmlformats.org/drawingml/2006/main">
              <a:graphicData uri="http://schemas.openxmlformats.org/drawingml/2006/picture">
                <pic:pic xmlns:pic="http://schemas.openxmlformats.org/drawingml/2006/picture">
                  <pic:nvPicPr>
                    <pic:cNvPr id="0" name="image27.jpg"/>
                    <pic:cNvPicPr preferRelativeResize="0"/>
                  </pic:nvPicPr>
                  <pic:blipFill>
                    <a:blip r:embed="rId36"/>
                    <a:srcRect/>
                    <a:stretch>
                      <a:fillRect/>
                    </a:stretch>
                  </pic:blipFill>
                  <pic:spPr>
                    <a:xfrm>
                      <a:off x="0" y="0"/>
                      <a:ext cx="5855293" cy="1927144"/>
                    </a:xfrm>
                    <a:prstGeom prst="rect">
                      <a:avLst/>
                    </a:prstGeom>
                    <a:ln/>
                  </pic:spPr>
                </pic:pic>
              </a:graphicData>
            </a:graphic>
          </wp:inline>
        </w:drawing>
      </w:r>
    </w:p>
    <w:p w14:paraId="31E382F6" w14:textId="77777777" w:rsidR="00DC281D" w:rsidRDefault="009B59BE">
      <w:pPr>
        <w:spacing w:line="360" w:lineRule="auto"/>
        <w:rPr>
          <w:rFonts w:ascii="Times New Roman" w:eastAsia="Times New Roman" w:hAnsi="Times New Roman" w:cs="Times New Roman"/>
          <w:sz w:val="28"/>
          <w:szCs w:val="28"/>
        </w:rPr>
      </w:pPr>
      <w:r>
        <w:rPr>
          <w:rFonts w:ascii="Times New Roman" w:eastAsia="Times New Roman" w:hAnsi="Times New Roman" w:cs="Times New Roman"/>
          <w:b/>
          <w:bCs/>
          <w:sz w:val="28"/>
          <w:szCs w:val="28"/>
        </w:rPr>
        <w:t xml:space="preserve">Приклад № 30. </w:t>
      </w:r>
      <w:r>
        <w:rPr>
          <w:rFonts w:ascii="Times New Roman" w:eastAsia="Times New Roman" w:hAnsi="Times New Roman" w:cs="Times New Roman"/>
          <w:sz w:val="28"/>
          <w:szCs w:val="28"/>
        </w:rPr>
        <w:t>Й. С. Бах. Чакона з Партити № 2 для скрипки соло d-moll, BWV 1</w:t>
      </w:r>
      <w:r>
        <w:rPr>
          <w:rFonts w:ascii="Times New Roman" w:eastAsia="Times New Roman" w:hAnsi="Times New Roman" w:cs="Times New Roman"/>
          <w:sz w:val="28"/>
          <w:szCs w:val="28"/>
        </w:rPr>
        <w:t>004 (за Ф. Давідом).</w:t>
      </w:r>
    </w:p>
    <w:p w14:paraId="0023DA6F" w14:textId="77777777" w:rsidR="00DC281D" w:rsidRDefault="009B59BE">
      <w:pPr>
        <w:spacing w:line="36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44520507" wp14:editId="1997A8D9">
            <wp:extent cx="5731200" cy="1651000"/>
            <wp:effectExtent l="0" t="0" r="0" b="0"/>
            <wp:docPr id="30" name="image33.jpg"/>
            <wp:cNvGraphicFramePr/>
            <a:graphic xmlns:a="http://schemas.openxmlformats.org/drawingml/2006/main">
              <a:graphicData uri="http://schemas.openxmlformats.org/drawingml/2006/picture">
                <pic:pic xmlns:pic="http://schemas.openxmlformats.org/drawingml/2006/picture">
                  <pic:nvPicPr>
                    <pic:cNvPr id="0" name="image33.jpg"/>
                    <pic:cNvPicPr preferRelativeResize="0"/>
                  </pic:nvPicPr>
                  <pic:blipFill>
                    <a:blip r:embed="rId37"/>
                    <a:srcRect/>
                    <a:stretch>
                      <a:fillRect/>
                    </a:stretch>
                  </pic:blipFill>
                  <pic:spPr>
                    <a:xfrm>
                      <a:off x="0" y="0"/>
                      <a:ext cx="5731200" cy="1651000"/>
                    </a:xfrm>
                    <a:prstGeom prst="rect">
                      <a:avLst/>
                    </a:prstGeom>
                    <a:ln/>
                  </pic:spPr>
                </pic:pic>
              </a:graphicData>
            </a:graphic>
          </wp:inline>
        </w:drawing>
      </w:r>
    </w:p>
    <w:p w14:paraId="7A7F773D" w14:textId="77777777" w:rsidR="00DC281D" w:rsidRDefault="009B59BE">
      <w:pPr>
        <w:spacing w:line="360" w:lineRule="auto"/>
        <w:rPr>
          <w:rFonts w:ascii="Times New Roman" w:eastAsia="Times New Roman" w:hAnsi="Times New Roman" w:cs="Times New Roman"/>
          <w:sz w:val="28"/>
          <w:szCs w:val="28"/>
        </w:rPr>
      </w:pPr>
      <w:r>
        <w:rPr>
          <w:rFonts w:ascii="Times New Roman" w:eastAsia="Times New Roman" w:hAnsi="Times New Roman" w:cs="Times New Roman"/>
          <w:b/>
          <w:bCs/>
          <w:sz w:val="28"/>
          <w:szCs w:val="28"/>
        </w:rPr>
        <w:t xml:space="preserve">Приклад № 31. </w:t>
      </w:r>
      <w:r>
        <w:rPr>
          <w:rFonts w:ascii="Times New Roman" w:eastAsia="Times New Roman" w:hAnsi="Times New Roman" w:cs="Times New Roman"/>
          <w:sz w:val="28"/>
          <w:szCs w:val="28"/>
        </w:rPr>
        <w:t>Й. С. Бах. Чакона з Партити № 2 для скрипки соло d-moll, BWV 1004, тт. 201–204.</w:t>
      </w:r>
    </w:p>
    <w:p w14:paraId="070E51BB" w14:textId="77777777" w:rsidR="00DC281D" w:rsidRDefault="009B59BE">
      <w:pPr>
        <w:spacing w:line="36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6A35555C" wp14:editId="1B18A408">
            <wp:extent cx="5732082" cy="4098729"/>
            <wp:effectExtent l="0" t="0" r="0" b="0"/>
            <wp:docPr id="11" name="image17.jpg"/>
            <wp:cNvGraphicFramePr/>
            <a:graphic xmlns:a="http://schemas.openxmlformats.org/drawingml/2006/main">
              <a:graphicData uri="http://schemas.openxmlformats.org/drawingml/2006/picture">
                <pic:pic xmlns:pic="http://schemas.openxmlformats.org/drawingml/2006/picture">
                  <pic:nvPicPr>
                    <pic:cNvPr id="0" name="image17.jpg"/>
                    <pic:cNvPicPr preferRelativeResize="0"/>
                  </pic:nvPicPr>
                  <pic:blipFill>
                    <a:blip r:embed="rId38"/>
                    <a:srcRect/>
                    <a:stretch>
                      <a:fillRect/>
                    </a:stretch>
                  </pic:blipFill>
                  <pic:spPr>
                    <a:xfrm>
                      <a:off x="0" y="0"/>
                      <a:ext cx="5732082" cy="4098729"/>
                    </a:xfrm>
                    <a:prstGeom prst="rect">
                      <a:avLst/>
                    </a:prstGeom>
                    <a:ln/>
                  </pic:spPr>
                </pic:pic>
              </a:graphicData>
            </a:graphic>
          </wp:inline>
        </w:drawing>
      </w:r>
    </w:p>
    <w:p w14:paraId="4B622A75" w14:textId="77777777" w:rsidR="00DC281D" w:rsidRDefault="009B59BE">
      <w:pPr>
        <w:spacing w:line="360" w:lineRule="auto"/>
        <w:rPr>
          <w:rFonts w:ascii="Times New Roman" w:eastAsia="Times New Roman" w:hAnsi="Times New Roman" w:cs="Times New Roman"/>
          <w:sz w:val="28"/>
          <w:szCs w:val="28"/>
        </w:rPr>
      </w:pPr>
      <w:r>
        <w:rPr>
          <w:rFonts w:ascii="Times New Roman" w:eastAsia="Times New Roman" w:hAnsi="Times New Roman" w:cs="Times New Roman"/>
          <w:b/>
          <w:bCs/>
          <w:sz w:val="28"/>
          <w:szCs w:val="28"/>
        </w:rPr>
        <w:t xml:space="preserve">Приклад № 32. </w:t>
      </w:r>
      <w:r>
        <w:rPr>
          <w:rFonts w:ascii="Times New Roman" w:eastAsia="Times New Roman" w:hAnsi="Times New Roman" w:cs="Times New Roman"/>
          <w:sz w:val="28"/>
          <w:szCs w:val="28"/>
        </w:rPr>
        <w:t>Й. С. Бах. Чакона з Партити № 2 для скрипки соло d-moll, BWV 1004, тт. 33, 37, 42, 77–78, 153–154.</w:t>
      </w:r>
    </w:p>
    <w:p w14:paraId="100394D6" w14:textId="77777777" w:rsidR="00DC281D" w:rsidRDefault="009B59BE">
      <w:pPr>
        <w:spacing w:line="360" w:lineRule="auto"/>
        <w:rPr>
          <w:rFonts w:ascii="Times New Roman" w:eastAsia="Times New Roman" w:hAnsi="Times New Roman" w:cs="Times New Roman"/>
          <w:b/>
          <w:bCs/>
          <w:sz w:val="28"/>
          <w:szCs w:val="28"/>
        </w:rPr>
      </w:pPr>
      <w:r>
        <w:rPr>
          <w:rFonts w:ascii="Times New Roman" w:eastAsia="Times New Roman" w:hAnsi="Times New Roman" w:cs="Times New Roman"/>
          <w:noProof/>
          <w:sz w:val="28"/>
          <w:szCs w:val="28"/>
        </w:rPr>
        <w:drawing>
          <wp:inline distT="114300" distB="114300" distL="114300" distR="114300" wp14:anchorId="1B59992E" wp14:editId="57563E1F">
            <wp:extent cx="6108263" cy="5344129"/>
            <wp:effectExtent l="0" t="0" r="0" b="0"/>
            <wp:docPr id="12" name="image4.jpg"/>
            <wp:cNvGraphicFramePr/>
            <a:graphic xmlns:a="http://schemas.openxmlformats.org/drawingml/2006/main">
              <a:graphicData uri="http://schemas.openxmlformats.org/drawingml/2006/picture">
                <pic:pic xmlns:pic="http://schemas.openxmlformats.org/drawingml/2006/picture">
                  <pic:nvPicPr>
                    <pic:cNvPr id="0" name="image4.jpg"/>
                    <pic:cNvPicPr preferRelativeResize="0"/>
                  </pic:nvPicPr>
                  <pic:blipFill>
                    <a:blip r:embed="rId39"/>
                    <a:srcRect/>
                    <a:stretch>
                      <a:fillRect/>
                    </a:stretch>
                  </pic:blipFill>
                  <pic:spPr>
                    <a:xfrm>
                      <a:off x="0" y="0"/>
                      <a:ext cx="6108263" cy="5344129"/>
                    </a:xfrm>
                    <a:prstGeom prst="rect">
                      <a:avLst/>
                    </a:prstGeom>
                    <a:ln/>
                  </pic:spPr>
                </pic:pic>
              </a:graphicData>
            </a:graphic>
          </wp:inline>
        </w:drawing>
      </w:r>
    </w:p>
    <w:p w14:paraId="74719068" w14:textId="77777777" w:rsidR="00DC281D" w:rsidRDefault="009B59BE">
      <w:pPr>
        <w:spacing w:line="360" w:lineRule="auto"/>
        <w:rPr>
          <w:rFonts w:ascii="Times New Roman" w:eastAsia="Times New Roman" w:hAnsi="Times New Roman" w:cs="Times New Roman"/>
          <w:sz w:val="28"/>
          <w:szCs w:val="28"/>
        </w:rPr>
      </w:pPr>
      <w:r>
        <w:rPr>
          <w:rFonts w:ascii="Times New Roman" w:eastAsia="Times New Roman" w:hAnsi="Times New Roman" w:cs="Times New Roman"/>
          <w:b/>
          <w:bCs/>
          <w:sz w:val="28"/>
          <w:szCs w:val="28"/>
        </w:rPr>
        <w:t xml:space="preserve">Приклад № 33. </w:t>
      </w:r>
      <w:r>
        <w:rPr>
          <w:rFonts w:ascii="Times New Roman" w:eastAsia="Times New Roman" w:hAnsi="Times New Roman" w:cs="Times New Roman"/>
          <w:sz w:val="28"/>
          <w:szCs w:val="28"/>
        </w:rPr>
        <w:t>Й. С. Бах. Чакона з Партити № 2 для скрипки соло d-moll, BWV 1004, тт. 1–4.</w:t>
      </w:r>
    </w:p>
    <w:p w14:paraId="43BDEE9A" w14:textId="77777777" w:rsidR="00DC281D" w:rsidRDefault="009B59BE">
      <w:pPr>
        <w:spacing w:line="36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2299FEE2" wp14:editId="08D3F2DB">
            <wp:extent cx="5118747" cy="1723277"/>
            <wp:effectExtent l="0" t="0" r="0" b="0"/>
            <wp:docPr id="13" name="image8.jpg"/>
            <wp:cNvGraphicFramePr/>
            <a:graphic xmlns:a="http://schemas.openxmlformats.org/drawingml/2006/main">
              <a:graphicData uri="http://schemas.openxmlformats.org/drawingml/2006/picture">
                <pic:pic xmlns:pic="http://schemas.openxmlformats.org/drawingml/2006/picture">
                  <pic:nvPicPr>
                    <pic:cNvPr id="0" name="image8.jpg"/>
                    <pic:cNvPicPr preferRelativeResize="0"/>
                  </pic:nvPicPr>
                  <pic:blipFill>
                    <a:blip r:embed="rId40"/>
                    <a:srcRect/>
                    <a:stretch>
                      <a:fillRect/>
                    </a:stretch>
                  </pic:blipFill>
                  <pic:spPr>
                    <a:xfrm>
                      <a:off x="0" y="0"/>
                      <a:ext cx="5118747" cy="1723277"/>
                    </a:xfrm>
                    <a:prstGeom prst="rect">
                      <a:avLst/>
                    </a:prstGeom>
                    <a:ln/>
                  </pic:spPr>
                </pic:pic>
              </a:graphicData>
            </a:graphic>
          </wp:inline>
        </w:drawing>
      </w:r>
    </w:p>
    <w:p w14:paraId="6877577E" w14:textId="77777777" w:rsidR="00DC281D" w:rsidRDefault="009B59BE">
      <w:pPr>
        <w:spacing w:line="360" w:lineRule="auto"/>
        <w:rPr>
          <w:rFonts w:ascii="Times New Roman" w:eastAsia="Times New Roman" w:hAnsi="Times New Roman" w:cs="Times New Roman"/>
          <w:sz w:val="28"/>
          <w:szCs w:val="28"/>
        </w:rPr>
      </w:pPr>
      <w:r>
        <w:rPr>
          <w:rFonts w:ascii="Times New Roman" w:eastAsia="Times New Roman" w:hAnsi="Times New Roman" w:cs="Times New Roman"/>
          <w:b/>
          <w:bCs/>
          <w:sz w:val="28"/>
          <w:szCs w:val="28"/>
        </w:rPr>
        <w:t xml:space="preserve">Приклад № 34. </w:t>
      </w:r>
      <w:r>
        <w:rPr>
          <w:rFonts w:ascii="Times New Roman" w:eastAsia="Times New Roman" w:hAnsi="Times New Roman" w:cs="Times New Roman"/>
          <w:sz w:val="28"/>
          <w:szCs w:val="28"/>
        </w:rPr>
        <w:t>Й. С. Бах. Чакона з Партити № 2 для скрипки соло d-moll, BWV 1004, тт. 137–140.</w:t>
      </w:r>
    </w:p>
    <w:p w14:paraId="45647CE7" w14:textId="77777777" w:rsidR="00DC281D" w:rsidRDefault="00DC281D">
      <w:pPr>
        <w:spacing w:line="360" w:lineRule="auto"/>
        <w:rPr>
          <w:rFonts w:ascii="Times New Roman" w:eastAsia="Times New Roman" w:hAnsi="Times New Roman" w:cs="Times New Roman"/>
          <w:sz w:val="28"/>
          <w:szCs w:val="28"/>
        </w:rPr>
      </w:pPr>
    </w:p>
    <w:p w14:paraId="3B18749F" w14:textId="77777777" w:rsidR="00DC281D" w:rsidRDefault="009B59BE">
      <w:pPr>
        <w:spacing w:line="360" w:lineRule="auto"/>
        <w:ind w:left="-907" w:firstLine="708"/>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46186B5D" wp14:editId="31DBA448">
            <wp:extent cx="5237587" cy="1602175"/>
            <wp:effectExtent l="0" t="0" r="0" b="0"/>
            <wp:docPr id="14" name="image6.jpg"/>
            <wp:cNvGraphicFramePr/>
            <a:graphic xmlns:a="http://schemas.openxmlformats.org/drawingml/2006/main">
              <a:graphicData uri="http://schemas.openxmlformats.org/drawingml/2006/picture">
                <pic:pic xmlns:pic="http://schemas.openxmlformats.org/drawingml/2006/picture">
                  <pic:nvPicPr>
                    <pic:cNvPr id="0" name="image6.jpg"/>
                    <pic:cNvPicPr preferRelativeResize="0"/>
                  </pic:nvPicPr>
                  <pic:blipFill>
                    <a:blip r:embed="rId41"/>
                    <a:srcRect/>
                    <a:stretch>
                      <a:fillRect/>
                    </a:stretch>
                  </pic:blipFill>
                  <pic:spPr>
                    <a:xfrm>
                      <a:off x="0" y="0"/>
                      <a:ext cx="5237587" cy="1602175"/>
                    </a:xfrm>
                    <a:prstGeom prst="rect">
                      <a:avLst/>
                    </a:prstGeom>
                    <a:ln/>
                  </pic:spPr>
                </pic:pic>
              </a:graphicData>
            </a:graphic>
          </wp:inline>
        </w:drawing>
      </w:r>
    </w:p>
    <w:p w14:paraId="343ED546" w14:textId="77777777" w:rsidR="00DC281D" w:rsidRDefault="009B59BE">
      <w:pPr>
        <w:spacing w:line="360" w:lineRule="auto"/>
        <w:rPr>
          <w:rFonts w:ascii="Times New Roman" w:eastAsia="Times New Roman" w:hAnsi="Times New Roman" w:cs="Times New Roman"/>
          <w:sz w:val="28"/>
          <w:szCs w:val="28"/>
        </w:rPr>
      </w:pPr>
      <w:r>
        <w:rPr>
          <w:rFonts w:ascii="Times New Roman" w:eastAsia="Times New Roman" w:hAnsi="Times New Roman" w:cs="Times New Roman"/>
          <w:b/>
          <w:bCs/>
          <w:sz w:val="28"/>
          <w:szCs w:val="28"/>
        </w:rPr>
        <w:t xml:space="preserve">Приклад № 35. </w:t>
      </w:r>
      <w:r>
        <w:rPr>
          <w:rFonts w:ascii="Times New Roman" w:eastAsia="Times New Roman" w:hAnsi="Times New Roman" w:cs="Times New Roman"/>
          <w:sz w:val="28"/>
          <w:szCs w:val="28"/>
        </w:rPr>
        <w:t>Й. С. Бах. Чакона з Партити № 2 для скрипки соло d-mo</w:t>
      </w:r>
      <w:r>
        <w:rPr>
          <w:rFonts w:ascii="Times New Roman" w:eastAsia="Times New Roman" w:hAnsi="Times New Roman" w:cs="Times New Roman"/>
          <w:sz w:val="28"/>
          <w:szCs w:val="28"/>
        </w:rPr>
        <w:t>ll, BWV 1004, тт. 81–82.</w:t>
      </w:r>
    </w:p>
    <w:p w14:paraId="6988AC47" w14:textId="77777777" w:rsidR="00DC281D" w:rsidRDefault="009B59BE">
      <w:pPr>
        <w:spacing w:line="36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523A1B4C" wp14:editId="1A3614D8">
            <wp:extent cx="4280501" cy="1500734"/>
            <wp:effectExtent l="0" t="0" r="0" b="0"/>
            <wp:docPr id="15"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42"/>
                    <a:srcRect/>
                    <a:stretch>
                      <a:fillRect/>
                    </a:stretch>
                  </pic:blipFill>
                  <pic:spPr>
                    <a:xfrm>
                      <a:off x="0" y="0"/>
                      <a:ext cx="4280501" cy="1500734"/>
                    </a:xfrm>
                    <a:prstGeom prst="rect">
                      <a:avLst/>
                    </a:prstGeom>
                    <a:ln/>
                  </pic:spPr>
                </pic:pic>
              </a:graphicData>
            </a:graphic>
          </wp:inline>
        </w:drawing>
      </w:r>
    </w:p>
    <w:p w14:paraId="3B46156E" w14:textId="77777777" w:rsidR="00DC281D" w:rsidRDefault="009B59BE">
      <w:pPr>
        <w:spacing w:line="360" w:lineRule="auto"/>
        <w:rPr>
          <w:rFonts w:ascii="Times New Roman" w:eastAsia="Times New Roman" w:hAnsi="Times New Roman" w:cs="Times New Roman"/>
          <w:sz w:val="28"/>
          <w:szCs w:val="28"/>
        </w:rPr>
      </w:pPr>
      <w:r>
        <w:rPr>
          <w:rFonts w:ascii="Times New Roman" w:eastAsia="Times New Roman" w:hAnsi="Times New Roman" w:cs="Times New Roman"/>
          <w:b/>
          <w:bCs/>
          <w:sz w:val="28"/>
          <w:szCs w:val="28"/>
        </w:rPr>
        <w:t xml:space="preserve">Приклад № 36. </w:t>
      </w:r>
      <w:r>
        <w:rPr>
          <w:rFonts w:ascii="Times New Roman" w:eastAsia="Times New Roman" w:hAnsi="Times New Roman" w:cs="Times New Roman"/>
          <w:sz w:val="28"/>
          <w:szCs w:val="28"/>
        </w:rPr>
        <w:t>Й. С. Бах. Чакона з Партити № 2 для скрипки соло d-moll, BWV 1004, тт. 245–246.</w:t>
      </w:r>
    </w:p>
    <w:p w14:paraId="0AB0FD8C" w14:textId="77777777" w:rsidR="00DC281D" w:rsidRDefault="009B59BE">
      <w:pPr>
        <w:spacing w:line="360" w:lineRule="auto"/>
        <w:rPr>
          <w:rFonts w:ascii="Times New Roman" w:eastAsia="Times New Roman" w:hAnsi="Times New Roman" w:cs="Times New Roman"/>
          <w:b/>
          <w:bCs/>
          <w:sz w:val="28"/>
          <w:szCs w:val="28"/>
        </w:rPr>
      </w:pPr>
      <w:r>
        <w:rPr>
          <w:rFonts w:ascii="Times New Roman" w:eastAsia="Times New Roman" w:hAnsi="Times New Roman" w:cs="Times New Roman"/>
          <w:noProof/>
          <w:sz w:val="28"/>
          <w:szCs w:val="28"/>
        </w:rPr>
        <w:drawing>
          <wp:inline distT="114300" distB="114300" distL="114300" distR="114300" wp14:anchorId="27CA5AF7" wp14:editId="19108DEC">
            <wp:extent cx="5341608" cy="1551610"/>
            <wp:effectExtent l="0" t="0" r="0" b="0"/>
            <wp:docPr id="16" name="image9.jpg"/>
            <wp:cNvGraphicFramePr/>
            <a:graphic xmlns:a="http://schemas.openxmlformats.org/drawingml/2006/main">
              <a:graphicData uri="http://schemas.openxmlformats.org/drawingml/2006/picture">
                <pic:pic xmlns:pic="http://schemas.openxmlformats.org/drawingml/2006/picture">
                  <pic:nvPicPr>
                    <pic:cNvPr id="0" name="image9.jpg"/>
                    <pic:cNvPicPr preferRelativeResize="0"/>
                  </pic:nvPicPr>
                  <pic:blipFill>
                    <a:blip r:embed="rId43"/>
                    <a:srcRect/>
                    <a:stretch>
                      <a:fillRect/>
                    </a:stretch>
                  </pic:blipFill>
                  <pic:spPr>
                    <a:xfrm>
                      <a:off x="0" y="0"/>
                      <a:ext cx="5341608" cy="1551610"/>
                    </a:xfrm>
                    <a:prstGeom prst="rect">
                      <a:avLst/>
                    </a:prstGeom>
                    <a:ln/>
                  </pic:spPr>
                </pic:pic>
              </a:graphicData>
            </a:graphic>
          </wp:inline>
        </w:drawing>
      </w:r>
    </w:p>
    <w:p w14:paraId="42FB9C81" w14:textId="77777777" w:rsidR="00DC281D" w:rsidRDefault="009B59BE">
      <w:pPr>
        <w:spacing w:line="360" w:lineRule="auto"/>
        <w:rPr>
          <w:rFonts w:ascii="Times New Roman" w:eastAsia="Times New Roman" w:hAnsi="Times New Roman" w:cs="Times New Roman"/>
          <w:sz w:val="28"/>
          <w:szCs w:val="28"/>
        </w:rPr>
      </w:pPr>
      <w:r>
        <w:rPr>
          <w:rFonts w:ascii="Times New Roman" w:eastAsia="Times New Roman" w:hAnsi="Times New Roman" w:cs="Times New Roman"/>
          <w:b/>
          <w:bCs/>
          <w:sz w:val="28"/>
          <w:szCs w:val="28"/>
        </w:rPr>
        <w:t xml:space="preserve">Приклад № 37. </w:t>
      </w:r>
      <w:r>
        <w:rPr>
          <w:rFonts w:ascii="Times New Roman" w:eastAsia="Times New Roman" w:hAnsi="Times New Roman" w:cs="Times New Roman"/>
          <w:sz w:val="28"/>
          <w:szCs w:val="28"/>
        </w:rPr>
        <w:t>Й. С. Бах. Чакона з Партити № 2 для скрипки соло d-moll, BWV 1004, тт. 45, 48.</w:t>
      </w:r>
    </w:p>
    <w:p w14:paraId="49AFE6FE" w14:textId="77777777" w:rsidR="00DC281D" w:rsidRDefault="009B59BE">
      <w:pPr>
        <w:spacing w:line="36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2B21688F" wp14:editId="3BB4F6EA">
            <wp:extent cx="4969609" cy="2080864"/>
            <wp:effectExtent l="0" t="0" r="0" b="0"/>
            <wp:docPr id="17" name="image13.jpg"/>
            <wp:cNvGraphicFramePr/>
            <a:graphic xmlns:a="http://schemas.openxmlformats.org/drawingml/2006/main">
              <a:graphicData uri="http://schemas.openxmlformats.org/drawingml/2006/picture">
                <pic:pic xmlns:pic="http://schemas.openxmlformats.org/drawingml/2006/picture">
                  <pic:nvPicPr>
                    <pic:cNvPr id="0" name="image13.jpg"/>
                    <pic:cNvPicPr preferRelativeResize="0"/>
                  </pic:nvPicPr>
                  <pic:blipFill>
                    <a:blip r:embed="rId44"/>
                    <a:srcRect/>
                    <a:stretch>
                      <a:fillRect/>
                    </a:stretch>
                  </pic:blipFill>
                  <pic:spPr>
                    <a:xfrm>
                      <a:off x="0" y="0"/>
                      <a:ext cx="4969609" cy="2080864"/>
                    </a:xfrm>
                    <a:prstGeom prst="rect">
                      <a:avLst/>
                    </a:prstGeom>
                    <a:ln/>
                  </pic:spPr>
                </pic:pic>
              </a:graphicData>
            </a:graphic>
          </wp:inline>
        </w:drawing>
      </w:r>
    </w:p>
    <w:p w14:paraId="7C3D67DA" w14:textId="77777777" w:rsidR="00DC281D" w:rsidRDefault="009B59BE">
      <w:pPr>
        <w:spacing w:line="360" w:lineRule="auto"/>
        <w:rPr>
          <w:rFonts w:ascii="Times New Roman" w:eastAsia="Times New Roman" w:hAnsi="Times New Roman" w:cs="Times New Roman"/>
          <w:sz w:val="28"/>
          <w:szCs w:val="28"/>
        </w:rPr>
      </w:pPr>
      <w:r>
        <w:rPr>
          <w:rFonts w:ascii="Times New Roman" w:eastAsia="Times New Roman" w:hAnsi="Times New Roman" w:cs="Times New Roman"/>
          <w:b/>
          <w:bCs/>
          <w:sz w:val="28"/>
          <w:szCs w:val="28"/>
        </w:rPr>
        <w:t xml:space="preserve">Приклад № 38. </w:t>
      </w:r>
      <w:r>
        <w:rPr>
          <w:rFonts w:ascii="Times New Roman" w:eastAsia="Times New Roman" w:hAnsi="Times New Roman" w:cs="Times New Roman"/>
          <w:sz w:val="28"/>
          <w:szCs w:val="28"/>
        </w:rPr>
        <w:t>Й. С. Бах. Чакона з Партити № 2 для скрипки соло d-moll, BWV 1004, тт. 97, 169–170.</w:t>
      </w:r>
    </w:p>
    <w:p w14:paraId="5AC5FE45" w14:textId="77777777" w:rsidR="00DC281D" w:rsidRDefault="009B59BE">
      <w:pPr>
        <w:spacing w:line="360" w:lineRule="auto"/>
        <w:ind w:firstLine="708"/>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287134FE" wp14:editId="1A0AC0C7">
            <wp:extent cx="5735138" cy="1724352"/>
            <wp:effectExtent l="0" t="0" r="0" b="0"/>
            <wp:docPr id="18" name="image5.jpg"/>
            <wp:cNvGraphicFramePr/>
            <a:graphic xmlns:a="http://schemas.openxmlformats.org/drawingml/2006/main">
              <a:graphicData uri="http://schemas.openxmlformats.org/drawingml/2006/picture">
                <pic:pic xmlns:pic="http://schemas.openxmlformats.org/drawingml/2006/picture">
                  <pic:nvPicPr>
                    <pic:cNvPr id="0" name="image5.jpg"/>
                    <pic:cNvPicPr preferRelativeResize="0"/>
                  </pic:nvPicPr>
                  <pic:blipFill>
                    <a:blip r:embed="rId45"/>
                    <a:srcRect/>
                    <a:stretch>
                      <a:fillRect/>
                    </a:stretch>
                  </pic:blipFill>
                  <pic:spPr>
                    <a:xfrm>
                      <a:off x="0" y="0"/>
                      <a:ext cx="5735138" cy="1724352"/>
                    </a:xfrm>
                    <a:prstGeom prst="rect">
                      <a:avLst/>
                    </a:prstGeom>
                    <a:ln/>
                  </pic:spPr>
                </pic:pic>
              </a:graphicData>
            </a:graphic>
          </wp:inline>
        </w:drawing>
      </w:r>
    </w:p>
    <w:p w14:paraId="78B88271" w14:textId="77777777" w:rsidR="00DC281D" w:rsidRDefault="009B59BE">
      <w:pPr>
        <w:spacing w:line="360" w:lineRule="auto"/>
        <w:rPr>
          <w:rFonts w:ascii="Times New Roman" w:eastAsia="Times New Roman" w:hAnsi="Times New Roman" w:cs="Times New Roman"/>
          <w:sz w:val="28"/>
          <w:szCs w:val="28"/>
        </w:rPr>
      </w:pPr>
      <w:r>
        <w:rPr>
          <w:rFonts w:ascii="Times New Roman" w:eastAsia="Times New Roman" w:hAnsi="Times New Roman" w:cs="Times New Roman"/>
          <w:b/>
          <w:bCs/>
          <w:sz w:val="28"/>
          <w:szCs w:val="28"/>
        </w:rPr>
        <w:t xml:space="preserve">Приклад № 39. </w:t>
      </w:r>
      <w:r>
        <w:rPr>
          <w:rFonts w:ascii="Times New Roman" w:eastAsia="Times New Roman" w:hAnsi="Times New Roman" w:cs="Times New Roman"/>
          <w:sz w:val="28"/>
          <w:szCs w:val="28"/>
        </w:rPr>
        <w:t xml:space="preserve">Й. С. Бах. Чакона з Партити № 2 для скрипки соло d-moll, BWV </w:t>
      </w:r>
      <w:r>
        <w:rPr>
          <w:rFonts w:ascii="Times New Roman" w:eastAsia="Times New Roman" w:hAnsi="Times New Roman" w:cs="Times New Roman"/>
          <w:sz w:val="28"/>
          <w:szCs w:val="28"/>
        </w:rPr>
        <w:t>1004, тт. 132, 208, 256.</w:t>
      </w:r>
    </w:p>
    <w:p w14:paraId="59712009" w14:textId="77777777" w:rsidR="00DC281D" w:rsidRDefault="009B59BE">
      <w:pPr>
        <w:spacing w:line="36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2992573B" wp14:editId="6E292A1A">
            <wp:extent cx="5424817" cy="2330976"/>
            <wp:effectExtent l="0" t="0" r="0" b="0"/>
            <wp:docPr id="19" name="image18.jpg"/>
            <wp:cNvGraphicFramePr/>
            <a:graphic xmlns:a="http://schemas.openxmlformats.org/drawingml/2006/main">
              <a:graphicData uri="http://schemas.openxmlformats.org/drawingml/2006/picture">
                <pic:pic xmlns:pic="http://schemas.openxmlformats.org/drawingml/2006/picture">
                  <pic:nvPicPr>
                    <pic:cNvPr id="0" name="image18.jpg"/>
                    <pic:cNvPicPr preferRelativeResize="0"/>
                  </pic:nvPicPr>
                  <pic:blipFill>
                    <a:blip r:embed="rId46"/>
                    <a:srcRect/>
                    <a:stretch>
                      <a:fillRect/>
                    </a:stretch>
                  </pic:blipFill>
                  <pic:spPr>
                    <a:xfrm>
                      <a:off x="0" y="0"/>
                      <a:ext cx="5424817" cy="2330976"/>
                    </a:xfrm>
                    <a:prstGeom prst="rect">
                      <a:avLst/>
                    </a:prstGeom>
                    <a:ln/>
                  </pic:spPr>
                </pic:pic>
              </a:graphicData>
            </a:graphic>
          </wp:inline>
        </w:drawing>
      </w:r>
    </w:p>
    <w:p w14:paraId="63E6E431" w14:textId="77777777" w:rsidR="00DC281D" w:rsidRDefault="00DC281D">
      <w:pPr>
        <w:spacing w:line="360" w:lineRule="auto"/>
        <w:rPr>
          <w:rFonts w:ascii="Times New Roman" w:eastAsia="Times New Roman" w:hAnsi="Times New Roman" w:cs="Times New Roman"/>
          <w:sz w:val="28"/>
          <w:szCs w:val="28"/>
        </w:rPr>
      </w:pPr>
    </w:p>
    <w:p w14:paraId="2BCD0D5C" w14:textId="77777777" w:rsidR="00DC281D" w:rsidRDefault="009B59BE">
      <w:pPr>
        <w:spacing w:line="360" w:lineRule="auto"/>
        <w:rPr>
          <w:rFonts w:ascii="Times New Roman" w:eastAsia="Times New Roman" w:hAnsi="Times New Roman" w:cs="Times New Roman"/>
          <w:sz w:val="28"/>
          <w:szCs w:val="28"/>
        </w:rPr>
      </w:pPr>
      <w:r>
        <w:rPr>
          <w:rFonts w:ascii="Times New Roman" w:eastAsia="Times New Roman" w:hAnsi="Times New Roman" w:cs="Times New Roman"/>
          <w:b/>
          <w:bCs/>
          <w:sz w:val="28"/>
          <w:szCs w:val="28"/>
        </w:rPr>
        <w:t xml:space="preserve">Приклад № 40. </w:t>
      </w:r>
      <w:r>
        <w:rPr>
          <w:rFonts w:ascii="Times New Roman" w:eastAsia="Times New Roman" w:hAnsi="Times New Roman" w:cs="Times New Roman"/>
          <w:sz w:val="28"/>
          <w:szCs w:val="28"/>
        </w:rPr>
        <w:t>Й. С. Бах. Чакона з Партити № 2 для скрипки соло d-moll, BWV 1004, тт. 16, 140, 148, 184.</w:t>
      </w:r>
    </w:p>
    <w:p w14:paraId="748648ED" w14:textId="77777777" w:rsidR="00DC281D" w:rsidRDefault="009B59BE">
      <w:pPr>
        <w:spacing w:line="36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3C412613" wp14:editId="2A5E7FD8">
            <wp:extent cx="5733004" cy="2634112"/>
            <wp:effectExtent l="0" t="0" r="0" b="0"/>
            <wp:docPr id="20"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47"/>
                    <a:srcRect/>
                    <a:stretch>
                      <a:fillRect/>
                    </a:stretch>
                  </pic:blipFill>
                  <pic:spPr>
                    <a:xfrm>
                      <a:off x="0" y="0"/>
                      <a:ext cx="5733004" cy="2634112"/>
                    </a:xfrm>
                    <a:prstGeom prst="rect">
                      <a:avLst/>
                    </a:prstGeom>
                    <a:ln/>
                  </pic:spPr>
                </pic:pic>
              </a:graphicData>
            </a:graphic>
          </wp:inline>
        </w:drawing>
      </w:r>
    </w:p>
    <w:p w14:paraId="5EA8A960" w14:textId="77777777" w:rsidR="00DC281D" w:rsidRDefault="009B59BE">
      <w:pPr>
        <w:numPr>
          <w:ilvl w:val="0"/>
          <w:numId w:val="3"/>
        </w:numPr>
        <w:pBdr>
          <w:top w:val="nil"/>
          <w:left w:val="nil"/>
          <w:bottom w:val="nil"/>
          <w:right w:val="nil"/>
          <w:between w:val="nil"/>
        </w:pBdr>
        <w:spacing w:line="360" w:lineRule="auto"/>
        <w:jc w:val="center"/>
        <w:rPr>
          <w:rFonts w:ascii="Times New Roman" w:eastAsia="Times New Roman" w:hAnsi="Times New Roman" w:cs="Times New Roman"/>
          <w:b/>
          <w:bCs/>
          <w:color w:val="000000"/>
          <w:sz w:val="28"/>
          <w:szCs w:val="28"/>
        </w:rPr>
      </w:pPr>
      <w:r>
        <w:rPr>
          <w:rFonts w:ascii="Times New Roman" w:eastAsia="Times New Roman" w:hAnsi="Times New Roman" w:cs="Times New Roman"/>
          <w:b/>
          <w:bCs/>
          <w:color w:val="000000"/>
          <w:sz w:val="28"/>
          <w:szCs w:val="28"/>
        </w:rPr>
        <w:t>ЧАКОНА З II ПАРТИТИ ДЛЯ СКРИПКИ РЕ-МІНОР BWV 1004</w:t>
      </w:r>
    </w:p>
    <w:p w14:paraId="0776BCB1" w14:textId="77777777" w:rsidR="00DC281D" w:rsidRDefault="009B59BE">
      <w:pPr>
        <w:spacing w:line="360" w:lineRule="auto"/>
        <w:ind w:left="-680" w:firstLine="708"/>
        <w:jc w:val="center"/>
        <w:rPr>
          <w:rFonts w:ascii="Times New Roman" w:eastAsia="Times New Roman" w:hAnsi="Times New Roman" w:cs="Times New Roman"/>
          <w:b/>
          <w:bCs/>
          <w:sz w:val="28"/>
          <w:szCs w:val="28"/>
        </w:rPr>
      </w:pPr>
      <w:r>
        <w:rPr>
          <w:rFonts w:ascii="Times New Roman" w:eastAsia="Times New Roman" w:hAnsi="Times New Roman" w:cs="Times New Roman"/>
          <w:b/>
          <w:bCs/>
          <w:noProof/>
          <w:sz w:val="28"/>
          <w:szCs w:val="28"/>
        </w:rPr>
        <w:drawing>
          <wp:inline distT="0" distB="0" distL="0" distR="0" wp14:anchorId="065B4C40" wp14:editId="7788F15D">
            <wp:extent cx="5942330" cy="7985125"/>
            <wp:effectExtent l="0" t="0" r="0" b="0"/>
            <wp:docPr id="1"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48"/>
                    <a:srcRect/>
                    <a:stretch>
                      <a:fillRect/>
                    </a:stretch>
                  </pic:blipFill>
                  <pic:spPr>
                    <a:xfrm>
                      <a:off x="0" y="0"/>
                      <a:ext cx="5942330" cy="7985125"/>
                    </a:xfrm>
                    <a:prstGeom prst="rect">
                      <a:avLst/>
                    </a:prstGeom>
                    <a:ln/>
                  </pic:spPr>
                </pic:pic>
              </a:graphicData>
            </a:graphic>
          </wp:inline>
        </w:drawing>
      </w:r>
    </w:p>
    <w:p w14:paraId="71318C98" w14:textId="77777777" w:rsidR="00DC281D" w:rsidRDefault="00DC281D">
      <w:pPr>
        <w:spacing w:line="360" w:lineRule="auto"/>
        <w:ind w:left="-850" w:firstLine="708"/>
        <w:jc w:val="center"/>
        <w:rPr>
          <w:rFonts w:ascii="Times New Roman" w:eastAsia="Times New Roman" w:hAnsi="Times New Roman" w:cs="Times New Roman"/>
          <w:b/>
          <w:bCs/>
          <w:sz w:val="28"/>
          <w:szCs w:val="28"/>
        </w:rPr>
      </w:pPr>
    </w:p>
    <w:p w14:paraId="14EB8933" w14:textId="77777777" w:rsidR="00DC281D" w:rsidRDefault="00DC281D">
      <w:pPr>
        <w:spacing w:line="360" w:lineRule="auto"/>
        <w:ind w:firstLine="708"/>
        <w:jc w:val="center"/>
        <w:rPr>
          <w:rFonts w:ascii="Times New Roman" w:eastAsia="Times New Roman" w:hAnsi="Times New Roman" w:cs="Times New Roman"/>
          <w:b/>
          <w:bCs/>
          <w:sz w:val="28"/>
          <w:szCs w:val="28"/>
        </w:rPr>
      </w:pPr>
    </w:p>
    <w:p w14:paraId="2AFB253F" w14:textId="77777777" w:rsidR="00DC281D" w:rsidRDefault="00DC281D">
      <w:pPr>
        <w:spacing w:line="360" w:lineRule="auto"/>
        <w:jc w:val="both"/>
        <w:rPr>
          <w:rFonts w:ascii="Times New Roman" w:eastAsia="Times New Roman" w:hAnsi="Times New Roman" w:cs="Times New Roman"/>
          <w:sz w:val="28"/>
          <w:szCs w:val="28"/>
        </w:rPr>
      </w:pPr>
    </w:p>
    <w:p w14:paraId="7FD0B2CE" w14:textId="77777777" w:rsidR="00DC281D" w:rsidRDefault="009B59B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5BA06CE0" wp14:editId="347DC363">
            <wp:extent cx="5731200" cy="7747000"/>
            <wp:effectExtent l="0" t="0" r="0" b="0"/>
            <wp:docPr id="2" name="image15.jpg"/>
            <wp:cNvGraphicFramePr/>
            <a:graphic xmlns:a="http://schemas.openxmlformats.org/drawingml/2006/main">
              <a:graphicData uri="http://schemas.openxmlformats.org/drawingml/2006/picture">
                <pic:pic xmlns:pic="http://schemas.openxmlformats.org/drawingml/2006/picture">
                  <pic:nvPicPr>
                    <pic:cNvPr id="0" name="image15.jpg"/>
                    <pic:cNvPicPr preferRelativeResize="0"/>
                  </pic:nvPicPr>
                  <pic:blipFill>
                    <a:blip r:embed="rId49"/>
                    <a:srcRect/>
                    <a:stretch>
                      <a:fillRect/>
                    </a:stretch>
                  </pic:blipFill>
                  <pic:spPr>
                    <a:xfrm>
                      <a:off x="0" y="0"/>
                      <a:ext cx="5731200" cy="7747000"/>
                    </a:xfrm>
                    <a:prstGeom prst="rect">
                      <a:avLst/>
                    </a:prstGeom>
                    <a:ln/>
                  </pic:spPr>
                </pic:pic>
              </a:graphicData>
            </a:graphic>
          </wp:inline>
        </w:drawing>
      </w:r>
    </w:p>
    <w:p w14:paraId="04688FA3" w14:textId="77777777" w:rsidR="00DC281D" w:rsidRDefault="00DC281D">
      <w:pPr>
        <w:spacing w:line="360" w:lineRule="auto"/>
        <w:ind w:firstLine="708"/>
        <w:jc w:val="both"/>
        <w:rPr>
          <w:rFonts w:ascii="Times New Roman" w:eastAsia="Times New Roman" w:hAnsi="Times New Roman" w:cs="Times New Roman"/>
          <w:sz w:val="28"/>
          <w:szCs w:val="28"/>
        </w:rPr>
      </w:pPr>
    </w:p>
    <w:p w14:paraId="3A5B0B00" w14:textId="77777777" w:rsidR="00DC281D" w:rsidRDefault="00DC281D">
      <w:pPr>
        <w:spacing w:line="360" w:lineRule="auto"/>
        <w:ind w:firstLine="708"/>
        <w:jc w:val="both"/>
        <w:rPr>
          <w:rFonts w:ascii="Times New Roman" w:eastAsia="Times New Roman" w:hAnsi="Times New Roman" w:cs="Times New Roman"/>
          <w:sz w:val="28"/>
          <w:szCs w:val="28"/>
        </w:rPr>
      </w:pPr>
    </w:p>
    <w:p w14:paraId="51C1CDF9" w14:textId="77777777" w:rsidR="00DC281D" w:rsidRDefault="00DC281D">
      <w:pPr>
        <w:spacing w:line="360" w:lineRule="auto"/>
        <w:ind w:firstLine="708"/>
        <w:jc w:val="both"/>
        <w:rPr>
          <w:rFonts w:ascii="Times New Roman" w:eastAsia="Times New Roman" w:hAnsi="Times New Roman" w:cs="Times New Roman"/>
          <w:sz w:val="28"/>
          <w:szCs w:val="28"/>
        </w:rPr>
      </w:pPr>
    </w:p>
    <w:p w14:paraId="1307B488" w14:textId="77777777" w:rsidR="00DC281D" w:rsidRDefault="009B59B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57BD8A06" wp14:editId="1D64F8F3">
            <wp:extent cx="5731200" cy="8293100"/>
            <wp:effectExtent l="0" t="0" r="0" b="0"/>
            <wp:docPr id="3" name="image11.jpg"/>
            <wp:cNvGraphicFramePr/>
            <a:graphic xmlns:a="http://schemas.openxmlformats.org/drawingml/2006/main">
              <a:graphicData uri="http://schemas.openxmlformats.org/drawingml/2006/picture">
                <pic:pic xmlns:pic="http://schemas.openxmlformats.org/drawingml/2006/picture">
                  <pic:nvPicPr>
                    <pic:cNvPr id="0" name="image11.jpg"/>
                    <pic:cNvPicPr preferRelativeResize="0"/>
                  </pic:nvPicPr>
                  <pic:blipFill>
                    <a:blip r:embed="rId50"/>
                    <a:srcRect/>
                    <a:stretch>
                      <a:fillRect/>
                    </a:stretch>
                  </pic:blipFill>
                  <pic:spPr>
                    <a:xfrm>
                      <a:off x="0" y="0"/>
                      <a:ext cx="5731200" cy="8293100"/>
                    </a:xfrm>
                    <a:prstGeom prst="rect">
                      <a:avLst/>
                    </a:prstGeom>
                    <a:ln/>
                  </pic:spPr>
                </pic:pic>
              </a:graphicData>
            </a:graphic>
          </wp:inline>
        </w:drawing>
      </w:r>
    </w:p>
    <w:p w14:paraId="29A58E8A" w14:textId="77777777" w:rsidR="00DC281D" w:rsidRDefault="00DC281D">
      <w:pPr>
        <w:spacing w:line="360" w:lineRule="auto"/>
        <w:ind w:firstLine="708"/>
        <w:jc w:val="both"/>
        <w:rPr>
          <w:rFonts w:ascii="Times New Roman" w:eastAsia="Times New Roman" w:hAnsi="Times New Roman" w:cs="Times New Roman"/>
          <w:sz w:val="28"/>
          <w:szCs w:val="28"/>
        </w:rPr>
      </w:pPr>
    </w:p>
    <w:p w14:paraId="4F5A0266" w14:textId="77777777" w:rsidR="00DC281D" w:rsidRDefault="00DC281D">
      <w:pPr>
        <w:spacing w:line="360" w:lineRule="auto"/>
        <w:ind w:firstLine="708"/>
        <w:jc w:val="both"/>
        <w:rPr>
          <w:rFonts w:ascii="Times New Roman" w:eastAsia="Times New Roman" w:hAnsi="Times New Roman" w:cs="Times New Roman"/>
          <w:sz w:val="28"/>
          <w:szCs w:val="28"/>
        </w:rPr>
      </w:pPr>
    </w:p>
    <w:p w14:paraId="4B1ADAB8" w14:textId="77777777" w:rsidR="00DC281D" w:rsidRDefault="00DC281D">
      <w:pPr>
        <w:spacing w:line="360" w:lineRule="auto"/>
        <w:ind w:firstLine="708"/>
        <w:jc w:val="both"/>
        <w:rPr>
          <w:rFonts w:ascii="Times New Roman" w:eastAsia="Times New Roman" w:hAnsi="Times New Roman" w:cs="Times New Roman"/>
          <w:sz w:val="28"/>
          <w:szCs w:val="28"/>
        </w:rPr>
      </w:pPr>
    </w:p>
    <w:p w14:paraId="6045B29D" w14:textId="77777777" w:rsidR="00DC281D" w:rsidRDefault="009B59B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45AF43EA" wp14:editId="6FCD4657">
            <wp:extent cx="5731200" cy="8001000"/>
            <wp:effectExtent l="0" t="0" r="0" b="0"/>
            <wp:docPr id="4"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51"/>
                    <a:srcRect/>
                    <a:stretch>
                      <a:fillRect/>
                    </a:stretch>
                  </pic:blipFill>
                  <pic:spPr>
                    <a:xfrm>
                      <a:off x="0" y="0"/>
                      <a:ext cx="5731200" cy="8001000"/>
                    </a:xfrm>
                    <a:prstGeom prst="rect">
                      <a:avLst/>
                    </a:prstGeom>
                    <a:ln/>
                  </pic:spPr>
                </pic:pic>
              </a:graphicData>
            </a:graphic>
          </wp:inline>
        </w:drawing>
      </w:r>
    </w:p>
    <w:p w14:paraId="6CE20ED8" w14:textId="77777777" w:rsidR="00DC281D" w:rsidRDefault="00DC281D">
      <w:pPr>
        <w:spacing w:line="360" w:lineRule="auto"/>
        <w:ind w:firstLine="708"/>
        <w:jc w:val="both"/>
        <w:rPr>
          <w:rFonts w:ascii="Times New Roman" w:eastAsia="Times New Roman" w:hAnsi="Times New Roman" w:cs="Times New Roman"/>
          <w:sz w:val="28"/>
          <w:szCs w:val="28"/>
        </w:rPr>
      </w:pPr>
    </w:p>
    <w:p w14:paraId="37605E32" w14:textId="77777777" w:rsidR="00DC281D" w:rsidRDefault="00DC281D">
      <w:pPr>
        <w:spacing w:line="360" w:lineRule="auto"/>
        <w:ind w:firstLine="708"/>
        <w:jc w:val="both"/>
        <w:rPr>
          <w:rFonts w:ascii="Times New Roman" w:eastAsia="Times New Roman" w:hAnsi="Times New Roman" w:cs="Times New Roman"/>
          <w:sz w:val="28"/>
          <w:szCs w:val="28"/>
        </w:rPr>
      </w:pPr>
    </w:p>
    <w:p w14:paraId="070A6308" w14:textId="77777777" w:rsidR="00DC281D" w:rsidRDefault="009B59B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31106BBF" wp14:editId="5E0246D7">
            <wp:extent cx="5731200" cy="8077200"/>
            <wp:effectExtent l="0" t="0" r="0" b="0"/>
            <wp:docPr id="5" name="image56.jpg"/>
            <wp:cNvGraphicFramePr/>
            <a:graphic xmlns:a="http://schemas.openxmlformats.org/drawingml/2006/main">
              <a:graphicData uri="http://schemas.openxmlformats.org/drawingml/2006/picture">
                <pic:pic xmlns:pic="http://schemas.openxmlformats.org/drawingml/2006/picture">
                  <pic:nvPicPr>
                    <pic:cNvPr id="0" name="image56.jpg"/>
                    <pic:cNvPicPr preferRelativeResize="0"/>
                  </pic:nvPicPr>
                  <pic:blipFill>
                    <a:blip r:embed="rId52"/>
                    <a:srcRect/>
                    <a:stretch>
                      <a:fillRect/>
                    </a:stretch>
                  </pic:blipFill>
                  <pic:spPr>
                    <a:xfrm>
                      <a:off x="0" y="0"/>
                      <a:ext cx="5731200" cy="8077200"/>
                    </a:xfrm>
                    <a:prstGeom prst="rect">
                      <a:avLst/>
                    </a:prstGeom>
                    <a:ln/>
                  </pic:spPr>
                </pic:pic>
              </a:graphicData>
            </a:graphic>
          </wp:inline>
        </w:drawing>
      </w:r>
    </w:p>
    <w:p w14:paraId="3485EC98" w14:textId="77777777" w:rsidR="00DC281D" w:rsidRDefault="00DC281D">
      <w:pPr>
        <w:spacing w:line="360" w:lineRule="auto"/>
        <w:ind w:firstLine="708"/>
        <w:jc w:val="both"/>
        <w:rPr>
          <w:rFonts w:ascii="Times New Roman" w:eastAsia="Times New Roman" w:hAnsi="Times New Roman" w:cs="Times New Roman"/>
          <w:sz w:val="28"/>
          <w:szCs w:val="28"/>
        </w:rPr>
      </w:pPr>
    </w:p>
    <w:p w14:paraId="10D25006" w14:textId="77777777" w:rsidR="00DC281D" w:rsidRDefault="009B59BE">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 xml:space="preserve"> </w:t>
      </w:r>
      <w:r>
        <w:rPr>
          <w:rFonts w:ascii="Times New Roman" w:eastAsia="Times New Roman" w:hAnsi="Times New Roman" w:cs="Times New Roman"/>
          <w:sz w:val="28"/>
          <w:szCs w:val="28"/>
        </w:rPr>
        <w:tab/>
        <w:t xml:space="preserve"> </w:t>
      </w:r>
      <w:r>
        <w:rPr>
          <w:rFonts w:ascii="Times New Roman" w:eastAsia="Times New Roman" w:hAnsi="Times New Roman" w:cs="Times New Roman"/>
          <w:sz w:val="28"/>
          <w:szCs w:val="28"/>
        </w:rPr>
        <w:tab/>
        <w:t xml:space="preserve"> </w:t>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p>
    <w:p w14:paraId="6F54B09F" w14:textId="77777777" w:rsidR="00DC281D" w:rsidRDefault="009B59BE">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p>
    <w:p w14:paraId="1F08B7AE" w14:textId="77777777" w:rsidR="00DC281D" w:rsidRDefault="009B59BE">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noProof/>
          <w:sz w:val="28"/>
          <w:szCs w:val="28"/>
        </w:rPr>
        <w:drawing>
          <wp:inline distT="114300" distB="114300" distL="114300" distR="114300" wp14:anchorId="186498C0" wp14:editId="6644ADC7">
            <wp:extent cx="5731200" cy="8013700"/>
            <wp:effectExtent l="0" t="0" r="0" b="0"/>
            <wp:docPr id="6" name="image3.jpg"/>
            <wp:cNvGraphicFramePr/>
            <a:graphic xmlns:a="http://schemas.openxmlformats.org/drawingml/2006/main">
              <a:graphicData uri="http://schemas.openxmlformats.org/drawingml/2006/picture">
                <pic:pic xmlns:pic="http://schemas.openxmlformats.org/drawingml/2006/picture">
                  <pic:nvPicPr>
                    <pic:cNvPr id="0" name="image3.jpg"/>
                    <pic:cNvPicPr preferRelativeResize="0"/>
                  </pic:nvPicPr>
                  <pic:blipFill>
                    <a:blip r:embed="rId53"/>
                    <a:srcRect/>
                    <a:stretch>
                      <a:fillRect/>
                    </a:stretch>
                  </pic:blipFill>
                  <pic:spPr>
                    <a:xfrm>
                      <a:off x="0" y="0"/>
                      <a:ext cx="5731200" cy="8013700"/>
                    </a:xfrm>
                    <a:prstGeom prst="rect">
                      <a:avLst/>
                    </a:prstGeom>
                    <a:ln/>
                  </pic:spPr>
                </pic:pic>
              </a:graphicData>
            </a:graphic>
          </wp:inline>
        </w:drawing>
      </w:r>
    </w:p>
    <w:p w14:paraId="2C7B41B0" w14:textId="77777777" w:rsidR="00DC281D" w:rsidRDefault="009B59BE">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p>
    <w:p w14:paraId="0F93CE9D" w14:textId="77777777" w:rsidR="00DC281D" w:rsidRDefault="009B59BE">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noProof/>
          <w:sz w:val="28"/>
          <w:szCs w:val="28"/>
        </w:rPr>
        <w:drawing>
          <wp:inline distT="114300" distB="114300" distL="114300" distR="114300" wp14:anchorId="73CB95B0" wp14:editId="643A7E71">
            <wp:extent cx="5731200" cy="8089900"/>
            <wp:effectExtent l="0" t="0" r="0" b="0"/>
            <wp:docPr id="7" name="image12.jpg"/>
            <wp:cNvGraphicFramePr/>
            <a:graphic xmlns:a="http://schemas.openxmlformats.org/drawingml/2006/main">
              <a:graphicData uri="http://schemas.openxmlformats.org/drawingml/2006/picture">
                <pic:pic xmlns:pic="http://schemas.openxmlformats.org/drawingml/2006/picture">
                  <pic:nvPicPr>
                    <pic:cNvPr id="0" name="image12.jpg"/>
                    <pic:cNvPicPr preferRelativeResize="0"/>
                  </pic:nvPicPr>
                  <pic:blipFill>
                    <a:blip r:embed="rId54"/>
                    <a:srcRect/>
                    <a:stretch>
                      <a:fillRect/>
                    </a:stretch>
                  </pic:blipFill>
                  <pic:spPr>
                    <a:xfrm>
                      <a:off x="0" y="0"/>
                      <a:ext cx="5731200" cy="8089900"/>
                    </a:xfrm>
                    <a:prstGeom prst="rect">
                      <a:avLst/>
                    </a:prstGeom>
                    <a:ln/>
                  </pic:spPr>
                </pic:pic>
              </a:graphicData>
            </a:graphic>
          </wp:inline>
        </w:drawing>
      </w:r>
    </w:p>
    <w:p w14:paraId="346A1010" w14:textId="77777777" w:rsidR="00DC281D" w:rsidRDefault="00DC281D">
      <w:pPr>
        <w:spacing w:line="360" w:lineRule="auto"/>
        <w:ind w:firstLine="708"/>
        <w:jc w:val="both"/>
        <w:rPr>
          <w:rFonts w:ascii="Times New Roman" w:eastAsia="Times New Roman" w:hAnsi="Times New Roman" w:cs="Times New Roman"/>
          <w:sz w:val="28"/>
          <w:szCs w:val="28"/>
        </w:rPr>
      </w:pPr>
    </w:p>
    <w:p w14:paraId="63F70409" w14:textId="77777777" w:rsidR="00DC281D" w:rsidRDefault="00DC281D">
      <w:pPr>
        <w:spacing w:line="360" w:lineRule="auto"/>
        <w:ind w:firstLine="708"/>
        <w:jc w:val="both"/>
        <w:rPr>
          <w:rFonts w:ascii="Times New Roman" w:eastAsia="Times New Roman" w:hAnsi="Times New Roman" w:cs="Times New Roman"/>
          <w:sz w:val="28"/>
          <w:szCs w:val="28"/>
        </w:rPr>
      </w:pPr>
    </w:p>
    <w:p w14:paraId="1662BF63" w14:textId="77777777" w:rsidR="00DC281D" w:rsidRDefault="009B59B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3311987B" wp14:editId="451381F2">
            <wp:extent cx="5731200" cy="7988300"/>
            <wp:effectExtent l="0" t="0" r="0" b="0"/>
            <wp:docPr id="8" name="image10.jpg"/>
            <wp:cNvGraphicFramePr/>
            <a:graphic xmlns:a="http://schemas.openxmlformats.org/drawingml/2006/main">
              <a:graphicData uri="http://schemas.openxmlformats.org/drawingml/2006/picture">
                <pic:pic xmlns:pic="http://schemas.openxmlformats.org/drawingml/2006/picture">
                  <pic:nvPicPr>
                    <pic:cNvPr id="0" name="image10.jpg"/>
                    <pic:cNvPicPr preferRelativeResize="0"/>
                  </pic:nvPicPr>
                  <pic:blipFill>
                    <a:blip r:embed="rId55"/>
                    <a:srcRect/>
                    <a:stretch>
                      <a:fillRect/>
                    </a:stretch>
                  </pic:blipFill>
                  <pic:spPr>
                    <a:xfrm>
                      <a:off x="0" y="0"/>
                      <a:ext cx="5731200" cy="7988300"/>
                    </a:xfrm>
                    <a:prstGeom prst="rect">
                      <a:avLst/>
                    </a:prstGeom>
                    <a:ln/>
                  </pic:spPr>
                </pic:pic>
              </a:graphicData>
            </a:graphic>
          </wp:inline>
        </w:drawing>
      </w:r>
    </w:p>
    <w:p w14:paraId="655504F1" w14:textId="77777777" w:rsidR="00DC281D" w:rsidRDefault="00DC281D">
      <w:pPr>
        <w:spacing w:line="360" w:lineRule="auto"/>
        <w:ind w:firstLine="708"/>
        <w:jc w:val="both"/>
        <w:rPr>
          <w:rFonts w:ascii="Times New Roman" w:eastAsia="Times New Roman" w:hAnsi="Times New Roman" w:cs="Times New Roman"/>
          <w:sz w:val="28"/>
          <w:szCs w:val="28"/>
        </w:rPr>
      </w:pPr>
    </w:p>
    <w:p w14:paraId="09AB7270" w14:textId="77777777" w:rsidR="00DC281D" w:rsidRDefault="00DC281D">
      <w:pPr>
        <w:spacing w:line="360" w:lineRule="auto"/>
        <w:ind w:firstLine="708"/>
        <w:jc w:val="both"/>
        <w:rPr>
          <w:rFonts w:ascii="Times New Roman" w:eastAsia="Times New Roman" w:hAnsi="Times New Roman" w:cs="Times New Roman"/>
          <w:sz w:val="28"/>
          <w:szCs w:val="28"/>
        </w:rPr>
      </w:pPr>
    </w:p>
    <w:p w14:paraId="1151E0D9" w14:textId="77777777" w:rsidR="00DC281D" w:rsidRDefault="00DC281D">
      <w:pPr>
        <w:spacing w:line="360" w:lineRule="auto"/>
        <w:ind w:firstLine="708"/>
        <w:jc w:val="both"/>
        <w:rPr>
          <w:rFonts w:ascii="Times New Roman" w:eastAsia="Times New Roman" w:hAnsi="Times New Roman" w:cs="Times New Roman"/>
          <w:sz w:val="28"/>
          <w:szCs w:val="28"/>
        </w:rPr>
      </w:pPr>
    </w:p>
    <w:p w14:paraId="0D2B941D" w14:textId="77777777" w:rsidR="00DC281D" w:rsidRDefault="009B59B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186D03E6" wp14:editId="293B4002">
            <wp:extent cx="5731200" cy="8039100"/>
            <wp:effectExtent l="0" t="0" r="0" b="0"/>
            <wp:docPr id="9" name="image14.jpg"/>
            <wp:cNvGraphicFramePr/>
            <a:graphic xmlns:a="http://schemas.openxmlformats.org/drawingml/2006/main">
              <a:graphicData uri="http://schemas.openxmlformats.org/drawingml/2006/picture">
                <pic:pic xmlns:pic="http://schemas.openxmlformats.org/drawingml/2006/picture">
                  <pic:nvPicPr>
                    <pic:cNvPr id="0" name="image14.jpg"/>
                    <pic:cNvPicPr preferRelativeResize="0"/>
                  </pic:nvPicPr>
                  <pic:blipFill>
                    <a:blip r:embed="rId56"/>
                    <a:srcRect/>
                    <a:stretch>
                      <a:fillRect/>
                    </a:stretch>
                  </pic:blipFill>
                  <pic:spPr>
                    <a:xfrm>
                      <a:off x="0" y="0"/>
                      <a:ext cx="5731200" cy="8039100"/>
                    </a:xfrm>
                    <a:prstGeom prst="rect">
                      <a:avLst/>
                    </a:prstGeom>
                    <a:ln/>
                  </pic:spPr>
                </pic:pic>
              </a:graphicData>
            </a:graphic>
          </wp:inline>
        </w:drawing>
      </w:r>
    </w:p>
    <w:p w14:paraId="5BDDE79D" w14:textId="77777777" w:rsidR="00DC281D" w:rsidRDefault="00DC281D">
      <w:pPr>
        <w:spacing w:line="360" w:lineRule="auto"/>
        <w:ind w:firstLine="708"/>
        <w:jc w:val="both"/>
        <w:rPr>
          <w:rFonts w:ascii="Times New Roman" w:eastAsia="Times New Roman" w:hAnsi="Times New Roman" w:cs="Times New Roman"/>
          <w:sz w:val="28"/>
          <w:szCs w:val="28"/>
        </w:rPr>
      </w:pPr>
    </w:p>
    <w:p w14:paraId="6B0B4C06" w14:textId="77777777" w:rsidR="00DC281D" w:rsidRDefault="00DC281D">
      <w:pPr>
        <w:spacing w:line="360" w:lineRule="auto"/>
        <w:ind w:firstLine="708"/>
        <w:jc w:val="both"/>
        <w:rPr>
          <w:rFonts w:ascii="Times New Roman" w:eastAsia="Times New Roman" w:hAnsi="Times New Roman" w:cs="Times New Roman"/>
          <w:sz w:val="28"/>
          <w:szCs w:val="28"/>
        </w:rPr>
      </w:pPr>
    </w:p>
    <w:p w14:paraId="2B7061CA" w14:textId="77777777" w:rsidR="00DC281D" w:rsidRDefault="00DC281D">
      <w:pPr>
        <w:spacing w:line="360" w:lineRule="auto"/>
        <w:ind w:firstLine="708"/>
        <w:jc w:val="both"/>
        <w:rPr>
          <w:rFonts w:ascii="Times New Roman" w:eastAsia="Times New Roman" w:hAnsi="Times New Roman" w:cs="Times New Roman"/>
          <w:sz w:val="28"/>
          <w:szCs w:val="28"/>
        </w:rPr>
      </w:pPr>
    </w:p>
    <w:p w14:paraId="11645389" w14:textId="77777777" w:rsidR="00DC281D" w:rsidRDefault="009B59B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61136211" wp14:editId="3FA6221C">
            <wp:extent cx="5731200" cy="7861300"/>
            <wp:effectExtent l="0" t="0" r="0" b="0"/>
            <wp:docPr id="10" name="image16.jpg"/>
            <wp:cNvGraphicFramePr/>
            <a:graphic xmlns:a="http://schemas.openxmlformats.org/drawingml/2006/main">
              <a:graphicData uri="http://schemas.openxmlformats.org/drawingml/2006/picture">
                <pic:pic xmlns:pic="http://schemas.openxmlformats.org/drawingml/2006/picture">
                  <pic:nvPicPr>
                    <pic:cNvPr id="0" name="image16.jpg"/>
                    <pic:cNvPicPr preferRelativeResize="0"/>
                  </pic:nvPicPr>
                  <pic:blipFill>
                    <a:blip r:embed="rId57"/>
                    <a:srcRect/>
                    <a:stretch>
                      <a:fillRect/>
                    </a:stretch>
                  </pic:blipFill>
                  <pic:spPr>
                    <a:xfrm>
                      <a:off x="0" y="0"/>
                      <a:ext cx="5731200" cy="7861300"/>
                    </a:xfrm>
                    <a:prstGeom prst="rect">
                      <a:avLst/>
                    </a:prstGeom>
                    <a:ln/>
                  </pic:spPr>
                </pic:pic>
              </a:graphicData>
            </a:graphic>
          </wp:inline>
        </w:drawing>
      </w:r>
    </w:p>
    <w:p w14:paraId="50E55761" w14:textId="77777777" w:rsidR="00DC281D" w:rsidRDefault="00DC281D">
      <w:pPr>
        <w:spacing w:line="360" w:lineRule="auto"/>
        <w:ind w:firstLine="708"/>
        <w:jc w:val="both"/>
        <w:rPr>
          <w:rFonts w:ascii="Times New Roman" w:eastAsia="Times New Roman" w:hAnsi="Times New Roman" w:cs="Times New Roman"/>
          <w:sz w:val="28"/>
          <w:szCs w:val="28"/>
        </w:rPr>
      </w:pPr>
    </w:p>
    <w:p w14:paraId="09560F51" w14:textId="77777777" w:rsidR="00DC281D" w:rsidRDefault="00DC281D">
      <w:pPr>
        <w:spacing w:line="360" w:lineRule="auto"/>
        <w:ind w:firstLine="708"/>
        <w:jc w:val="both"/>
        <w:rPr>
          <w:rFonts w:ascii="Times New Roman" w:eastAsia="Times New Roman" w:hAnsi="Times New Roman" w:cs="Times New Roman"/>
          <w:sz w:val="28"/>
          <w:szCs w:val="28"/>
        </w:rPr>
      </w:pPr>
    </w:p>
    <w:p w14:paraId="45963931" w14:textId="77777777" w:rsidR="00DC281D" w:rsidRDefault="00DC281D">
      <w:pPr>
        <w:spacing w:line="360" w:lineRule="auto"/>
        <w:ind w:firstLine="708"/>
        <w:jc w:val="both"/>
        <w:rPr>
          <w:rFonts w:ascii="Times New Roman" w:eastAsia="Times New Roman" w:hAnsi="Times New Roman" w:cs="Times New Roman"/>
          <w:sz w:val="28"/>
          <w:szCs w:val="28"/>
        </w:rPr>
      </w:pPr>
    </w:p>
    <w:p w14:paraId="2F1CF16E" w14:textId="77777777" w:rsidR="00DC281D" w:rsidRDefault="00DC281D">
      <w:pPr>
        <w:spacing w:line="360" w:lineRule="auto"/>
        <w:ind w:firstLine="708"/>
        <w:jc w:val="both"/>
        <w:rPr>
          <w:rFonts w:ascii="Times New Roman" w:eastAsia="Times New Roman" w:hAnsi="Times New Roman" w:cs="Times New Roman"/>
          <w:sz w:val="28"/>
          <w:szCs w:val="28"/>
        </w:rPr>
      </w:pPr>
    </w:p>
    <w:p w14:paraId="0466E0A2" w14:textId="77777777" w:rsidR="00DC281D" w:rsidRDefault="009B59B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63775048" wp14:editId="734FB843">
            <wp:extent cx="5731200" cy="7988300"/>
            <wp:effectExtent l="0" t="0" r="0" b="0"/>
            <wp:docPr id="36" name="image35.jpg"/>
            <wp:cNvGraphicFramePr/>
            <a:graphic xmlns:a="http://schemas.openxmlformats.org/drawingml/2006/main">
              <a:graphicData uri="http://schemas.openxmlformats.org/drawingml/2006/picture">
                <pic:pic xmlns:pic="http://schemas.openxmlformats.org/drawingml/2006/picture">
                  <pic:nvPicPr>
                    <pic:cNvPr id="0" name="image35.jpg"/>
                    <pic:cNvPicPr preferRelativeResize="0"/>
                  </pic:nvPicPr>
                  <pic:blipFill>
                    <a:blip r:embed="rId58"/>
                    <a:srcRect/>
                    <a:stretch>
                      <a:fillRect/>
                    </a:stretch>
                  </pic:blipFill>
                  <pic:spPr>
                    <a:xfrm>
                      <a:off x="0" y="0"/>
                      <a:ext cx="5731200" cy="7988300"/>
                    </a:xfrm>
                    <a:prstGeom prst="rect">
                      <a:avLst/>
                    </a:prstGeom>
                    <a:ln/>
                  </pic:spPr>
                </pic:pic>
              </a:graphicData>
            </a:graphic>
          </wp:inline>
        </w:drawing>
      </w:r>
    </w:p>
    <w:p w14:paraId="79C447E4" w14:textId="77777777" w:rsidR="00DC281D" w:rsidRDefault="00DC281D">
      <w:pPr>
        <w:spacing w:line="360" w:lineRule="auto"/>
        <w:ind w:firstLine="708"/>
        <w:jc w:val="both"/>
        <w:rPr>
          <w:rFonts w:ascii="Times New Roman" w:eastAsia="Times New Roman" w:hAnsi="Times New Roman" w:cs="Times New Roman"/>
          <w:sz w:val="28"/>
          <w:szCs w:val="28"/>
        </w:rPr>
      </w:pPr>
    </w:p>
    <w:p w14:paraId="7A06FA00" w14:textId="77777777" w:rsidR="00DC281D" w:rsidRDefault="00DC281D">
      <w:pPr>
        <w:spacing w:line="360" w:lineRule="auto"/>
        <w:ind w:firstLine="708"/>
        <w:jc w:val="both"/>
        <w:rPr>
          <w:rFonts w:ascii="Times New Roman" w:eastAsia="Times New Roman" w:hAnsi="Times New Roman" w:cs="Times New Roman"/>
          <w:sz w:val="28"/>
          <w:szCs w:val="28"/>
        </w:rPr>
      </w:pPr>
    </w:p>
    <w:p w14:paraId="78B1BBB8" w14:textId="77777777" w:rsidR="00DC281D" w:rsidRDefault="00DC281D">
      <w:pPr>
        <w:spacing w:line="360" w:lineRule="auto"/>
        <w:ind w:firstLine="708"/>
        <w:jc w:val="both"/>
        <w:rPr>
          <w:rFonts w:ascii="Times New Roman" w:eastAsia="Times New Roman" w:hAnsi="Times New Roman" w:cs="Times New Roman"/>
          <w:sz w:val="28"/>
          <w:szCs w:val="28"/>
        </w:rPr>
      </w:pPr>
    </w:p>
    <w:p w14:paraId="557B8D6F" w14:textId="77777777" w:rsidR="00DC281D" w:rsidRDefault="009B59B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545CE7F0" wp14:editId="0B3AB6EF">
            <wp:extent cx="5731200" cy="7785100"/>
            <wp:effectExtent l="0" t="0" r="0" b="0"/>
            <wp:docPr id="39" name="image55.jpg"/>
            <wp:cNvGraphicFramePr/>
            <a:graphic xmlns:a="http://schemas.openxmlformats.org/drawingml/2006/main">
              <a:graphicData uri="http://schemas.openxmlformats.org/drawingml/2006/picture">
                <pic:pic xmlns:pic="http://schemas.openxmlformats.org/drawingml/2006/picture">
                  <pic:nvPicPr>
                    <pic:cNvPr id="0" name="image55.jpg"/>
                    <pic:cNvPicPr preferRelativeResize="0"/>
                  </pic:nvPicPr>
                  <pic:blipFill>
                    <a:blip r:embed="rId59"/>
                    <a:srcRect/>
                    <a:stretch>
                      <a:fillRect/>
                    </a:stretch>
                  </pic:blipFill>
                  <pic:spPr>
                    <a:xfrm>
                      <a:off x="0" y="0"/>
                      <a:ext cx="5731200" cy="7785100"/>
                    </a:xfrm>
                    <a:prstGeom prst="rect">
                      <a:avLst/>
                    </a:prstGeom>
                    <a:ln/>
                  </pic:spPr>
                </pic:pic>
              </a:graphicData>
            </a:graphic>
          </wp:inline>
        </w:drawing>
      </w:r>
    </w:p>
    <w:p w14:paraId="7FEDC472" w14:textId="77777777" w:rsidR="00DC281D" w:rsidRDefault="00DC281D">
      <w:pPr>
        <w:spacing w:line="360" w:lineRule="auto"/>
        <w:ind w:firstLine="708"/>
        <w:jc w:val="both"/>
        <w:rPr>
          <w:rFonts w:ascii="Times New Roman" w:eastAsia="Times New Roman" w:hAnsi="Times New Roman" w:cs="Times New Roman"/>
          <w:sz w:val="28"/>
          <w:szCs w:val="28"/>
        </w:rPr>
      </w:pPr>
    </w:p>
    <w:p w14:paraId="5F96438C" w14:textId="77777777" w:rsidR="00DC281D" w:rsidRDefault="00DC281D">
      <w:pPr>
        <w:spacing w:line="360" w:lineRule="auto"/>
        <w:ind w:firstLine="708"/>
        <w:jc w:val="both"/>
        <w:rPr>
          <w:rFonts w:ascii="Times New Roman" w:eastAsia="Times New Roman" w:hAnsi="Times New Roman" w:cs="Times New Roman"/>
          <w:sz w:val="28"/>
          <w:szCs w:val="28"/>
        </w:rPr>
      </w:pPr>
    </w:p>
    <w:p w14:paraId="22AA2EB3" w14:textId="77777777" w:rsidR="00DC281D" w:rsidRDefault="00DC281D">
      <w:pPr>
        <w:spacing w:line="360" w:lineRule="auto"/>
        <w:ind w:firstLine="708"/>
        <w:jc w:val="both"/>
        <w:rPr>
          <w:rFonts w:ascii="Times New Roman" w:eastAsia="Times New Roman" w:hAnsi="Times New Roman" w:cs="Times New Roman"/>
          <w:sz w:val="28"/>
          <w:szCs w:val="28"/>
        </w:rPr>
      </w:pPr>
    </w:p>
    <w:p w14:paraId="75CE3E86" w14:textId="77777777" w:rsidR="00DC281D" w:rsidRDefault="00DC281D">
      <w:pPr>
        <w:spacing w:line="360" w:lineRule="auto"/>
        <w:ind w:firstLine="708"/>
        <w:jc w:val="both"/>
        <w:rPr>
          <w:rFonts w:ascii="Times New Roman" w:eastAsia="Times New Roman" w:hAnsi="Times New Roman" w:cs="Times New Roman"/>
          <w:sz w:val="28"/>
          <w:szCs w:val="28"/>
        </w:rPr>
      </w:pPr>
    </w:p>
    <w:p w14:paraId="04418F0C" w14:textId="77777777" w:rsidR="00DC281D" w:rsidRDefault="009B59B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6688B302" wp14:editId="254838CF">
            <wp:extent cx="5731200" cy="8064500"/>
            <wp:effectExtent l="0" t="0" r="0" b="0"/>
            <wp:docPr id="40" name="image38.jpg"/>
            <wp:cNvGraphicFramePr/>
            <a:graphic xmlns:a="http://schemas.openxmlformats.org/drawingml/2006/main">
              <a:graphicData uri="http://schemas.openxmlformats.org/drawingml/2006/picture">
                <pic:pic xmlns:pic="http://schemas.openxmlformats.org/drawingml/2006/picture">
                  <pic:nvPicPr>
                    <pic:cNvPr id="0" name="image38.jpg"/>
                    <pic:cNvPicPr preferRelativeResize="0"/>
                  </pic:nvPicPr>
                  <pic:blipFill>
                    <a:blip r:embed="rId60"/>
                    <a:srcRect/>
                    <a:stretch>
                      <a:fillRect/>
                    </a:stretch>
                  </pic:blipFill>
                  <pic:spPr>
                    <a:xfrm>
                      <a:off x="0" y="0"/>
                      <a:ext cx="5731200" cy="8064500"/>
                    </a:xfrm>
                    <a:prstGeom prst="rect">
                      <a:avLst/>
                    </a:prstGeom>
                    <a:ln/>
                  </pic:spPr>
                </pic:pic>
              </a:graphicData>
            </a:graphic>
          </wp:inline>
        </w:drawing>
      </w:r>
    </w:p>
    <w:p w14:paraId="62197648" w14:textId="77777777" w:rsidR="00DC281D" w:rsidRDefault="00DC281D">
      <w:pPr>
        <w:spacing w:line="360" w:lineRule="auto"/>
        <w:ind w:firstLine="708"/>
        <w:jc w:val="both"/>
        <w:rPr>
          <w:rFonts w:ascii="Times New Roman" w:eastAsia="Times New Roman" w:hAnsi="Times New Roman" w:cs="Times New Roman"/>
          <w:sz w:val="28"/>
          <w:szCs w:val="28"/>
        </w:rPr>
      </w:pPr>
    </w:p>
    <w:p w14:paraId="05DB8778" w14:textId="77777777" w:rsidR="00DC281D" w:rsidRDefault="00DC281D">
      <w:pPr>
        <w:spacing w:line="360" w:lineRule="auto"/>
        <w:ind w:firstLine="708"/>
        <w:jc w:val="both"/>
        <w:rPr>
          <w:rFonts w:ascii="Times New Roman" w:eastAsia="Times New Roman" w:hAnsi="Times New Roman" w:cs="Times New Roman"/>
          <w:sz w:val="28"/>
          <w:szCs w:val="28"/>
        </w:rPr>
      </w:pPr>
    </w:p>
    <w:p w14:paraId="51E8BBDE" w14:textId="77777777" w:rsidR="00DC281D" w:rsidRDefault="00DC281D">
      <w:pPr>
        <w:spacing w:line="360" w:lineRule="auto"/>
        <w:ind w:firstLine="708"/>
        <w:jc w:val="both"/>
        <w:rPr>
          <w:rFonts w:ascii="Times New Roman" w:eastAsia="Times New Roman" w:hAnsi="Times New Roman" w:cs="Times New Roman"/>
          <w:sz w:val="28"/>
          <w:szCs w:val="28"/>
        </w:rPr>
      </w:pPr>
    </w:p>
    <w:p w14:paraId="687C131B" w14:textId="77777777" w:rsidR="00DC281D" w:rsidRDefault="009B59B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5EB811F2" wp14:editId="56956C52">
            <wp:extent cx="5731200" cy="7835900"/>
            <wp:effectExtent l="0" t="0" r="0" b="0"/>
            <wp:docPr id="42" name="image41.jpg"/>
            <wp:cNvGraphicFramePr/>
            <a:graphic xmlns:a="http://schemas.openxmlformats.org/drawingml/2006/main">
              <a:graphicData uri="http://schemas.openxmlformats.org/drawingml/2006/picture">
                <pic:pic xmlns:pic="http://schemas.openxmlformats.org/drawingml/2006/picture">
                  <pic:nvPicPr>
                    <pic:cNvPr id="0" name="image41.jpg"/>
                    <pic:cNvPicPr preferRelativeResize="0"/>
                  </pic:nvPicPr>
                  <pic:blipFill>
                    <a:blip r:embed="rId61"/>
                    <a:srcRect/>
                    <a:stretch>
                      <a:fillRect/>
                    </a:stretch>
                  </pic:blipFill>
                  <pic:spPr>
                    <a:xfrm>
                      <a:off x="0" y="0"/>
                      <a:ext cx="5731200" cy="7835900"/>
                    </a:xfrm>
                    <a:prstGeom prst="rect">
                      <a:avLst/>
                    </a:prstGeom>
                    <a:ln/>
                  </pic:spPr>
                </pic:pic>
              </a:graphicData>
            </a:graphic>
          </wp:inline>
        </w:drawing>
      </w:r>
    </w:p>
    <w:p w14:paraId="7AF5DC61" w14:textId="77777777" w:rsidR="00DC281D" w:rsidRDefault="00DC281D">
      <w:pPr>
        <w:spacing w:line="360" w:lineRule="auto"/>
        <w:ind w:firstLine="708"/>
        <w:jc w:val="both"/>
        <w:rPr>
          <w:rFonts w:ascii="Times New Roman" w:eastAsia="Times New Roman" w:hAnsi="Times New Roman" w:cs="Times New Roman"/>
          <w:sz w:val="28"/>
          <w:szCs w:val="28"/>
        </w:rPr>
      </w:pPr>
    </w:p>
    <w:p w14:paraId="451472D1" w14:textId="77777777" w:rsidR="00DC281D" w:rsidRDefault="00DC281D">
      <w:pPr>
        <w:spacing w:line="360" w:lineRule="auto"/>
        <w:ind w:firstLine="708"/>
        <w:jc w:val="both"/>
        <w:rPr>
          <w:rFonts w:ascii="Times New Roman" w:eastAsia="Times New Roman" w:hAnsi="Times New Roman" w:cs="Times New Roman"/>
          <w:sz w:val="28"/>
          <w:szCs w:val="28"/>
        </w:rPr>
      </w:pPr>
    </w:p>
    <w:p w14:paraId="3C85A640" w14:textId="77777777" w:rsidR="00DC281D" w:rsidRDefault="00DC281D">
      <w:pPr>
        <w:spacing w:line="360" w:lineRule="auto"/>
        <w:ind w:firstLine="708"/>
        <w:jc w:val="both"/>
        <w:rPr>
          <w:rFonts w:ascii="Times New Roman" w:eastAsia="Times New Roman" w:hAnsi="Times New Roman" w:cs="Times New Roman"/>
          <w:sz w:val="28"/>
          <w:szCs w:val="28"/>
        </w:rPr>
      </w:pPr>
    </w:p>
    <w:p w14:paraId="6E47B56C" w14:textId="77777777" w:rsidR="00DC281D" w:rsidRDefault="00DC281D">
      <w:pPr>
        <w:spacing w:line="360" w:lineRule="auto"/>
        <w:ind w:firstLine="708"/>
        <w:jc w:val="both"/>
        <w:rPr>
          <w:rFonts w:ascii="Times New Roman" w:eastAsia="Times New Roman" w:hAnsi="Times New Roman" w:cs="Times New Roman"/>
          <w:sz w:val="28"/>
          <w:szCs w:val="28"/>
        </w:rPr>
      </w:pPr>
    </w:p>
    <w:p w14:paraId="5007D7B6" w14:textId="77777777" w:rsidR="00DC281D" w:rsidRDefault="009B59B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3D6965D9" wp14:editId="0F750A6E">
            <wp:extent cx="5731200" cy="8077200"/>
            <wp:effectExtent l="0" t="0" r="0" b="0"/>
            <wp:docPr id="45" name="image43.jpg"/>
            <wp:cNvGraphicFramePr/>
            <a:graphic xmlns:a="http://schemas.openxmlformats.org/drawingml/2006/main">
              <a:graphicData uri="http://schemas.openxmlformats.org/drawingml/2006/picture">
                <pic:pic xmlns:pic="http://schemas.openxmlformats.org/drawingml/2006/picture">
                  <pic:nvPicPr>
                    <pic:cNvPr id="0" name="image43.jpg"/>
                    <pic:cNvPicPr preferRelativeResize="0"/>
                  </pic:nvPicPr>
                  <pic:blipFill>
                    <a:blip r:embed="rId62"/>
                    <a:srcRect/>
                    <a:stretch>
                      <a:fillRect/>
                    </a:stretch>
                  </pic:blipFill>
                  <pic:spPr>
                    <a:xfrm>
                      <a:off x="0" y="0"/>
                      <a:ext cx="5731200" cy="8077200"/>
                    </a:xfrm>
                    <a:prstGeom prst="rect">
                      <a:avLst/>
                    </a:prstGeom>
                    <a:ln/>
                  </pic:spPr>
                </pic:pic>
              </a:graphicData>
            </a:graphic>
          </wp:inline>
        </w:drawing>
      </w:r>
    </w:p>
    <w:p w14:paraId="57EB351C" w14:textId="77777777" w:rsidR="00DC281D" w:rsidRDefault="00DC281D">
      <w:pPr>
        <w:spacing w:line="360" w:lineRule="auto"/>
        <w:ind w:firstLine="708"/>
        <w:jc w:val="both"/>
        <w:rPr>
          <w:rFonts w:ascii="Times New Roman" w:eastAsia="Times New Roman" w:hAnsi="Times New Roman" w:cs="Times New Roman"/>
          <w:sz w:val="28"/>
          <w:szCs w:val="28"/>
        </w:rPr>
      </w:pPr>
    </w:p>
    <w:p w14:paraId="756164C3" w14:textId="77777777" w:rsidR="00DC281D" w:rsidRDefault="00DC281D">
      <w:pPr>
        <w:spacing w:line="360" w:lineRule="auto"/>
        <w:ind w:firstLine="708"/>
        <w:jc w:val="both"/>
        <w:rPr>
          <w:rFonts w:ascii="Times New Roman" w:eastAsia="Times New Roman" w:hAnsi="Times New Roman" w:cs="Times New Roman"/>
          <w:sz w:val="28"/>
          <w:szCs w:val="28"/>
        </w:rPr>
      </w:pPr>
    </w:p>
    <w:p w14:paraId="346374C4" w14:textId="77777777" w:rsidR="00DC281D" w:rsidRDefault="00DC281D">
      <w:pPr>
        <w:spacing w:line="360" w:lineRule="auto"/>
        <w:ind w:firstLine="708"/>
        <w:jc w:val="both"/>
        <w:rPr>
          <w:rFonts w:ascii="Times New Roman" w:eastAsia="Times New Roman" w:hAnsi="Times New Roman" w:cs="Times New Roman"/>
          <w:sz w:val="28"/>
          <w:szCs w:val="28"/>
        </w:rPr>
      </w:pPr>
    </w:p>
    <w:p w14:paraId="66835AA4" w14:textId="77777777" w:rsidR="00DC281D" w:rsidRDefault="009B59B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181DD436" wp14:editId="4B62E293">
            <wp:extent cx="5731200" cy="8013700"/>
            <wp:effectExtent l="0" t="0" r="0" b="0"/>
            <wp:docPr id="47" name="image46.jpg"/>
            <wp:cNvGraphicFramePr/>
            <a:graphic xmlns:a="http://schemas.openxmlformats.org/drawingml/2006/main">
              <a:graphicData uri="http://schemas.openxmlformats.org/drawingml/2006/picture">
                <pic:pic xmlns:pic="http://schemas.openxmlformats.org/drawingml/2006/picture">
                  <pic:nvPicPr>
                    <pic:cNvPr id="0" name="image46.jpg"/>
                    <pic:cNvPicPr preferRelativeResize="0"/>
                  </pic:nvPicPr>
                  <pic:blipFill>
                    <a:blip r:embed="rId63"/>
                    <a:srcRect/>
                    <a:stretch>
                      <a:fillRect/>
                    </a:stretch>
                  </pic:blipFill>
                  <pic:spPr>
                    <a:xfrm>
                      <a:off x="0" y="0"/>
                      <a:ext cx="5731200" cy="8013700"/>
                    </a:xfrm>
                    <a:prstGeom prst="rect">
                      <a:avLst/>
                    </a:prstGeom>
                    <a:ln/>
                  </pic:spPr>
                </pic:pic>
              </a:graphicData>
            </a:graphic>
          </wp:inline>
        </w:drawing>
      </w:r>
    </w:p>
    <w:p w14:paraId="583944CE" w14:textId="77777777" w:rsidR="00DC281D" w:rsidRDefault="00DC281D">
      <w:pPr>
        <w:spacing w:line="360" w:lineRule="auto"/>
        <w:ind w:firstLine="708"/>
        <w:jc w:val="both"/>
        <w:rPr>
          <w:rFonts w:ascii="Times New Roman" w:eastAsia="Times New Roman" w:hAnsi="Times New Roman" w:cs="Times New Roman"/>
          <w:sz w:val="28"/>
          <w:szCs w:val="28"/>
        </w:rPr>
      </w:pPr>
    </w:p>
    <w:p w14:paraId="28117D03" w14:textId="77777777" w:rsidR="00DC281D" w:rsidRDefault="00DC281D">
      <w:pPr>
        <w:spacing w:line="360" w:lineRule="auto"/>
        <w:ind w:firstLine="708"/>
        <w:jc w:val="both"/>
        <w:rPr>
          <w:rFonts w:ascii="Times New Roman" w:eastAsia="Times New Roman" w:hAnsi="Times New Roman" w:cs="Times New Roman"/>
          <w:sz w:val="28"/>
          <w:szCs w:val="28"/>
        </w:rPr>
      </w:pPr>
    </w:p>
    <w:p w14:paraId="41F59E54" w14:textId="77777777" w:rsidR="00DC281D" w:rsidRDefault="00DC281D">
      <w:pPr>
        <w:spacing w:line="360" w:lineRule="auto"/>
        <w:ind w:firstLine="708"/>
        <w:jc w:val="both"/>
        <w:rPr>
          <w:rFonts w:ascii="Times New Roman" w:eastAsia="Times New Roman" w:hAnsi="Times New Roman" w:cs="Times New Roman"/>
          <w:sz w:val="28"/>
          <w:szCs w:val="28"/>
        </w:rPr>
      </w:pPr>
    </w:p>
    <w:p w14:paraId="06C7C5E0" w14:textId="77777777" w:rsidR="00DC281D" w:rsidRDefault="009B59B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2B9AFBC4" wp14:editId="73B96A4A">
            <wp:extent cx="5731200" cy="7975600"/>
            <wp:effectExtent l="0" t="0" r="0" b="0"/>
            <wp:docPr id="50" name="image45.jpg"/>
            <wp:cNvGraphicFramePr/>
            <a:graphic xmlns:a="http://schemas.openxmlformats.org/drawingml/2006/main">
              <a:graphicData uri="http://schemas.openxmlformats.org/drawingml/2006/picture">
                <pic:pic xmlns:pic="http://schemas.openxmlformats.org/drawingml/2006/picture">
                  <pic:nvPicPr>
                    <pic:cNvPr id="0" name="image45.jpg"/>
                    <pic:cNvPicPr preferRelativeResize="0"/>
                  </pic:nvPicPr>
                  <pic:blipFill>
                    <a:blip r:embed="rId64"/>
                    <a:srcRect/>
                    <a:stretch>
                      <a:fillRect/>
                    </a:stretch>
                  </pic:blipFill>
                  <pic:spPr>
                    <a:xfrm>
                      <a:off x="0" y="0"/>
                      <a:ext cx="5731200" cy="7975600"/>
                    </a:xfrm>
                    <a:prstGeom prst="rect">
                      <a:avLst/>
                    </a:prstGeom>
                    <a:ln/>
                  </pic:spPr>
                </pic:pic>
              </a:graphicData>
            </a:graphic>
          </wp:inline>
        </w:drawing>
      </w:r>
    </w:p>
    <w:p w14:paraId="38FECF2F" w14:textId="77777777" w:rsidR="00DC281D" w:rsidRDefault="00DC281D">
      <w:pPr>
        <w:spacing w:line="360" w:lineRule="auto"/>
        <w:ind w:firstLine="708"/>
        <w:jc w:val="both"/>
        <w:rPr>
          <w:rFonts w:ascii="Times New Roman" w:eastAsia="Times New Roman" w:hAnsi="Times New Roman" w:cs="Times New Roman"/>
          <w:sz w:val="28"/>
          <w:szCs w:val="28"/>
        </w:rPr>
      </w:pPr>
    </w:p>
    <w:p w14:paraId="225F0961" w14:textId="77777777" w:rsidR="00DC281D" w:rsidRDefault="00DC281D">
      <w:pPr>
        <w:spacing w:line="360" w:lineRule="auto"/>
        <w:ind w:firstLine="708"/>
        <w:jc w:val="both"/>
        <w:rPr>
          <w:rFonts w:ascii="Times New Roman" w:eastAsia="Times New Roman" w:hAnsi="Times New Roman" w:cs="Times New Roman"/>
          <w:sz w:val="28"/>
          <w:szCs w:val="28"/>
        </w:rPr>
      </w:pPr>
    </w:p>
    <w:p w14:paraId="32F796C5" w14:textId="77777777" w:rsidR="00DC281D" w:rsidRDefault="00DC281D">
      <w:pPr>
        <w:spacing w:line="360" w:lineRule="auto"/>
        <w:ind w:firstLine="708"/>
        <w:jc w:val="both"/>
        <w:rPr>
          <w:rFonts w:ascii="Times New Roman" w:eastAsia="Times New Roman" w:hAnsi="Times New Roman" w:cs="Times New Roman"/>
          <w:sz w:val="28"/>
          <w:szCs w:val="28"/>
        </w:rPr>
      </w:pPr>
    </w:p>
    <w:p w14:paraId="5F5FD6CF" w14:textId="77777777" w:rsidR="00DC281D" w:rsidRDefault="009B59B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2B2F7BCA" wp14:editId="57ACC53B">
            <wp:extent cx="5731200" cy="8013700"/>
            <wp:effectExtent l="0" t="0" r="0" b="0"/>
            <wp:docPr id="52" name="image50.jpg"/>
            <wp:cNvGraphicFramePr/>
            <a:graphic xmlns:a="http://schemas.openxmlformats.org/drawingml/2006/main">
              <a:graphicData uri="http://schemas.openxmlformats.org/drawingml/2006/picture">
                <pic:pic xmlns:pic="http://schemas.openxmlformats.org/drawingml/2006/picture">
                  <pic:nvPicPr>
                    <pic:cNvPr id="0" name="image50.jpg"/>
                    <pic:cNvPicPr preferRelativeResize="0"/>
                  </pic:nvPicPr>
                  <pic:blipFill>
                    <a:blip r:embed="rId65"/>
                    <a:srcRect/>
                    <a:stretch>
                      <a:fillRect/>
                    </a:stretch>
                  </pic:blipFill>
                  <pic:spPr>
                    <a:xfrm>
                      <a:off x="0" y="0"/>
                      <a:ext cx="5731200" cy="8013700"/>
                    </a:xfrm>
                    <a:prstGeom prst="rect">
                      <a:avLst/>
                    </a:prstGeom>
                    <a:ln/>
                  </pic:spPr>
                </pic:pic>
              </a:graphicData>
            </a:graphic>
          </wp:inline>
        </w:drawing>
      </w:r>
    </w:p>
    <w:p w14:paraId="7AC0BBD5" w14:textId="77777777" w:rsidR="00DC281D" w:rsidRDefault="00DC281D">
      <w:pPr>
        <w:spacing w:line="360" w:lineRule="auto"/>
        <w:ind w:firstLine="708"/>
        <w:jc w:val="both"/>
        <w:rPr>
          <w:rFonts w:ascii="Times New Roman" w:eastAsia="Times New Roman" w:hAnsi="Times New Roman" w:cs="Times New Roman"/>
          <w:sz w:val="28"/>
          <w:szCs w:val="28"/>
        </w:rPr>
      </w:pPr>
    </w:p>
    <w:p w14:paraId="4EF2C527" w14:textId="77777777" w:rsidR="00DC281D" w:rsidRDefault="00DC281D">
      <w:pPr>
        <w:spacing w:line="360" w:lineRule="auto"/>
        <w:ind w:firstLine="708"/>
        <w:jc w:val="both"/>
        <w:rPr>
          <w:rFonts w:ascii="Times New Roman" w:eastAsia="Times New Roman" w:hAnsi="Times New Roman" w:cs="Times New Roman"/>
          <w:sz w:val="28"/>
          <w:szCs w:val="28"/>
        </w:rPr>
      </w:pPr>
    </w:p>
    <w:sectPr w:rsidR="00DC281D">
      <w:headerReference w:type="default" r:id="rId66"/>
      <w:footerReference w:type="default" r:id="rId67"/>
      <w:footerReference w:type="first" r:id="rId68"/>
      <w:pgSz w:w="11909" w:h="16834"/>
      <w:pgMar w:top="1134" w:right="850" w:bottom="1134" w:left="1701" w:header="720" w:footer="708"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BFF51B3" w14:textId="77777777" w:rsidR="009B59BE" w:rsidRDefault="009B59BE">
      <w:pPr>
        <w:spacing w:line="240" w:lineRule="auto"/>
      </w:pPr>
      <w:r>
        <w:separator/>
      </w:r>
    </w:p>
  </w:endnote>
  <w:endnote w:type="continuationSeparator" w:id="0">
    <w:p w14:paraId="28FDE1CF" w14:textId="77777777" w:rsidR="009B59BE" w:rsidRDefault="009B59B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auto"/>
    <w:pitch w:val="default"/>
  </w:font>
  <w:font w:name="Noto Sans Symbols">
    <w:charset w:val="00"/>
    <w:family w:val="auto"/>
    <w:pitch w:val="default"/>
    <w:embedRegular r:id="rId1" w:fontKey="{66056BC0-5915-4C49-84BC-D3D4F788B8CC}"/>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embedRegular r:id="rId2" w:fontKey="{1504653A-C3E0-44C0-BA9E-921694D4BCE1}"/>
  </w:font>
  <w:font w:name="Cambria">
    <w:panose1 w:val="02040503050406030204"/>
    <w:charset w:val="CC"/>
    <w:family w:val="roman"/>
    <w:pitch w:val="variable"/>
    <w:sig w:usb0="E00002FF" w:usb1="400004FF" w:usb2="00000000" w:usb3="00000000" w:csb0="0000019F" w:csb1="00000000"/>
    <w:embedRegular r:id="rId3" w:fontKey="{105682B3-B7B0-4D28-9197-E1DD83063B5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2AFDD0" w14:textId="77777777" w:rsidR="00DC281D" w:rsidRDefault="00DC281D">
    <w:pPr>
      <w:jc w:val="right"/>
      <w:rPr>
        <w:rFonts w:ascii="Times New Roman" w:eastAsia="Times New Roman" w:hAnsi="Times New Roman" w:cs="Times New Roman"/>
        <w:sz w:val="26"/>
        <w:szCs w:val="26"/>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5D92CB" w14:textId="77777777" w:rsidR="00DC281D" w:rsidRDefault="00DC281D">
    <w:pP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6AEDA3E" w14:textId="77777777" w:rsidR="009B59BE" w:rsidRDefault="009B59BE">
      <w:pPr>
        <w:spacing w:line="240" w:lineRule="auto"/>
      </w:pPr>
      <w:r>
        <w:separator/>
      </w:r>
    </w:p>
  </w:footnote>
  <w:footnote w:type="continuationSeparator" w:id="0">
    <w:p w14:paraId="53329393" w14:textId="77777777" w:rsidR="009B59BE" w:rsidRDefault="009B59BE">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1C1114" w14:textId="77777777" w:rsidR="00DC281D" w:rsidRDefault="009B59BE">
    <w:pPr>
      <w:pBdr>
        <w:top w:val="nil"/>
        <w:left w:val="nil"/>
        <w:bottom w:val="nil"/>
        <w:right w:val="nil"/>
        <w:between w:val="nil"/>
      </w:pBdr>
      <w:tabs>
        <w:tab w:val="center" w:pos="4819"/>
        <w:tab w:val="right" w:pos="9639"/>
      </w:tabs>
      <w:spacing w:line="240" w:lineRule="auto"/>
      <w:jc w:val="right"/>
      <w:rPr>
        <w:color w:val="000000"/>
      </w:rPr>
    </w:pPr>
    <w:r>
      <w:rPr>
        <w:color w:val="000000"/>
      </w:rPr>
      <w:fldChar w:fldCharType="begin"/>
    </w:r>
    <w:r>
      <w:rPr>
        <w:color w:val="000000"/>
      </w:rPr>
      <w:instrText>PAGE</w:instrText>
    </w:r>
    <w:r>
      <w:rPr>
        <w:color w:val="000000"/>
      </w:rPr>
      <w:fldChar w:fldCharType="separate"/>
    </w:r>
    <w:r w:rsidR="00D71C68">
      <w:rPr>
        <w:noProof/>
        <w:color w:val="000000"/>
      </w:rPr>
      <w:t>2</w:t>
    </w:r>
    <w:r>
      <w:rPr>
        <w:color w:val="000000"/>
      </w:rPr>
      <w:fldChar w:fldCharType="end"/>
    </w:r>
  </w:p>
  <w:p w14:paraId="2CC7CE6F" w14:textId="77777777" w:rsidR="00DC281D" w:rsidRDefault="00DC281D">
    <w:pPr>
      <w:pBdr>
        <w:top w:val="nil"/>
        <w:left w:val="nil"/>
        <w:bottom w:val="nil"/>
        <w:right w:val="nil"/>
        <w:between w:val="nil"/>
      </w:pBdr>
      <w:tabs>
        <w:tab w:val="center" w:pos="4819"/>
        <w:tab w:val="right" w:pos="9639"/>
      </w:tabs>
      <w:spacing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F61FD4"/>
    <w:multiLevelType w:val="multilevel"/>
    <w:tmpl w:val="66A0819C"/>
    <w:lvl w:ilvl="0">
      <w:start w:val="2"/>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32B62549"/>
    <w:multiLevelType w:val="multilevel"/>
    <w:tmpl w:val="43AA3B28"/>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 w15:restartNumberingAfterBreak="0">
    <w:nsid w:val="5A4007D3"/>
    <w:multiLevelType w:val="multilevel"/>
    <w:tmpl w:val="BCB63BDA"/>
    <w:lvl w:ilvl="0">
      <w:start w:val="1"/>
      <w:numFmt w:val="decimal"/>
      <w:lvlText w:val="%1."/>
      <w:lvlJc w:val="left"/>
      <w:pPr>
        <w:ind w:left="450" w:hanging="450"/>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3" w15:restartNumberingAfterBreak="0">
    <w:nsid w:val="669B17B6"/>
    <w:multiLevelType w:val="multilevel"/>
    <w:tmpl w:val="A914E55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6A2F4C10"/>
    <w:multiLevelType w:val="multilevel"/>
    <w:tmpl w:val="77044A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1"/>
  </w:num>
  <w:num w:numId="3">
    <w:abstractNumId w:val="3"/>
  </w:num>
  <w:num w:numId="4">
    <w:abstractNumId w:val="0"/>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embedTrueTypeFonts/>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C281D"/>
    <w:rsid w:val="00090C5D"/>
    <w:rsid w:val="000A21E3"/>
    <w:rsid w:val="00465CC3"/>
    <w:rsid w:val="00481F7D"/>
    <w:rsid w:val="005C2E2A"/>
    <w:rsid w:val="008136BD"/>
    <w:rsid w:val="009B59BE"/>
    <w:rsid w:val="00C53EAA"/>
    <w:rsid w:val="00C6300B"/>
    <w:rsid w:val="00D041AC"/>
    <w:rsid w:val="00D71C68"/>
    <w:rsid w:val="00DC281D"/>
    <w:rsid w:val="00F6344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0C7F3B"/>
  <w15:docId w15:val="{4C47E0B3-4BC1-455F-B418-843917CBB5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uk" w:eastAsia="ru-RU"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uiPriority w:val="9"/>
    <w:qFormat/>
    <w:pPr>
      <w:keepNext/>
      <w:keepLines/>
      <w:spacing w:before="400" w:after="120"/>
      <w:outlineLvl w:val="0"/>
    </w:pPr>
    <w:rPr>
      <w:sz w:val="40"/>
      <w:szCs w:val="40"/>
    </w:rPr>
  </w:style>
  <w:style w:type="paragraph" w:styleId="2">
    <w:name w:val="heading 2"/>
    <w:basedOn w:val="a"/>
    <w:next w:val="a"/>
    <w:uiPriority w:val="9"/>
    <w:semiHidden/>
    <w:unhideWhenUsed/>
    <w:qFormat/>
    <w:pPr>
      <w:keepNext/>
      <w:keepLines/>
      <w:spacing w:before="360" w:after="120"/>
      <w:outlineLvl w:val="1"/>
    </w:pPr>
    <w:rPr>
      <w:sz w:val="32"/>
      <w:szCs w:val="32"/>
    </w:rPr>
  </w:style>
  <w:style w:type="paragraph" w:styleId="3">
    <w:name w:val="heading 3"/>
    <w:basedOn w:val="a"/>
    <w:next w:val="a"/>
    <w:uiPriority w:val="9"/>
    <w:semiHidden/>
    <w:unhideWhenUsed/>
    <w:qFormat/>
    <w:pPr>
      <w:keepNext/>
      <w:keepLines/>
      <w:spacing w:before="320" w:after="80"/>
      <w:outlineLvl w:val="2"/>
    </w:pPr>
    <w:rPr>
      <w:color w:val="434343"/>
      <w:sz w:val="28"/>
      <w:szCs w:val="28"/>
    </w:rPr>
  </w:style>
  <w:style w:type="paragraph" w:styleId="4">
    <w:name w:val="heading 4"/>
    <w:basedOn w:val="a"/>
    <w:next w:val="a"/>
    <w:uiPriority w:val="9"/>
    <w:semiHidden/>
    <w:unhideWhenUsed/>
    <w:qFormat/>
    <w:pPr>
      <w:keepNext/>
      <w:keepLines/>
      <w:spacing w:before="280" w:after="80"/>
      <w:outlineLvl w:val="3"/>
    </w:pPr>
    <w:rPr>
      <w:color w:val="666666"/>
      <w:sz w:val="24"/>
      <w:szCs w:val="24"/>
    </w:rPr>
  </w:style>
  <w:style w:type="paragraph" w:styleId="5">
    <w:name w:val="heading 5"/>
    <w:basedOn w:val="a"/>
    <w:next w:val="a"/>
    <w:uiPriority w:val="9"/>
    <w:semiHidden/>
    <w:unhideWhenUsed/>
    <w:qFormat/>
    <w:pPr>
      <w:keepNext/>
      <w:keepLines/>
      <w:spacing w:before="240" w:after="80"/>
      <w:outlineLvl w:val="4"/>
    </w:pPr>
    <w:rPr>
      <w:color w:val="666666"/>
    </w:rPr>
  </w:style>
  <w:style w:type="paragraph" w:styleId="6">
    <w:name w:val="heading 6"/>
    <w:basedOn w:val="a"/>
    <w:next w:val="a"/>
    <w:uiPriority w:val="9"/>
    <w:semiHidden/>
    <w:unhideWhenUsed/>
    <w:qFormat/>
    <w:pPr>
      <w:keepNext/>
      <w:keepLines/>
      <w:spacing w:before="240" w:after="80"/>
      <w:outlineLvl w:val="5"/>
    </w:pPr>
    <w:rPr>
      <w:i/>
      <w:iCs/>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a3">
    <w:name w:val="Title"/>
    <w:basedOn w:val="a"/>
    <w:next w:val="a"/>
    <w:uiPriority w:val="10"/>
    <w:qFormat/>
    <w:pPr>
      <w:keepNext/>
      <w:keepLines/>
      <w:spacing w:after="60"/>
    </w:pPr>
    <w:rPr>
      <w:sz w:val="52"/>
      <w:szCs w:val="52"/>
    </w:rPr>
  </w:style>
  <w:style w:type="paragraph" w:styleId="a4">
    <w:name w:val="Subtitle"/>
    <w:basedOn w:val="a"/>
    <w:next w:val="a"/>
    <w:uiPriority w:val="11"/>
    <w:qFormat/>
    <w:pPr>
      <w:keepNext/>
      <w:keepLines/>
      <w:spacing w:after="320"/>
    </w:pPr>
    <w:rPr>
      <w:color w:val="666666"/>
      <w:sz w:val="30"/>
      <w:szCs w:val="30"/>
    </w:rPr>
  </w:style>
  <w:style w:type="paragraph" w:styleId="a5">
    <w:name w:val="Normal (Web)"/>
    <w:basedOn w:val="a"/>
    <w:uiPriority w:val="99"/>
    <w:semiHidden/>
    <w:unhideWhenUsed/>
    <w:rsid w:val="00465CC3"/>
    <w:pPr>
      <w:spacing w:before="100" w:beforeAutospacing="1" w:after="100" w:afterAutospacing="1" w:line="240" w:lineRule="auto"/>
    </w:pPr>
    <w:rPr>
      <w:rFonts w:ascii="Times New Roman" w:eastAsia="Times New Roman" w:hAnsi="Times New Roman" w:cs="Times New Roman"/>
      <w:sz w:val="24"/>
      <w:szCs w:val="24"/>
      <w:lang w:val="ru-RU"/>
    </w:rPr>
  </w:style>
  <w:style w:type="paragraph" w:styleId="a6">
    <w:name w:val="List Paragraph"/>
    <w:basedOn w:val="a"/>
    <w:uiPriority w:val="34"/>
    <w:qFormat/>
    <w:rsid w:val="00465CC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7111825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26" Type="http://schemas.openxmlformats.org/officeDocument/2006/relationships/image" Target="media/image19.jpg"/><Relationship Id="rId21" Type="http://schemas.openxmlformats.org/officeDocument/2006/relationships/image" Target="media/image14.jpg"/><Relationship Id="rId42" Type="http://schemas.openxmlformats.org/officeDocument/2006/relationships/image" Target="media/image35.jpg"/><Relationship Id="rId47" Type="http://schemas.openxmlformats.org/officeDocument/2006/relationships/image" Target="media/image40.jpg"/><Relationship Id="rId63" Type="http://schemas.openxmlformats.org/officeDocument/2006/relationships/image" Target="media/image56.jpg"/><Relationship Id="rId68" Type="http://schemas.openxmlformats.org/officeDocument/2006/relationships/footer" Target="footer2.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jpg"/><Relationship Id="rId29" Type="http://schemas.openxmlformats.org/officeDocument/2006/relationships/image" Target="media/image22.jpg"/><Relationship Id="rId11" Type="http://schemas.openxmlformats.org/officeDocument/2006/relationships/image" Target="media/image4.jpg"/><Relationship Id="rId24" Type="http://schemas.openxmlformats.org/officeDocument/2006/relationships/image" Target="media/image17.jpg"/><Relationship Id="rId32" Type="http://schemas.openxmlformats.org/officeDocument/2006/relationships/image" Target="media/image25.jpg"/><Relationship Id="rId37" Type="http://schemas.openxmlformats.org/officeDocument/2006/relationships/image" Target="media/image30.jpg"/><Relationship Id="rId40" Type="http://schemas.openxmlformats.org/officeDocument/2006/relationships/image" Target="media/image33.jpg"/><Relationship Id="rId45" Type="http://schemas.openxmlformats.org/officeDocument/2006/relationships/image" Target="media/image38.jpg"/><Relationship Id="rId53" Type="http://schemas.openxmlformats.org/officeDocument/2006/relationships/image" Target="media/image46.jpg"/><Relationship Id="rId58" Type="http://schemas.openxmlformats.org/officeDocument/2006/relationships/image" Target="media/image51.jpg"/><Relationship Id="rId66" Type="http://schemas.openxmlformats.org/officeDocument/2006/relationships/header" Target="header1.xml"/><Relationship Id="rId5" Type="http://schemas.openxmlformats.org/officeDocument/2006/relationships/webSettings" Target="webSettings.xml"/><Relationship Id="rId61" Type="http://schemas.openxmlformats.org/officeDocument/2006/relationships/image" Target="media/image54.jpg"/><Relationship Id="rId19" Type="http://schemas.openxmlformats.org/officeDocument/2006/relationships/image" Target="media/image12.jpg"/><Relationship Id="rId14" Type="http://schemas.openxmlformats.org/officeDocument/2006/relationships/image" Target="media/image7.jpg"/><Relationship Id="rId22" Type="http://schemas.openxmlformats.org/officeDocument/2006/relationships/image" Target="media/image15.jpg"/><Relationship Id="rId27" Type="http://schemas.openxmlformats.org/officeDocument/2006/relationships/image" Target="media/image20.jpg"/><Relationship Id="rId30" Type="http://schemas.openxmlformats.org/officeDocument/2006/relationships/image" Target="media/image23.jpg"/><Relationship Id="rId35" Type="http://schemas.openxmlformats.org/officeDocument/2006/relationships/image" Target="media/image28.jpg"/><Relationship Id="rId43" Type="http://schemas.openxmlformats.org/officeDocument/2006/relationships/image" Target="media/image36.jpg"/><Relationship Id="rId48" Type="http://schemas.openxmlformats.org/officeDocument/2006/relationships/image" Target="media/image41.png"/><Relationship Id="rId56" Type="http://schemas.openxmlformats.org/officeDocument/2006/relationships/image" Target="media/image49.jpg"/><Relationship Id="rId64" Type="http://schemas.openxmlformats.org/officeDocument/2006/relationships/image" Target="media/image57.jpg"/><Relationship Id="rId69" Type="http://schemas.openxmlformats.org/officeDocument/2006/relationships/fontTable" Target="fontTable.xml"/><Relationship Id="rId8" Type="http://schemas.openxmlformats.org/officeDocument/2006/relationships/image" Target="media/image1.jpg"/><Relationship Id="rId51" Type="http://schemas.openxmlformats.org/officeDocument/2006/relationships/image" Target="media/image44.jpg"/><Relationship Id="rId3" Type="http://schemas.openxmlformats.org/officeDocument/2006/relationships/styles" Target="styles.xml"/><Relationship Id="rId12" Type="http://schemas.openxmlformats.org/officeDocument/2006/relationships/image" Target="media/image5.jpg"/><Relationship Id="rId17" Type="http://schemas.openxmlformats.org/officeDocument/2006/relationships/image" Target="media/image10.jpg"/><Relationship Id="rId25" Type="http://schemas.openxmlformats.org/officeDocument/2006/relationships/image" Target="media/image18.jpg"/><Relationship Id="rId33" Type="http://schemas.openxmlformats.org/officeDocument/2006/relationships/image" Target="media/image26.jpg"/><Relationship Id="rId38" Type="http://schemas.openxmlformats.org/officeDocument/2006/relationships/image" Target="media/image31.jpg"/><Relationship Id="rId46" Type="http://schemas.openxmlformats.org/officeDocument/2006/relationships/image" Target="media/image39.jpg"/><Relationship Id="rId59" Type="http://schemas.openxmlformats.org/officeDocument/2006/relationships/image" Target="media/image52.jpg"/><Relationship Id="rId67" Type="http://schemas.openxmlformats.org/officeDocument/2006/relationships/footer" Target="footer1.xml"/><Relationship Id="rId20" Type="http://schemas.openxmlformats.org/officeDocument/2006/relationships/image" Target="media/image13.jpg"/><Relationship Id="rId41" Type="http://schemas.openxmlformats.org/officeDocument/2006/relationships/image" Target="media/image34.jpg"/><Relationship Id="rId54" Type="http://schemas.openxmlformats.org/officeDocument/2006/relationships/image" Target="media/image47.jpg"/><Relationship Id="rId62" Type="http://schemas.openxmlformats.org/officeDocument/2006/relationships/image" Target="media/image55.jpg"/><Relationship Id="rId7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jpg"/><Relationship Id="rId23" Type="http://schemas.openxmlformats.org/officeDocument/2006/relationships/image" Target="media/image16.jpg"/><Relationship Id="rId28" Type="http://schemas.openxmlformats.org/officeDocument/2006/relationships/image" Target="media/image21.jpg"/><Relationship Id="rId36" Type="http://schemas.openxmlformats.org/officeDocument/2006/relationships/image" Target="media/image29.jpg"/><Relationship Id="rId49" Type="http://schemas.openxmlformats.org/officeDocument/2006/relationships/image" Target="media/image42.jpg"/><Relationship Id="rId57" Type="http://schemas.openxmlformats.org/officeDocument/2006/relationships/image" Target="media/image50.jpg"/><Relationship Id="rId10" Type="http://schemas.openxmlformats.org/officeDocument/2006/relationships/image" Target="media/image3.jpg"/><Relationship Id="rId31" Type="http://schemas.openxmlformats.org/officeDocument/2006/relationships/image" Target="media/image24.jpg"/><Relationship Id="rId44" Type="http://schemas.openxmlformats.org/officeDocument/2006/relationships/image" Target="media/image37.jpg"/><Relationship Id="rId52" Type="http://schemas.openxmlformats.org/officeDocument/2006/relationships/image" Target="media/image45.jpg"/><Relationship Id="rId60" Type="http://schemas.openxmlformats.org/officeDocument/2006/relationships/image" Target="media/image53.jpg"/><Relationship Id="rId65" Type="http://schemas.openxmlformats.org/officeDocument/2006/relationships/image" Target="media/image58.jpg"/><Relationship Id="rId4" Type="http://schemas.openxmlformats.org/officeDocument/2006/relationships/settings" Target="settings.xml"/><Relationship Id="rId9" Type="http://schemas.openxmlformats.org/officeDocument/2006/relationships/image" Target="media/image2.jpg"/><Relationship Id="rId13" Type="http://schemas.openxmlformats.org/officeDocument/2006/relationships/image" Target="media/image6.jpg"/><Relationship Id="rId18" Type="http://schemas.openxmlformats.org/officeDocument/2006/relationships/image" Target="media/image11.jpg"/><Relationship Id="rId39" Type="http://schemas.openxmlformats.org/officeDocument/2006/relationships/image" Target="media/image32.jpg"/><Relationship Id="rId34" Type="http://schemas.openxmlformats.org/officeDocument/2006/relationships/image" Target="media/image27.jpg"/><Relationship Id="rId50" Type="http://schemas.openxmlformats.org/officeDocument/2006/relationships/image" Target="media/image43.jpg"/><Relationship Id="rId55" Type="http://schemas.openxmlformats.org/officeDocument/2006/relationships/image" Target="media/image48.jpg"/></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CHA+UWzY4g+R/6Ac8nLuWQqmF8A==">CgMxLjAaJQoBMBIgCh4IB0IaCg9UaW1lcyBOZXcgUm9tYW4SB0d1bmdzdWgyDmguaTd3c3VqNGIydWFoMg5oLjFyNDh4ZWpiZ2NsbTINaC54NXVtMDc1bGhjaTgAciExeHB4QlBxRU1fMDVtWDl4NDlEWmk3RHhCbGcyRWV3ZHQ=</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36</TotalTime>
  <Pages>58</Pages>
  <Words>6219</Words>
  <Characters>45088</Characters>
  <Application>Microsoft Office Word</Application>
  <DocSecurity>0</DocSecurity>
  <Lines>920</Lines>
  <Paragraphs>221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51086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виталий заец</cp:lastModifiedBy>
  <cp:revision>11</cp:revision>
  <dcterms:created xsi:type="dcterms:W3CDTF">2026-04-30T14:13:00Z</dcterms:created>
  <dcterms:modified xsi:type="dcterms:W3CDTF">2026-04-30T14:49:00Z</dcterms:modified>
</cp:coreProperties>
</file>