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852164" w14:textId="77777777" w:rsidR="009831DC" w:rsidRDefault="00254F49">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Міністерство культури України</w:t>
      </w:r>
    </w:p>
    <w:p w14:paraId="0C5EB426" w14:textId="77777777" w:rsidR="009831DC" w:rsidRDefault="00254F49">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КЗВО «Дніпровська академія музики» ДОР</w:t>
      </w:r>
    </w:p>
    <w:p w14:paraId="2831DFD6" w14:textId="77777777" w:rsidR="009831DC" w:rsidRDefault="009831DC">
      <w:pPr>
        <w:spacing w:line="360" w:lineRule="auto"/>
        <w:jc w:val="center"/>
        <w:rPr>
          <w:rFonts w:ascii="Times New Roman" w:eastAsia="Times New Roman" w:hAnsi="Times New Roman" w:cs="Times New Roman"/>
          <w:sz w:val="28"/>
          <w:szCs w:val="28"/>
        </w:rPr>
      </w:pPr>
    </w:p>
    <w:p w14:paraId="1C64D9E7" w14:textId="77777777" w:rsidR="009831DC" w:rsidRDefault="009831DC">
      <w:pPr>
        <w:rPr>
          <w:rFonts w:ascii="Times New Roman" w:eastAsia="Times New Roman" w:hAnsi="Times New Roman" w:cs="Times New Roman"/>
          <w:sz w:val="28"/>
          <w:szCs w:val="28"/>
        </w:rPr>
      </w:pPr>
    </w:p>
    <w:p w14:paraId="64083F7E" w14:textId="77777777" w:rsidR="009831DC" w:rsidRDefault="009831DC">
      <w:pPr>
        <w:rPr>
          <w:rFonts w:ascii="Times New Roman" w:eastAsia="Times New Roman" w:hAnsi="Times New Roman" w:cs="Times New Roman"/>
          <w:sz w:val="28"/>
          <w:szCs w:val="28"/>
        </w:rPr>
      </w:pPr>
    </w:p>
    <w:p w14:paraId="2B78B70A" w14:textId="77777777" w:rsidR="009831DC" w:rsidRDefault="009831DC">
      <w:pPr>
        <w:rPr>
          <w:rFonts w:ascii="Times New Roman" w:eastAsia="Times New Roman" w:hAnsi="Times New Roman" w:cs="Times New Roman"/>
          <w:sz w:val="28"/>
          <w:szCs w:val="28"/>
        </w:rPr>
      </w:pPr>
    </w:p>
    <w:p w14:paraId="5112D48C" w14:textId="77777777" w:rsidR="009831DC" w:rsidRDefault="009831DC">
      <w:pPr>
        <w:rPr>
          <w:rFonts w:ascii="Times New Roman" w:eastAsia="Times New Roman" w:hAnsi="Times New Roman" w:cs="Times New Roman"/>
          <w:sz w:val="28"/>
          <w:szCs w:val="28"/>
        </w:rPr>
      </w:pPr>
    </w:p>
    <w:p w14:paraId="5A70D780" w14:textId="77777777" w:rsidR="009831DC" w:rsidRDefault="009831DC">
      <w:pPr>
        <w:rPr>
          <w:rFonts w:ascii="Times New Roman" w:eastAsia="Times New Roman" w:hAnsi="Times New Roman" w:cs="Times New Roman"/>
          <w:sz w:val="28"/>
          <w:szCs w:val="28"/>
        </w:rPr>
      </w:pPr>
    </w:p>
    <w:p w14:paraId="36081EC5" w14:textId="77777777" w:rsidR="009831DC" w:rsidRDefault="009831DC">
      <w:pPr>
        <w:rPr>
          <w:rFonts w:ascii="Times New Roman" w:eastAsia="Times New Roman" w:hAnsi="Times New Roman" w:cs="Times New Roman"/>
          <w:sz w:val="28"/>
          <w:szCs w:val="28"/>
        </w:rPr>
      </w:pPr>
    </w:p>
    <w:p w14:paraId="70913A2A" w14:textId="77777777" w:rsidR="009831DC" w:rsidRDefault="009831DC">
      <w:pPr>
        <w:rPr>
          <w:rFonts w:ascii="Times New Roman" w:eastAsia="Times New Roman" w:hAnsi="Times New Roman" w:cs="Times New Roman"/>
          <w:sz w:val="32"/>
          <w:szCs w:val="32"/>
        </w:rPr>
      </w:pPr>
    </w:p>
    <w:p w14:paraId="0E714BDB" w14:textId="77777777" w:rsidR="009831DC" w:rsidRDefault="009831DC">
      <w:pPr>
        <w:rPr>
          <w:rFonts w:ascii="Times New Roman" w:eastAsia="Times New Roman" w:hAnsi="Times New Roman" w:cs="Times New Roman"/>
          <w:sz w:val="32"/>
          <w:szCs w:val="32"/>
        </w:rPr>
      </w:pPr>
    </w:p>
    <w:p w14:paraId="2B77C7EF" w14:textId="77777777" w:rsidR="009831DC" w:rsidRDefault="00254F49">
      <w:pPr>
        <w:spacing w:line="360" w:lineRule="auto"/>
        <w:jc w:val="center"/>
        <w:rPr>
          <w:rFonts w:ascii="Times New Roman" w:eastAsia="Times New Roman" w:hAnsi="Times New Roman" w:cs="Times New Roman"/>
          <w:b/>
          <w:bCs/>
          <w:sz w:val="32"/>
          <w:szCs w:val="32"/>
        </w:rPr>
      </w:pPr>
      <w:r>
        <w:rPr>
          <w:rFonts w:ascii="Times New Roman" w:eastAsia="Times New Roman" w:hAnsi="Times New Roman" w:cs="Times New Roman"/>
          <w:b/>
          <w:bCs/>
          <w:sz w:val="32"/>
          <w:szCs w:val="32"/>
        </w:rPr>
        <w:t>ОСОБЛИВОСТІ ЖАНРУ БАЛАДИ У ФОРТЕПІАННІЙ ТВОРЧОСТІ МИКОЛИ ВІЛІНСЬКОГО</w:t>
      </w:r>
    </w:p>
    <w:p w14:paraId="2D3DD838" w14:textId="77777777" w:rsidR="009831DC" w:rsidRDefault="00254F49">
      <w:pPr>
        <w:spacing w:line="360" w:lineRule="auto"/>
        <w:jc w:val="center"/>
        <w:rPr>
          <w:rFonts w:ascii="Times New Roman" w:eastAsia="Times New Roman" w:hAnsi="Times New Roman" w:cs="Times New Roman"/>
          <w:b/>
          <w:bCs/>
          <w:sz w:val="32"/>
          <w:szCs w:val="32"/>
        </w:rPr>
      </w:pPr>
      <w:r>
        <w:rPr>
          <w:rFonts w:ascii="Times New Roman" w:eastAsia="Times New Roman" w:hAnsi="Times New Roman" w:cs="Times New Roman"/>
          <w:b/>
          <w:bCs/>
          <w:sz w:val="32"/>
          <w:szCs w:val="32"/>
        </w:rPr>
        <w:t xml:space="preserve">  </w:t>
      </w:r>
    </w:p>
    <w:p w14:paraId="389C9F41" w14:textId="77777777" w:rsidR="009831DC" w:rsidRDefault="009831DC">
      <w:pPr>
        <w:spacing w:line="360" w:lineRule="auto"/>
        <w:jc w:val="center"/>
        <w:rPr>
          <w:rFonts w:ascii="Times New Roman" w:eastAsia="Times New Roman" w:hAnsi="Times New Roman" w:cs="Times New Roman"/>
          <w:b/>
          <w:bCs/>
          <w:sz w:val="28"/>
          <w:szCs w:val="28"/>
        </w:rPr>
      </w:pPr>
    </w:p>
    <w:p w14:paraId="6B966251" w14:textId="77777777" w:rsidR="009831DC" w:rsidRDefault="00254F49">
      <w:pPr>
        <w:spacing w:before="240" w:after="240"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 </w:t>
      </w:r>
    </w:p>
    <w:p w14:paraId="0346B83D" w14:textId="77777777" w:rsidR="009831DC" w:rsidRDefault="00254F49">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Випускна кваліфікаційна робота</w:t>
      </w:r>
    </w:p>
    <w:p w14:paraId="4B16A48C" w14:textId="77777777" w:rsidR="009831DC" w:rsidRDefault="00254F49">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здобувачки освітнього рівня «Бакалавр»</w:t>
      </w:r>
    </w:p>
    <w:p w14:paraId="3EB36508" w14:textId="77777777" w:rsidR="009831DC" w:rsidRDefault="00254F49">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кафедри фортепіано</w:t>
      </w:r>
    </w:p>
    <w:p w14:paraId="0337AA0B" w14:textId="77777777" w:rsidR="009831DC" w:rsidRDefault="00254F49">
      <w:pPr>
        <w:jc w:val="right"/>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Чернявської Катерини Юріївни</w:t>
      </w:r>
    </w:p>
    <w:p w14:paraId="09831C13" w14:textId="77777777" w:rsidR="009831DC" w:rsidRDefault="009831DC">
      <w:pPr>
        <w:jc w:val="right"/>
        <w:rPr>
          <w:rFonts w:ascii="Times New Roman" w:eastAsia="Times New Roman" w:hAnsi="Times New Roman" w:cs="Times New Roman"/>
          <w:sz w:val="28"/>
          <w:szCs w:val="28"/>
        </w:rPr>
      </w:pPr>
    </w:p>
    <w:p w14:paraId="05D8C19A" w14:textId="77777777" w:rsidR="009831DC" w:rsidRDefault="009831DC">
      <w:pPr>
        <w:jc w:val="right"/>
        <w:rPr>
          <w:rFonts w:ascii="Times New Roman" w:eastAsia="Times New Roman" w:hAnsi="Times New Roman" w:cs="Times New Roman"/>
          <w:sz w:val="28"/>
          <w:szCs w:val="28"/>
        </w:rPr>
      </w:pPr>
    </w:p>
    <w:p w14:paraId="6787D9FF" w14:textId="77777777" w:rsidR="009831DC" w:rsidRDefault="00254F49">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w:t>
      </w:r>
    </w:p>
    <w:p w14:paraId="61C2EAE6" w14:textId="77777777" w:rsidR="009831DC" w:rsidRDefault="00254F49">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кандидат мистецтвознавства, доцент</w:t>
      </w:r>
    </w:p>
    <w:p w14:paraId="0DBA55A5" w14:textId="77777777" w:rsidR="009831DC" w:rsidRDefault="00254F49">
      <w:pPr>
        <w:jc w:val="right"/>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Мітлицька Вікторія Анатоліївна</w:t>
      </w:r>
    </w:p>
    <w:p w14:paraId="4074577C" w14:textId="77777777" w:rsidR="009831DC" w:rsidRDefault="009831DC">
      <w:pPr>
        <w:jc w:val="center"/>
        <w:rPr>
          <w:rFonts w:ascii="Times New Roman" w:eastAsia="Times New Roman" w:hAnsi="Times New Roman" w:cs="Times New Roman"/>
          <w:b/>
          <w:bCs/>
          <w:sz w:val="28"/>
          <w:szCs w:val="28"/>
        </w:rPr>
      </w:pPr>
    </w:p>
    <w:p w14:paraId="4A4D00E5" w14:textId="77777777" w:rsidR="009831DC" w:rsidRDefault="009831DC">
      <w:pPr>
        <w:spacing w:line="360" w:lineRule="auto"/>
        <w:jc w:val="center"/>
        <w:rPr>
          <w:rFonts w:ascii="Times New Roman" w:eastAsia="Times New Roman" w:hAnsi="Times New Roman" w:cs="Times New Roman"/>
          <w:b/>
          <w:bCs/>
          <w:sz w:val="28"/>
          <w:szCs w:val="28"/>
        </w:rPr>
      </w:pPr>
    </w:p>
    <w:p w14:paraId="07282AA9" w14:textId="77777777" w:rsidR="009831DC" w:rsidRDefault="009831DC">
      <w:pPr>
        <w:spacing w:line="360" w:lineRule="auto"/>
        <w:jc w:val="center"/>
        <w:rPr>
          <w:rFonts w:ascii="Times New Roman" w:eastAsia="Times New Roman" w:hAnsi="Times New Roman" w:cs="Times New Roman"/>
          <w:b/>
          <w:bCs/>
          <w:sz w:val="28"/>
          <w:szCs w:val="28"/>
        </w:rPr>
      </w:pPr>
    </w:p>
    <w:p w14:paraId="2AF9443A" w14:textId="77777777" w:rsidR="009831DC" w:rsidRDefault="009831DC">
      <w:pPr>
        <w:spacing w:line="360" w:lineRule="auto"/>
        <w:jc w:val="center"/>
        <w:rPr>
          <w:rFonts w:ascii="Times New Roman" w:eastAsia="Times New Roman" w:hAnsi="Times New Roman" w:cs="Times New Roman"/>
          <w:b/>
          <w:bCs/>
          <w:sz w:val="28"/>
          <w:szCs w:val="28"/>
        </w:rPr>
      </w:pPr>
    </w:p>
    <w:p w14:paraId="37BB2CB4" w14:textId="77777777" w:rsidR="009831DC" w:rsidRDefault="009831DC">
      <w:pPr>
        <w:spacing w:line="360" w:lineRule="auto"/>
        <w:jc w:val="center"/>
        <w:rPr>
          <w:rFonts w:ascii="Times New Roman" w:eastAsia="Times New Roman" w:hAnsi="Times New Roman" w:cs="Times New Roman"/>
          <w:b/>
          <w:bCs/>
          <w:sz w:val="28"/>
          <w:szCs w:val="28"/>
        </w:rPr>
      </w:pPr>
    </w:p>
    <w:p w14:paraId="22AEC1BF" w14:textId="77777777" w:rsidR="009831DC" w:rsidRDefault="009831DC">
      <w:pPr>
        <w:spacing w:line="360" w:lineRule="auto"/>
        <w:jc w:val="center"/>
        <w:rPr>
          <w:rFonts w:ascii="Times New Roman" w:eastAsia="Times New Roman" w:hAnsi="Times New Roman" w:cs="Times New Roman"/>
          <w:sz w:val="28"/>
          <w:szCs w:val="28"/>
        </w:rPr>
      </w:pPr>
    </w:p>
    <w:p w14:paraId="254B7363" w14:textId="77777777" w:rsidR="009831DC" w:rsidRDefault="00254F49">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Дніпро – 2026</w:t>
      </w:r>
    </w:p>
    <w:p w14:paraId="5A965CE1" w14:textId="77777777" w:rsidR="009831DC" w:rsidRDefault="009831DC">
      <w:pPr>
        <w:spacing w:line="360" w:lineRule="auto"/>
        <w:jc w:val="center"/>
        <w:rPr>
          <w:rFonts w:ascii="Times New Roman" w:eastAsia="Times New Roman" w:hAnsi="Times New Roman" w:cs="Times New Roman"/>
          <w:b/>
          <w:bCs/>
          <w:sz w:val="28"/>
          <w:szCs w:val="28"/>
        </w:rPr>
      </w:pPr>
    </w:p>
    <w:p w14:paraId="5575FB41" w14:textId="77777777" w:rsidR="009831DC" w:rsidRDefault="00254F49" w:rsidP="00100683">
      <w:pPr>
        <w:spacing w:line="360" w:lineRule="auto"/>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rPr>
        <w:lastRenderedPageBreak/>
        <w:t>ЗМІСТ</w:t>
      </w:r>
    </w:p>
    <w:p w14:paraId="2A34CC73" w14:textId="77777777" w:rsidR="009831DC" w:rsidRDefault="009831DC" w:rsidP="00FB3052">
      <w:pPr>
        <w:spacing w:line="360" w:lineRule="auto"/>
        <w:jc w:val="both"/>
        <w:rPr>
          <w:rFonts w:ascii="Times New Roman" w:eastAsia="Times New Roman" w:hAnsi="Times New Roman" w:cs="Times New Roman"/>
          <w:b/>
          <w:bCs/>
          <w:sz w:val="28"/>
          <w:szCs w:val="28"/>
        </w:rPr>
      </w:pPr>
    </w:p>
    <w:p w14:paraId="46941777" w14:textId="77777777" w:rsidR="009831DC" w:rsidRDefault="00254F49" w:rsidP="00FB305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ВСТУП</w:t>
      </w:r>
      <w:r>
        <w:rPr>
          <w:rFonts w:ascii="Times New Roman" w:eastAsia="Times New Roman" w:hAnsi="Times New Roman" w:cs="Times New Roman"/>
          <w:sz w:val="28"/>
          <w:szCs w:val="28"/>
        </w:rPr>
        <w:t>………………………………………………………….......……..….</w:t>
      </w:r>
      <w:r w:rsidR="001116DB">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3</w:t>
      </w:r>
    </w:p>
    <w:p w14:paraId="3A551935" w14:textId="77777777" w:rsidR="009831DC" w:rsidRDefault="009831DC" w:rsidP="00FB3052">
      <w:pPr>
        <w:spacing w:line="360" w:lineRule="auto"/>
        <w:jc w:val="both"/>
        <w:rPr>
          <w:rFonts w:ascii="Times New Roman" w:eastAsia="Times New Roman" w:hAnsi="Times New Roman" w:cs="Times New Roman"/>
          <w:b/>
          <w:bCs/>
          <w:sz w:val="28"/>
          <w:szCs w:val="28"/>
        </w:rPr>
      </w:pPr>
    </w:p>
    <w:p w14:paraId="6DB4CC16" w14:textId="77777777" w:rsidR="009831DC" w:rsidRDefault="00DE22D6" w:rsidP="00FB305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РОЗДІЛ 1</w:t>
      </w:r>
      <w:r w:rsidR="00254F49">
        <w:rPr>
          <w:rFonts w:ascii="Times New Roman" w:eastAsia="Times New Roman" w:hAnsi="Times New Roman" w:cs="Times New Roman"/>
          <w:b/>
          <w:bCs/>
          <w:sz w:val="28"/>
          <w:szCs w:val="28"/>
        </w:rPr>
        <w:t xml:space="preserve"> БАЛАДА ЯК ЖАНР ФОРТЕПІАННОЇ МУЗИКИ</w:t>
      </w:r>
      <w:r w:rsidR="00254F49">
        <w:rPr>
          <w:rFonts w:ascii="Times New Roman" w:eastAsia="Times New Roman" w:hAnsi="Times New Roman" w:cs="Times New Roman"/>
          <w:sz w:val="28"/>
          <w:szCs w:val="28"/>
        </w:rPr>
        <w:t>..........</w:t>
      </w:r>
      <w:r w:rsidRPr="00BD7337">
        <w:rPr>
          <w:rFonts w:ascii="Times New Roman" w:eastAsia="Times New Roman" w:hAnsi="Times New Roman" w:cs="Times New Roman"/>
          <w:sz w:val="28"/>
          <w:szCs w:val="28"/>
        </w:rPr>
        <w:t>.</w:t>
      </w:r>
      <w:r w:rsidR="00254F49">
        <w:rPr>
          <w:rFonts w:ascii="Times New Roman" w:eastAsia="Times New Roman" w:hAnsi="Times New Roman" w:cs="Times New Roman"/>
          <w:sz w:val="28"/>
          <w:szCs w:val="28"/>
        </w:rPr>
        <w:t>....</w:t>
      </w:r>
      <w:r w:rsidR="001116DB">
        <w:rPr>
          <w:rFonts w:ascii="Times New Roman" w:eastAsia="Times New Roman" w:hAnsi="Times New Roman" w:cs="Times New Roman"/>
          <w:sz w:val="28"/>
          <w:szCs w:val="28"/>
          <w:lang w:val="uk-UA"/>
        </w:rPr>
        <w:t>..</w:t>
      </w:r>
      <w:r w:rsidR="00254F49">
        <w:rPr>
          <w:rFonts w:ascii="Times New Roman" w:eastAsia="Times New Roman" w:hAnsi="Times New Roman" w:cs="Times New Roman"/>
          <w:sz w:val="28"/>
          <w:szCs w:val="28"/>
        </w:rPr>
        <w:t>..6</w:t>
      </w:r>
    </w:p>
    <w:p w14:paraId="4C064CEC" w14:textId="77777777" w:rsidR="009831DC" w:rsidRDefault="001116DB" w:rsidP="00FB3052">
      <w:pPr>
        <w:tabs>
          <w:tab w:val="center" w:pos="907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1.1</w:t>
      </w:r>
      <w:r w:rsidR="00254F49">
        <w:rPr>
          <w:rFonts w:ascii="Times New Roman" w:eastAsia="Times New Roman" w:hAnsi="Times New Roman" w:cs="Times New Roman"/>
          <w:sz w:val="28"/>
          <w:szCs w:val="28"/>
        </w:rPr>
        <w:t xml:space="preserve"> Історико-теоретичні засади та художня природа баладності.</w:t>
      </w:r>
      <w:r>
        <w:rPr>
          <w:rFonts w:ascii="Times New Roman" w:eastAsia="Times New Roman" w:hAnsi="Times New Roman" w:cs="Times New Roman"/>
          <w:sz w:val="28"/>
          <w:szCs w:val="28"/>
          <w:lang w:val="uk-UA"/>
        </w:rPr>
        <w:t>.</w:t>
      </w:r>
      <w:r w:rsidR="00254F49">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w:t>
      </w:r>
      <w:r w:rsidR="00254F49">
        <w:rPr>
          <w:rFonts w:ascii="Times New Roman" w:eastAsia="Times New Roman" w:hAnsi="Times New Roman" w:cs="Times New Roman"/>
          <w:sz w:val="28"/>
          <w:szCs w:val="28"/>
        </w:rPr>
        <w:t>6</w:t>
      </w:r>
    </w:p>
    <w:p w14:paraId="28C1C6FD" w14:textId="77777777" w:rsidR="009831DC" w:rsidRPr="007A1D51" w:rsidRDefault="001116DB" w:rsidP="00FB3052">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                1.2</w:t>
      </w:r>
      <w:r w:rsidR="00254F49">
        <w:rPr>
          <w:rFonts w:ascii="Times New Roman" w:eastAsia="Times New Roman" w:hAnsi="Times New Roman" w:cs="Times New Roman"/>
          <w:sz w:val="28"/>
          <w:szCs w:val="28"/>
        </w:rPr>
        <w:t xml:space="preserve"> Становлення та стильова еволюція баладного жанру в     </w:t>
      </w:r>
      <w:r w:rsidR="007A1D51">
        <w:rPr>
          <w:rFonts w:ascii="Times New Roman" w:eastAsia="Times New Roman" w:hAnsi="Times New Roman" w:cs="Times New Roman"/>
          <w:sz w:val="28"/>
          <w:szCs w:val="28"/>
          <w:lang w:val="ru-RU"/>
        </w:rPr>
        <w:t xml:space="preserve">          </w:t>
      </w:r>
    </w:p>
    <w:p w14:paraId="2CFB95CD" w14:textId="77777777" w:rsidR="009831DC" w:rsidRDefault="00254F49" w:rsidP="00FB305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українській фортепіанній музиці......................................................</w:t>
      </w:r>
      <w:r w:rsidR="001116DB">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9</w:t>
      </w:r>
    </w:p>
    <w:p w14:paraId="4AAEB4A9" w14:textId="77777777" w:rsidR="009831DC" w:rsidRDefault="009831DC" w:rsidP="00FB3052">
      <w:pPr>
        <w:spacing w:line="360" w:lineRule="auto"/>
        <w:jc w:val="both"/>
        <w:rPr>
          <w:rFonts w:ascii="Times New Roman" w:eastAsia="Times New Roman" w:hAnsi="Times New Roman" w:cs="Times New Roman"/>
          <w:b/>
          <w:bCs/>
          <w:sz w:val="28"/>
          <w:szCs w:val="28"/>
        </w:rPr>
      </w:pPr>
    </w:p>
    <w:p w14:paraId="2B559368" w14:textId="3C9AD5F6" w:rsidR="009831DC" w:rsidRPr="00BD7337" w:rsidRDefault="00DE22D6" w:rsidP="00A7627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РОЗДІЛ 2</w:t>
      </w:r>
      <w:r w:rsidR="00254F49">
        <w:rPr>
          <w:rFonts w:ascii="Times New Roman" w:eastAsia="Times New Roman" w:hAnsi="Times New Roman" w:cs="Times New Roman"/>
          <w:b/>
          <w:bCs/>
          <w:sz w:val="28"/>
          <w:szCs w:val="28"/>
        </w:rPr>
        <w:t xml:space="preserve"> ОСОБЛИВОСТІ ЖАНРУ БАЛАДИ У ФОРТЕПІАННІЙ</w:t>
      </w:r>
      <w:r w:rsidR="007A1D51" w:rsidRPr="00DE22D6">
        <w:rPr>
          <w:rFonts w:ascii="Times New Roman" w:eastAsia="Times New Roman" w:hAnsi="Times New Roman" w:cs="Times New Roman"/>
          <w:b/>
          <w:bCs/>
          <w:sz w:val="28"/>
          <w:szCs w:val="28"/>
        </w:rPr>
        <w:t xml:space="preserve"> </w:t>
      </w:r>
      <w:r w:rsidR="00254F49">
        <w:rPr>
          <w:rFonts w:ascii="Times New Roman" w:eastAsia="Times New Roman" w:hAnsi="Times New Roman" w:cs="Times New Roman"/>
          <w:b/>
          <w:bCs/>
          <w:sz w:val="28"/>
          <w:szCs w:val="28"/>
        </w:rPr>
        <w:t>ТВОРЧОСТІ МИКОЛИ ВІЛІНСЬКОГО</w:t>
      </w:r>
      <w:r w:rsidR="00254F49">
        <w:rPr>
          <w:rFonts w:ascii="Times New Roman" w:eastAsia="Times New Roman" w:hAnsi="Times New Roman" w:cs="Times New Roman"/>
          <w:sz w:val="28"/>
          <w:szCs w:val="28"/>
        </w:rPr>
        <w:t>.................................................</w:t>
      </w:r>
      <w:r w:rsidR="001116DB">
        <w:rPr>
          <w:rFonts w:ascii="Times New Roman" w:eastAsia="Times New Roman" w:hAnsi="Times New Roman" w:cs="Times New Roman"/>
          <w:sz w:val="28"/>
          <w:szCs w:val="28"/>
          <w:lang w:val="uk-UA"/>
        </w:rPr>
        <w:t>.</w:t>
      </w:r>
      <w:r w:rsidR="00254F49">
        <w:rPr>
          <w:rFonts w:ascii="Times New Roman" w:eastAsia="Times New Roman" w:hAnsi="Times New Roman" w:cs="Times New Roman"/>
          <w:sz w:val="28"/>
          <w:szCs w:val="28"/>
        </w:rPr>
        <w:t>..12</w:t>
      </w:r>
    </w:p>
    <w:p w14:paraId="61E63983" w14:textId="77777777" w:rsidR="007D50DB" w:rsidRDefault="001116DB" w:rsidP="00956B05">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                2.1</w:t>
      </w:r>
      <w:r w:rsidR="001F5944">
        <w:rPr>
          <w:rFonts w:ascii="Times New Roman" w:eastAsia="Times New Roman" w:hAnsi="Times New Roman" w:cs="Times New Roman"/>
          <w:sz w:val="28"/>
          <w:szCs w:val="28"/>
        </w:rPr>
        <w:t xml:space="preserve"> </w:t>
      </w:r>
      <w:r w:rsidR="007D50DB" w:rsidRPr="00956B05">
        <w:rPr>
          <w:rFonts w:ascii="Times New Roman" w:eastAsia="Times New Roman" w:hAnsi="Times New Roman" w:cs="Times New Roman"/>
          <w:sz w:val="28"/>
          <w:szCs w:val="28"/>
          <w:lang w:val="uk-UA"/>
        </w:rPr>
        <w:t>Жанрово</w:t>
      </w:r>
      <w:r w:rsidR="00956B05" w:rsidRPr="00956B05">
        <w:rPr>
          <w:rFonts w:ascii="Times New Roman" w:eastAsia="Times New Roman" w:hAnsi="Times New Roman" w:cs="Times New Roman"/>
          <w:sz w:val="28"/>
          <w:szCs w:val="28"/>
          <w:lang w:val="uk-UA"/>
        </w:rPr>
        <w:t xml:space="preserve">-стильова </w:t>
      </w:r>
      <w:r w:rsidR="007D50DB">
        <w:rPr>
          <w:rFonts w:ascii="Times New Roman" w:eastAsia="Times New Roman" w:hAnsi="Times New Roman" w:cs="Times New Roman"/>
          <w:sz w:val="28"/>
          <w:szCs w:val="28"/>
          <w:lang w:val="uk-UA"/>
        </w:rPr>
        <w:t xml:space="preserve">характеристика </w:t>
      </w:r>
      <w:r w:rsidR="00956B05" w:rsidRPr="00956B05">
        <w:rPr>
          <w:rFonts w:ascii="Times New Roman" w:eastAsia="Times New Roman" w:hAnsi="Times New Roman" w:cs="Times New Roman"/>
          <w:sz w:val="28"/>
          <w:szCs w:val="28"/>
        </w:rPr>
        <w:t>фортепіанн</w:t>
      </w:r>
      <w:r w:rsidR="00956B05" w:rsidRPr="00956B05">
        <w:rPr>
          <w:rFonts w:ascii="Times New Roman" w:eastAsia="Times New Roman" w:hAnsi="Times New Roman" w:cs="Times New Roman"/>
          <w:sz w:val="28"/>
          <w:szCs w:val="28"/>
          <w:lang w:val="uk-UA"/>
        </w:rPr>
        <w:t>о</w:t>
      </w:r>
      <w:r w:rsidR="007D50DB">
        <w:rPr>
          <w:rFonts w:ascii="Times New Roman" w:eastAsia="Times New Roman" w:hAnsi="Times New Roman" w:cs="Times New Roman"/>
          <w:sz w:val="28"/>
          <w:szCs w:val="28"/>
          <w:lang w:val="uk-UA"/>
        </w:rPr>
        <w:t>го доробку</w:t>
      </w:r>
      <w:r w:rsidR="007D50DB" w:rsidRPr="007D50DB">
        <w:rPr>
          <w:rFonts w:ascii="Times New Roman" w:eastAsia="Times New Roman" w:hAnsi="Times New Roman" w:cs="Times New Roman"/>
          <w:sz w:val="28"/>
          <w:szCs w:val="28"/>
        </w:rPr>
        <w:t xml:space="preserve"> </w:t>
      </w:r>
    </w:p>
    <w:p w14:paraId="0DFADFD1" w14:textId="1F751EB3" w:rsidR="009831DC" w:rsidRPr="00956B05" w:rsidRDefault="007D50DB" w:rsidP="00956B05">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М.</w:t>
      </w:r>
      <w:r>
        <w:rPr>
          <w:rFonts w:ascii="Times New Roman" w:eastAsia="Times New Roman" w:hAnsi="Times New Roman" w:cs="Times New Roman"/>
          <w:sz w:val="28"/>
          <w:szCs w:val="28"/>
          <w:lang w:val="ru-RU"/>
        </w:rPr>
        <w:t> </w:t>
      </w:r>
      <w:r>
        <w:rPr>
          <w:rFonts w:ascii="Times New Roman" w:eastAsia="Times New Roman" w:hAnsi="Times New Roman" w:cs="Times New Roman"/>
          <w:sz w:val="28"/>
          <w:szCs w:val="28"/>
        </w:rPr>
        <w:t xml:space="preserve">Вілінського </w:t>
      </w:r>
      <w:r>
        <w:rPr>
          <w:rFonts w:ascii="Times New Roman" w:eastAsia="Times New Roman" w:hAnsi="Times New Roman" w:cs="Times New Roman"/>
          <w:sz w:val="28"/>
          <w:szCs w:val="28"/>
          <w:lang w:val="uk-UA"/>
        </w:rPr>
        <w:t xml:space="preserve">через призму </w:t>
      </w:r>
      <w:r>
        <w:rPr>
          <w:rFonts w:ascii="Times New Roman" w:eastAsia="Times New Roman" w:hAnsi="Times New Roman" w:cs="Times New Roman"/>
          <w:sz w:val="28"/>
          <w:szCs w:val="28"/>
        </w:rPr>
        <w:t>творчи</w:t>
      </w:r>
      <w:r>
        <w:rPr>
          <w:rFonts w:ascii="Times New Roman" w:eastAsia="Times New Roman" w:hAnsi="Times New Roman" w:cs="Times New Roman"/>
          <w:sz w:val="28"/>
          <w:szCs w:val="28"/>
          <w:lang w:val="uk-UA"/>
        </w:rPr>
        <w:t>х устр</w:t>
      </w:r>
      <w:r w:rsidR="00895653">
        <w:rPr>
          <w:rFonts w:ascii="Times New Roman" w:eastAsia="Times New Roman" w:hAnsi="Times New Roman" w:cs="Times New Roman"/>
          <w:sz w:val="28"/>
          <w:szCs w:val="28"/>
          <w:lang w:val="uk-UA"/>
        </w:rPr>
        <w:t>е</w:t>
      </w:r>
      <w:r>
        <w:rPr>
          <w:rFonts w:ascii="Times New Roman" w:eastAsia="Times New Roman" w:hAnsi="Times New Roman" w:cs="Times New Roman"/>
          <w:sz w:val="28"/>
          <w:szCs w:val="28"/>
          <w:lang w:val="uk-UA"/>
        </w:rPr>
        <w:t>млінь</w:t>
      </w:r>
      <w:r w:rsidR="004E210F">
        <w:rPr>
          <w:rFonts w:ascii="Times New Roman" w:eastAsia="Times New Roman" w:hAnsi="Times New Roman" w:cs="Times New Roman"/>
          <w:sz w:val="28"/>
          <w:szCs w:val="28"/>
          <w:lang w:val="uk-UA"/>
        </w:rPr>
        <w:t xml:space="preserve"> митця</w:t>
      </w:r>
      <w:r w:rsidR="00895653">
        <w:rPr>
          <w:rFonts w:ascii="Times New Roman" w:eastAsia="Times New Roman" w:hAnsi="Times New Roman" w:cs="Times New Roman"/>
          <w:sz w:val="28"/>
          <w:szCs w:val="28"/>
          <w:lang w:val="uk-UA"/>
        </w:rPr>
        <w:t>.</w:t>
      </w:r>
      <w:r w:rsidR="00956B05">
        <w:rPr>
          <w:rFonts w:ascii="Times New Roman" w:eastAsia="Times New Roman" w:hAnsi="Times New Roman" w:cs="Times New Roman"/>
          <w:sz w:val="28"/>
          <w:szCs w:val="28"/>
          <w:lang w:val="uk-UA"/>
        </w:rPr>
        <w:t>...</w:t>
      </w:r>
      <w:r w:rsidR="00CA527E">
        <w:rPr>
          <w:rFonts w:ascii="Times New Roman" w:eastAsia="Times New Roman" w:hAnsi="Times New Roman" w:cs="Times New Roman"/>
          <w:sz w:val="28"/>
          <w:szCs w:val="28"/>
          <w:lang w:val="uk-UA"/>
        </w:rPr>
        <w:t>.</w:t>
      </w:r>
      <w:r w:rsidR="00254F49">
        <w:rPr>
          <w:rFonts w:ascii="Times New Roman" w:eastAsia="Times New Roman" w:hAnsi="Times New Roman" w:cs="Times New Roman"/>
          <w:sz w:val="28"/>
          <w:szCs w:val="28"/>
        </w:rPr>
        <w:t>........</w:t>
      </w:r>
      <w:r w:rsidR="001116DB">
        <w:rPr>
          <w:rFonts w:ascii="Times New Roman" w:eastAsia="Times New Roman" w:hAnsi="Times New Roman" w:cs="Times New Roman"/>
          <w:sz w:val="28"/>
          <w:szCs w:val="28"/>
          <w:lang w:val="uk-UA"/>
        </w:rPr>
        <w:t>.</w:t>
      </w:r>
      <w:r w:rsidR="00254F49">
        <w:rPr>
          <w:rFonts w:ascii="Times New Roman" w:eastAsia="Times New Roman" w:hAnsi="Times New Roman" w:cs="Times New Roman"/>
          <w:sz w:val="28"/>
          <w:szCs w:val="28"/>
        </w:rPr>
        <w:t>12</w:t>
      </w:r>
    </w:p>
    <w:p w14:paraId="6C6907A6" w14:textId="77777777" w:rsidR="009831DC" w:rsidRPr="007A1D51" w:rsidRDefault="001116DB" w:rsidP="00FB3052">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                2.2</w:t>
      </w:r>
      <w:r w:rsidR="00254F49">
        <w:rPr>
          <w:rFonts w:ascii="Times New Roman" w:eastAsia="Times New Roman" w:hAnsi="Times New Roman" w:cs="Times New Roman"/>
          <w:sz w:val="28"/>
          <w:szCs w:val="28"/>
        </w:rPr>
        <w:t xml:space="preserve"> Жанрові особливості балади у фортепіанній творчості   </w:t>
      </w:r>
      <w:r w:rsidR="007A1D51">
        <w:rPr>
          <w:rFonts w:ascii="Times New Roman" w:eastAsia="Times New Roman" w:hAnsi="Times New Roman" w:cs="Times New Roman"/>
          <w:sz w:val="28"/>
          <w:szCs w:val="28"/>
          <w:lang w:val="ru-RU"/>
        </w:rPr>
        <w:t xml:space="preserve"> </w:t>
      </w:r>
      <w:r w:rsidR="00254F49">
        <w:rPr>
          <w:rFonts w:ascii="Times New Roman" w:eastAsia="Times New Roman" w:hAnsi="Times New Roman" w:cs="Times New Roman"/>
          <w:sz w:val="28"/>
          <w:szCs w:val="28"/>
        </w:rPr>
        <w:t xml:space="preserve"> </w:t>
      </w:r>
      <w:r w:rsidR="007A1D51">
        <w:rPr>
          <w:rFonts w:ascii="Times New Roman" w:eastAsia="Times New Roman" w:hAnsi="Times New Roman" w:cs="Times New Roman"/>
          <w:sz w:val="28"/>
          <w:szCs w:val="28"/>
          <w:lang w:val="ru-RU"/>
        </w:rPr>
        <w:t xml:space="preserve">         </w:t>
      </w:r>
    </w:p>
    <w:p w14:paraId="14576A63" w14:textId="757B323B" w:rsidR="009831DC" w:rsidRDefault="001F5944" w:rsidP="00FB305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 Вілінськог</w:t>
      </w:r>
      <w:r>
        <w:rPr>
          <w:rFonts w:ascii="Times New Roman" w:eastAsia="Times New Roman" w:hAnsi="Times New Roman" w:cs="Times New Roman"/>
          <w:sz w:val="28"/>
          <w:szCs w:val="28"/>
          <w:lang w:val="uk-UA"/>
        </w:rPr>
        <w:t>о</w:t>
      </w:r>
      <w:r w:rsidR="00254F49">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bookmarkStart w:id="0" w:name="_GoBack"/>
      <w:bookmarkEnd w:id="0"/>
      <w:r w:rsidR="00254F49">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w:t>
      </w:r>
      <w:r w:rsidR="007D534A">
        <w:rPr>
          <w:rFonts w:ascii="Times New Roman" w:eastAsia="Times New Roman" w:hAnsi="Times New Roman" w:cs="Times New Roman"/>
          <w:sz w:val="28"/>
          <w:szCs w:val="28"/>
          <w:lang w:val="ru-RU"/>
        </w:rPr>
        <w:t>..</w:t>
      </w:r>
      <w:r w:rsidR="00254F49">
        <w:rPr>
          <w:rFonts w:ascii="Times New Roman" w:eastAsia="Times New Roman" w:hAnsi="Times New Roman" w:cs="Times New Roman"/>
          <w:sz w:val="28"/>
          <w:szCs w:val="28"/>
        </w:rPr>
        <w:t>15</w:t>
      </w:r>
    </w:p>
    <w:p w14:paraId="78990DD6" w14:textId="77777777" w:rsidR="009831DC" w:rsidRPr="007A1D51" w:rsidRDefault="001116DB" w:rsidP="00FB3052">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                2.3</w:t>
      </w:r>
      <w:r w:rsidR="00254F49">
        <w:rPr>
          <w:rFonts w:ascii="Times New Roman" w:eastAsia="Times New Roman" w:hAnsi="Times New Roman" w:cs="Times New Roman"/>
          <w:sz w:val="28"/>
          <w:szCs w:val="28"/>
        </w:rPr>
        <w:t xml:space="preserve"> </w:t>
      </w:r>
      <w:r w:rsidR="001F5944">
        <w:rPr>
          <w:rFonts w:ascii="Times New Roman" w:eastAsia="Times New Roman" w:hAnsi="Times New Roman" w:cs="Times New Roman"/>
          <w:sz w:val="28"/>
          <w:szCs w:val="28"/>
        </w:rPr>
        <w:t>Балада</w:t>
      </w:r>
      <w:r w:rsidR="007A1D51">
        <w:rPr>
          <w:rFonts w:ascii="Times New Roman" w:eastAsia="Times New Roman" w:hAnsi="Times New Roman" w:cs="Times New Roman"/>
          <w:sz w:val="28"/>
          <w:szCs w:val="28"/>
        </w:rPr>
        <w:t xml:space="preserve"> у формі варіацій </w:t>
      </w:r>
      <w:r w:rsidR="001F5944">
        <w:rPr>
          <w:rFonts w:ascii="Times New Roman" w:eastAsia="Times New Roman" w:hAnsi="Times New Roman" w:cs="Times New Roman"/>
          <w:sz w:val="28"/>
          <w:szCs w:val="28"/>
        </w:rPr>
        <w:t xml:space="preserve">на українську народну тему оp. 4 </w:t>
      </w:r>
    </w:p>
    <w:p w14:paraId="0A8D3240" w14:textId="2C938F33" w:rsidR="009831DC" w:rsidRPr="001F5944" w:rsidRDefault="00254F49" w:rsidP="00FB3052">
      <w:pPr>
        <w:spacing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sz w:val="28"/>
          <w:szCs w:val="28"/>
        </w:rPr>
        <w:t xml:space="preserve">                М. Вілінського</w:t>
      </w:r>
      <w:r w:rsidR="001F5944" w:rsidRPr="001F5944">
        <w:rPr>
          <w:rFonts w:ascii="Times New Roman" w:eastAsia="Times New Roman" w:hAnsi="Times New Roman" w:cs="Times New Roman"/>
          <w:sz w:val="28"/>
          <w:szCs w:val="28"/>
          <w:lang w:val="ru-RU"/>
        </w:rPr>
        <w:t xml:space="preserve">: </w:t>
      </w:r>
      <w:r w:rsidR="001F5944">
        <w:rPr>
          <w:rFonts w:ascii="Times New Roman" w:eastAsia="Times New Roman" w:hAnsi="Times New Roman" w:cs="Times New Roman"/>
          <w:sz w:val="28"/>
          <w:szCs w:val="28"/>
          <w:lang w:val="uk-UA"/>
        </w:rPr>
        <w:t xml:space="preserve">композиційні та </w:t>
      </w:r>
      <w:r w:rsidR="001F5944">
        <w:rPr>
          <w:rFonts w:ascii="Times New Roman" w:eastAsia="Times New Roman" w:hAnsi="Times New Roman" w:cs="Times New Roman"/>
          <w:bCs/>
          <w:sz w:val="28"/>
          <w:szCs w:val="28"/>
          <w:lang w:val="uk-UA"/>
        </w:rPr>
        <w:t>виконавські</w:t>
      </w:r>
      <w:r w:rsidR="0006576B">
        <w:rPr>
          <w:rFonts w:ascii="Times New Roman" w:eastAsia="Times New Roman" w:hAnsi="Times New Roman" w:cs="Times New Roman"/>
          <w:bCs/>
          <w:sz w:val="28"/>
          <w:szCs w:val="28"/>
          <w:lang w:val="uk-UA"/>
        </w:rPr>
        <w:t xml:space="preserve"> </w:t>
      </w:r>
      <w:r w:rsidR="001F5944">
        <w:rPr>
          <w:rFonts w:ascii="Times New Roman" w:eastAsia="Times New Roman" w:hAnsi="Times New Roman" w:cs="Times New Roman"/>
          <w:bCs/>
          <w:sz w:val="28"/>
          <w:szCs w:val="28"/>
          <w:lang w:val="uk-UA"/>
        </w:rPr>
        <w:t>аспекти</w:t>
      </w:r>
      <w:r w:rsidR="0006576B">
        <w:rPr>
          <w:rFonts w:ascii="Times New Roman" w:eastAsia="Times New Roman" w:hAnsi="Times New Roman" w:cs="Times New Roman"/>
          <w:bCs/>
          <w:sz w:val="28"/>
          <w:szCs w:val="28"/>
          <w:lang w:val="uk-UA"/>
        </w:rPr>
        <w:t>..........</w:t>
      </w:r>
      <w:r w:rsidR="003246BC">
        <w:rPr>
          <w:rFonts w:ascii="Times New Roman" w:eastAsia="Times New Roman" w:hAnsi="Times New Roman" w:cs="Times New Roman"/>
          <w:bCs/>
          <w:sz w:val="28"/>
          <w:szCs w:val="28"/>
          <w:lang w:val="uk-UA"/>
        </w:rPr>
        <w:t>.</w:t>
      </w:r>
      <w:r w:rsidR="0006576B">
        <w:rPr>
          <w:rFonts w:ascii="Times New Roman" w:eastAsia="Times New Roman" w:hAnsi="Times New Roman" w:cs="Times New Roman"/>
          <w:bCs/>
          <w:sz w:val="28"/>
          <w:szCs w:val="28"/>
          <w:lang w:val="uk-UA"/>
        </w:rPr>
        <w:t>.</w:t>
      </w:r>
      <w:r w:rsidR="001F5944">
        <w:rPr>
          <w:rFonts w:ascii="Times New Roman" w:eastAsia="Times New Roman" w:hAnsi="Times New Roman" w:cs="Times New Roman"/>
          <w:sz w:val="28"/>
          <w:szCs w:val="28"/>
          <w:lang w:val="ru-RU"/>
        </w:rPr>
        <w:t>.....</w:t>
      </w:r>
      <w:r w:rsidR="001F5944">
        <w:rPr>
          <w:rFonts w:ascii="Times New Roman" w:eastAsia="Times New Roman" w:hAnsi="Times New Roman" w:cs="Times New Roman"/>
          <w:sz w:val="28"/>
          <w:szCs w:val="28"/>
        </w:rPr>
        <w:t>18</w:t>
      </w:r>
    </w:p>
    <w:p w14:paraId="74560B61" w14:textId="77777777" w:rsidR="004E3288" w:rsidRDefault="004E3288" w:rsidP="00FB3052">
      <w:pPr>
        <w:spacing w:line="360" w:lineRule="auto"/>
        <w:jc w:val="both"/>
        <w:rPr>
          <w:rFonts w:ascii="Times New Roman" w:eastAsia="Times New Roman" w:hAnsi="Times New Roman" w:cs="Times New Roman"/>
          <w:b/>
          <w:bCs/>
          <w:sz w:val="28"/>
          <w:szCs w:val="28"/>
          <w:lang w:val="uk-UA"/>
        </w:rPr>
      </w:pPr>
    </w:p>
    <w:p w14:paraId="65CD8309" w14:textId="25BEACB7" w:rsidR="009831DC" w:rsidRDefault="00254F49" w:rsidP="00FB305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ВИСНОВКИ</w:t>
      </w:r>
      <w:r>
        <w:rPr>
          <w:rFonts w:ascii="Times New Roman" w:eastAsia="Times New Roman" w:hAnsi="Times New Roman" w:cs="Times New Roman"/>
          <w:sz w:val="28"/>
          <w:szCs w:val="28"/>
        </w:rPr>
        <w:t>................................................................................................</w:t>
      </w:r>
      <w:r w:rsidR="003246BC">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sidR="001116DB">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...25</w:t>
      </w:r>
    </w:p>
    <w:p w14:paraId="1828DC8B" w14:textId="77777777" w:rsidR="009831DC" w:rsidRDefault="009831DC" w:rsidP="00FB3052">
      <w:pPr>
        <w:spacing w:line="360" w:lineRule="auto"/>
        <w:jc w:val="both"/>
        <w:rPr>
          <w:rFonts w:ascii="Times New Roman" w:eastAsia="Times New Roman" w:hAnsi="Times New Roman" w:cs="Times New Roman"/>
          <w:b/>
          <w:bCs/>
          <w:sz w:val="28"/>
          <w:szCs w:val="28"/>
        </w:rPr>
      </w:pPr>
    </w:p>
    <w:p w14:paraId="72A18607" w14:textId="77777777" w:rsidR="009831DC" w:rsidRPr="007A1D51" w:rsidRDefault="00254F49" w:rsidP="00FB3052">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b/>
          <w:bCs/>
          <w:sz w:val="28"/>
          <w:szCs w:val="28"/>
        </w:rPr>
        <w:t>СПИСОК ВИКОРИСТАНИХ ДЖЕРЕЛ</w:t>
      </w:r>
      <w:r>
        <w:rPr>
          <w:rFonts w:ascii="Times New Roman" w:eastAsia="Times New Roman" w:hAnsi="Times New Roman" w:cs="Times New Roman"/>
          <w:sz w:val="28"/>
          <w:szCs w:val="28"/>
        </w:rPr>
        <w:t>.................................................</w:t>
      </w:r>
      <w:r w:rsidR="001116DB">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...27</w:t>
      </w:r>
    </w:p>
    <w:p w14:paraId="399FA9F6" w14:textId="77777777" w:rsidR="009831DC" w:rsidRPr="001116DB" w:rsidRDefault="009831DC" w:rsidP="00FB3052">
      <w:pPr>
        <w:spacing w:line="360" w:lineRule="auto"/>
        <w:jc w:val="both"/>
        <w:rPr>
          <w:rFonts w:ascii="Times New Roman" w:eastAsia="Times New Roman" w:hAnsi="Times New Roman" w:cs="Times New Roman"/>
          <w:sz w:val="28"/>
          <w:szCs w:val="28"/>
          <w:lang w:val="ru-RU"/>
        </w:rPr>
      </w:pPr>
    </w:p>
    <w:p w14:paraId="3D48201A" w14:textId="77777777" w:rsidR="009831DC" w:rsidRDefault="009831DC" w:rsidP="00FB3052">
      <w:pPr>
        <w:spacing w:line="360" w:lineRule="auto"/>
        <w:ind w:firstLine="720"/>
        <w:jc w:val="both"/>
        <w:rPr>
          <w:rFonts w:ascii="Times New Roman" w:eastAsia="Times New Roman" w:hAnsi="Times New Roman" w:cs="Times New Roman"/>
          <w:sz w:val="28"/>
          <w:szCs w:val="28"/>
        </w:rPr>
      </w:pPr>
    </w:p>
    <w:p w14:paraId="13046834" w14:textId="77777777" w:rsidR="009831DC" w:rsidRDefault="009831DC" w:rsidP="00FB3052">
      <w:pPr>
        <w:spacing w:line="360" w:lineRule="auto"/>
        <w:ind w:firstLine="720"/>
        <w:jc w:val="both"/>
        <w:rPr>
          <w:rFonts w:ascii="Times New Roman" w:eastAsia="Times New Roman" w:hAnsi="Times New Roman" w:cs="Times New Roman"/>
          <w:sz w:val="28"/>
          <w:szCs w:val="28"/>
        </w:rPr>
      </w:pPr>
    </w:p>
    <w:p w14:paraId="2B1E55CE" w14:textId="77777777" w:rsidR="009831DC" w:rsidRDefault="009831DC" w:rsidP="00FB3052">
      <w:pPr>
        <w:spacing w:line="360" w:lineRule="auto"/>
        <w:ind w:firstLine="720"/>
        <w:jc w:val="both"/>
        <w:rPr>
          <w:rFonts w:ascii="Times New Roman" w:eastAsia="Times New Roman" w:hAnsi="Times New Roman" w:cs="Times New Roman"/>
          <w:sz w:val="28"/>
          <w:szCs w:val="28"/>
        </w:rPr>
      </w:pPr>
    </w:p>
    <w:p w14:paraId="45CE7B2E" w14:textId="77777777" w:rsidR="009831DC" w:rsidRDefault="009831DC" w:rsidP="00FB3052">
      <w:pPr>
        <w:spacing w:line="360" w:lineRule="auto"/>
        <w:ind w:firstLine="720"/>
        <w:jc w:val="both"/>
        <w:rPr>
          <w:rFonts w:ascii="Times New Roman" w:eastAsia="Times New Roman" w:hAnsi="Times New Roman" w:cs="Times New Roman"/>
          <w:sz w:val="28"/>
          <w:szCs w:val="28"/>
        </w:rPr>
      </w:pPr>
    </w:p>
    <w:p w14:paraId="1D586828" w14:textId="77777777" w:rsidR="009831DC" w:rsidRDefault="009831DC">
      <w:pPr>
        <w:spacing w:line="360" w:lineRule="auto"/>
        <w:jc w:val="center"/>
        <w:rPr>
          <w:rFonts w:ascii="Times New Roman" w:eastAsia="Times New Roman" w:hAnsi="Times New Roman" w:cs="Times New Roman"/>
          <w:b/>
          <w:bCs/>
          <w:sz w:val="28"/>
          <w:szCs w:val="28"/>
        </w:rPr>
      </w:pPr>
    </w:p>
    <w:p w14:paraId="63A09534" w14:textId="77777777" w:rsidR="009831DC" w:rsidRDefault="009831DC">
      <w:pPr>
        <w:spacing w:line="360" w:lineRule="auto"/>
        <w:jc w:val="center"/>
        <w:rPr>
          <w:rFonts w:ascii="Times New Roman" w:eastAsia="Times New Roman" w:hAnsi="Times New Roman" w:cs="Times New Roman"/>
          <w:b/>
          <w:bCs/>
          <w:sz w:val="28"/>
          <w:szCs w:val="28"/>
        </w:rPr>
      </w:pPr>
    </w:p>
    <w:p w14:paraId="2288E175" w14:textId="77777777" w:rsidR="009831DC" w:rsidRDefault="009831DC">
      <w:pPr>
        <w:spacing w:line="360" w:lineRule="auto"/>
        <w:jc w:val="center"/>
        <w:rPr>
          <w:rFonts w:ascii="Times New Roman" w:eastAsia="Times New Roman" w:hAnsi="Times New Roman" w:cs="Times New Roman"/>
          <w:b/>
          <w:bCs/>
          <w:sz w:val="28"/>
          <w:szCs w:val="28"/>
        </w:rPr>
        <w:sectPr w:rsidR="009831DC">
          <w:pgSz w:w="11909" w:h="16834"/>
          <w:pgMar w:top="1134" w:right="1134" w:bottom="1134" w:left="1701" w:header="720" w:footer="720" w:gutter="0"/>
          <w:pgNumType w:start="1"/>
          <w:cols w:space="720"/>
        </w:sectPr>
      </w:pPr>
    </w:p>
    <w:p w14:paraId="783DF8C0" w14:textId="77777777" w:rsidR="009831DC" w:rsidRDefault="00254F49">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ВСТУП</w:t>
      </w:r>
    </w:p>
    <w:p w14:paraId="7C7CE73D" w14:textId="77777777" w:rsidR="009831DC" w:rsidRDefault="009831DC">
      <w:pPr>
        <w:spacing w:line="360" w:lineRule="auto"/>
        <w:jc w:val="center"/>
        <w:rPr>
          <w:rFonts w:ascii="Times New Roman" w:eastAsia="Times New Roman" w:hAnsi="Times New Roman" w:cs="Times New Roman"/>
          <w:b/>
          <w:bCs/>
          <w:sz w:val="28"/>
          <w:szCs w:val="28"/>
        </w:rPr>
      </w:pPr>
    </w:p>
    <w:p w14:paraId="5EC01B59" w14:textId="77777777" w:rsidR="009831DC" w:rsidRDefault="00254F49">
      <w:pPr>
        <w:spacing w:line="360" w:lineRule="auto"/>
        <w:ind w:firstLine="720"/>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XX століття – це час великих модернізацій у всіх сферах людської діяльності, у тому числі й музичному мистецтві. Великих зрушень у цьому процесі зазнала система жанрів. Відбувається синтез жанрів та форм, що вплинуло на </w:t>
      </w:r>
      <w:r>
        <w:rPr>
          <w:rFonts w:ascii="Times New Roman" w:eastAsia="Times New Roman" w:hAnsi="Times New Roman" w:cs="Times New Roman"/>
          <w:sz w:val="28"/>
          <w:szCs w:val="28"/>
          <w:highlight w:val="white"/>
        </w:rPr>
        <w:t>розширення можливостей музичної мови.</w:t>
      </w:r>
      <w:r>
        <w:rPr>
          <w:rFonts w:ascii="Times New Roman" w:eastAsia="Times New Roman" w:hAnsi="Times New Roman" w:cs="Times New Roman"/>
          <w:sz w:val="28"/>
          <w:szCs w:val="28"/>
        </w:rPr>
        <w:t xml:space="preserve"> Яскравим прикладом вдалого поєднання жанрів та форм є фортепіанна творчість Ференца Ліста (зокрема, Фантазія-соната «По прочитанні Данте», Фантазія і фуга на тему B–A–C–H), Пауля Хіндеміта (цикл Ludus Tonalis).</w:t>
      </w:r>
    </w:p>
    <w:p w14:paraId="0AE61FD8"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Українська музика того часу також не залишалася осторонь цих процесів: з’явилися напрямки авангарду. Сміливі експерименти іноді дивували навіть найвимогливіших слухачів. Разом з тим, були композитори, які спирались на класичні традиції, обирали більш строгий та академічний шлях творчого процесу. Серед них такі відомі постаті, як Сергій Борткевич, Віктор Косенко, Микола Лисенко, Борис Лятошинский, Левко Ревуцький, Ігор Шамо. До групи згаданих композиторів належить і Микола Вілінський, творчий спадок якого відзначається особливим ліричним відчуттям і зосередженістю на формі твору.  </w:t>
      </w:r>
    </w:p>
    <w:p w14:paraId="39605445"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Микола Миколайович Вілінський посідає значне місце у розвитку жанрової палітри тогочасної української музичної культури. На жаль, його творчість не досить глибоко і всебічно досліджена у порівнянні з іншими композиторами – його сучасниками. Проте з упевненістю можна сказати, що творчий спадок цього українського композитора не поступається професійністю й талановитістю. Як і багато видатних українських митців кінця ХІХ – першої половини ХХ століть М. Вілінський працював майже у всіх музичних жанрах. Серед останніх: симфонічні твори, вокально-хорові композиції, обробки молдавських і українських народних пісень, камерно-інструментальні твори. Особливе місце у творчості композитора займає фортепіанна музика. Перлиною його творчості вважається Балада у формі варіацій  на українську народну тему оp. 4. Цей твір заслуговує особливої </w:t>
      </w:r>
      <w:r>
        <w:rPr>
          <w:rFonts w:ascii="Times New Roman" w:eastAsia="Times New Roman" w:hAnsi="Times New Roman" w:cs="Times New Roman"/>
          <w:sz w:val="28"/>
          <w:szCs w:val="28"/>
        </w:rPr>
        <w:lastRenderedPageBreak/>
        <w:t>уваги не тільки через жанровий синтез варіацій та балади, а ще і як блискучий зразок віртуозного фортепіанного опусу українського композитора.</w:t>
      </w:r>
    </w:p>
    <w:p w14:paraId="3F8DBAC0"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Тож </w:t>
      </w:r>
      <w:r>
        <w:rPr>
          <w:rFonts w:ascii="Times New Roman" w:eastAsia="Times New Roman" w:hAnsi="Times New Roman" w:cs="Times New Roman"/>
          <w:b/>
          <w:bCs/>
          <w:sz w:val="28"/>
          <w:szCs w:val="28"/>
        </w:rPr>
        <w:t xml:space="preserve">актуальність дослідження </w:t>
      </w:r>
      <w:r>
        <w:rPr>
          <w:rFonts w:ascii="Times New Roman" w:eastAsia="Times New Roman" w:hAnsi="Times New Roman" w:cs="Times New Roman"/>
          <w:sz w:val="28"/>
          <w:szCs w:val="28"/>
        </w:rPr>
        <w:t>зумовлена необхідністю  в нинішній політичній ситуації в Україні вивчення й популяризації  творчості українських митців, і особливо менш досліджених композиторів.  Серед останніх</w:t>
      </w:r>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особливу увагу привертає постать Миколи Миколайовича Вілінського. У фортепіанному доробку композитора виділяється Балада у формі варіацій  на українську народну тему оp. 4, який наразі маловідомий і рідко виконуваний. З огляду на це, глибоке вивчення творчості М. Вілінського, у тому числі його фортепіанного доробку, дозволить не тільки краще зрозуміти особливості синтезу жанрів та форм в інструментальних творах українськиї авторів, а й відновити музичну спадщину композитора, яка досі потребує більш досконалого вивчення та публічного визнання.</w:t>
      </w:r>
    </w:p>
    <w:p w14:paraId="3B422FDE" w14:textId="4E47FF49"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Мета дослідження</w:t>
      </w:r>
      <w:r>
        <w:rPr>
          <w:rFonts w:ascii="Times New Roman" w:eastAsia="Times New Roman" w:hAnsi="Times New Roman" w:cs="Times New Roman"/>
          <w:sz w:val="28"/>
          <w:szCs w:val="28"/>
        </w:rPr>
        <w:t xml:space="preserve"> –</w:t>
      </w:r>
      <w:r w:rsidR="00FA2A39">
        <w:rPr>
          <w:rFonts w:ascii="Times New Roman" w:eastAsia="Times New Roman" w:hAnsi="Times New Roman" w:cs="Times New Roman"/>
          <w:sz w:val="28"/>
          <w:szCs w:val="28"/>
          <w:lang w:val="uk-UA"/>
        </w:rPr>
        <w:t xml:space="preserve"> виявлення </w:t>
      </w:r>
      <w:r w:rsidR="0052216E">
        <w:rPr>
          <w:rFonts w:ascii="Times New Roman" w:eastAsia="Times New Roman" w:hAnsi="Times New Roman" w:cs="Times New Roman"/>
          <w:sz w:val="28"/>
          <w:szCs w:val="28"/>
          <w:lang w:val="uk-UA"/>
        </w:rPr>
        <w:t>специфіки</w:t>
      </w:r>
      <w:r w:rsidR="0052216E">
        <w:rPr>
          <w:rFonts w:ascii="Times New Roman" w:eastAsia="Times New Roman" w:hAnsi="Times New Roman" w:cs="Times New Roman"/>
          <w:sz w:val="28"/>
          <w:szCs w:val="28"/>
        </w:rPr>
        <w:t xml:space="preserve"> взаємодії жанрово-стильових та виконавських аспектів</w:t>
      </w:r>
      <w:r>
        <w:rPr>
          <w:rFonts w:ascii="Times New Roman" w:eastAsia="Times New Roman" w:hAnsi="Times New Roman" w:cs="Times New Roman"/>
          <w:sz w:val="28"/>
          <w:szCs w:val="28"/>
        </w:rPr>
        <w:t xml:space="preserve">  Балади у формі варіацій  на українську народну тему оp. 4</w:t>
      </w:r>
      <w:r w:rsidR="00FA2A39">
        <w:rPr>
          <w:rFonts w:ascii="Times New Roman" w:eastAsia="Times New Roman" w:hAnsi="Times New Roman" w:cs="Times New Roman"/>
          <w:sz w:val="28"/>
          <w:szCs w:val="28"/>
        </w:rPr>
        <w:t xml:space="preserve"> для фортепіано</w:t>
      </w:r>
      <w:r w:rsidR="00056871">
        <w:rPr>
          <w:rFonts w:ascii="Times New Roman" w:eastAsia="Times New Roman" w:hAnsi="Times New Roman" w:cs="Times New Roman"/>
          <w:sz w:val="28"/>
          <w:szCs w:val="28"/>
        </w:rPr>
        <w:t xml:space="preserve"> М. Вілінського</w:t>
      </w:r>
      <w:r>
        <w:rPr>
          <w:rFonts w:ascii="Times New Roman" w:eastAsia="Times New Roman" w:hAnsi="Times New Roman" w:cs="Times New Roman"/>
          <w:sz w:val="28"/>
          <w:szCs w:val="28"/>
        </w:rPr>
        <w:t>.</w:t>
      </w:r>
    </w:p>
    <w:p w14:paraId="75332280" w14:textId="77777777" w:rsidR="009831DC" w:rsidRDefault="00254F49">
      <w:pPr>
        <w:spacing w:line="360" w:lineRule="auto"/>
        <w:ind w:firstLine="720"/>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Завдання дослідження:</w:t>
      </w:r>
    </w:p>
    <w:p w14:paraId="45BF73F2"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оглянути шлях розвитку жанру балади в історичній ретроспективі;</w:t>
      </w:r>
    </w:p>
    <w:p w14:paraId="5CCFF709"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w:t>
      </w:r>
      <w:r w:rsidR="002665E7">
        <w:rPr>
          <w:rFonts w:ascii="Times New Roman" w:eastAsia="Times New Roman" w:hAnsi="Times New Roman" w:cs="Times New Roman"/>
          <w:sz w:val="28"/>
          <w:szCs w:val="28"/>
        </w:rPr>
        <w:t xml:space="preserve">явити особливості жанру балади </w:t>
      </w:r>
      <w:r w:rsidR="002665E7">
        <w:rPr>
          <w:rFonts w:ascii="Times New Roman" w:eastAsia="Times New Roman" w:hAnsi="Times New Roman" w:cs="Times New Roman"/>
          <w:sz w:val="28"/>
          <w:szCs w:val="28"/>
          <w:lang w:val="uk-UA"/>
        </w:rPr>
        <w:t>в українській</w:t>
      </w:r>
      <w:r>
        <w:rPr>
          <w:rFonts w:ascii="Times New Roman" w:eastAsia="Times New Roman" w:hAnsi="Times New Roman" w:cs="Times New Roman"/>
          <w:sz w:val="28"/>
          <w:szCs w:val="28"/>
        </w:rPr>
        <w:t xml:space="preserve"> фортепіанній музиці;</w:t>
      </w:r>
    </w:p>
    <w:p w14:paraId="3144F23B" w14:textId="45823406" w:rsidR="009831DC" w:rsidRPr="00B50C3E" w:rsidRDefault="00254F49">
      <w:pPr>
        <w:spacing w:line="360" w:lineRule="auto"/>
        <w:ind w:firstLine="720"/>
        <w:jc w:val="both"/>
        <w:rPr>
          <w:rFonts w:ascii="Times New Roman" w:eastAsia="Times New Roman" w:hAnsi="Times New Roman" w:cs="Times New Roman"/>
          <w:color w:val="000000" w:themeColor="text1"/>
          <w:sz w:val="28"/>
          <w:szCs w:val="28"/>
        </w:rPr>
      </w:pPr>
      <w:r w:rsidRPr="00B50C3E">
        <w:rPr>
          <w:rFonts w:ascii="Times New Roman" w:eastAsia="Times New Roman" w:hAnsi="Times New Roman" w:cs="Times New Roman"/>
          <w:color w:val="000000" w:themeColor="text1"/>
          <w:sz w:val="28"/>
          <w:szCs w:val="28"/>
        </w:rPr>
        <w:t xml:space="preserve">– </w:t>
      </w:r>
      <w:r w:rsidR="00C8609C" w:rsidRPr="00B50C3E">
        <w:rPr>
          <w:rFonts w:ascii="Times New Roman" w:eastAsia="Times New Roman" w:hAnsi="Times New Roman" w:cs="Times New Roman"/>
          <w:color w:val="000000" w:themeColor="text1"/>
          <w:sz w:val="28"/>
          <w:szCs w:val="28"/>
          <w:lang w:val="uk-UA"/>
        </w:rPr>
        <w:t xml:space="preserve">схарактеризувати жанрово-стильові ознаки  </w:t>
      </w:r>
      <w:r w:rsidR="00757BE5" w:rsidRPr="00B50C3E">
        <w:rPr>
          <w:rFonts w:ascii="Times New Roman" w:eastAsia="Times New Roman" w:hAnsi="Times New Roman" w:cs="Times New Roman"/>
          <w:color w:val="000000" w:themeColor="text1"/>
          <w:sz w:val="28"/>
          <w:szCs w:val="28"/>
        </w:rPr>
        <w:t>фортепіанно</w:t>
      </w:r>
      <w:r w:rsidR="00C8609C" w:rsidRPr="00B50C3E">
        <w:rPr>
          <w:rFonts w:ascii="Times New Roman" w:eastAsia="Times New Roman" w:hAnsi="Times New Roman" w:cs="Times New Roman"/>
          <w:color w:val="000000" w:themeColor="text1"/>
          <w:sz w:val="28"/>
          <w:szCs w:val="28"/>
          <w:lang w:val="uk-UA"/>
        </w:rPr>
        <w:t>го доробку</w:t>
      </w:r>
      <w:r w:rsidR="00757BE5" w:rsidRPr="00B50C3E">
        <w:rPr>
          <w:rFonts w:ascii="Times New Roman" w:eastAsia="Times New Roman" w:hAnsi="Times New Roman" w:cs="Times New Roman"/>
          <w:color w:val="000000" w:themeColor="text1"/>
          <w:sz w:val="28"/>
          <w:szCs w:val="28"/>
        </w:rPr>
        <w:t xml:space="preserve"> </w:t>
      </w:r>
      <w:r w:rsidRPr="00B50C3E">
        <w:rPr>
          <w:rFonts w:ascii="Times New Roman" w:eastAsia="Times New Roman" w:hAnsi="Times New Roman" w:cs="Times New Roman"/>
          <w:color w:val="000000" w:themeColor="text1"/>
          <w:sz w:val="28"/>
          <w:szCs w:val="28"/>
        </w:rPr>
        <w:t>М. Вілінського</w:t>
      </w:r>
      <w:r w:rsidR="00C8609C" w:rsidRPr="00B50C3E">
        <w:rPr>
          <w:rFonts w:ascii="Times New Roman" w:eastAsia="Times New Roman" w:hAnsi="Times New Roman" w:cs="Times New Roman"/>
          <w:color w:val="000000" w:themeColor="text1"/>
          <w:sz w:val="28"/>
          <w:szCs w:val="28"/>
          <w:lang w:val="uk-UA"/>
        </w:rPr>
        <w:t xml:space="preserve"> через призму творчих устремлінь</w:t>
      </w:r>
      <w:r w:rsidR="00E065B4" w:rsidRPr="00B50C3E">
        <w:rPr>
          <w:rFonts w:ascii="Times New Roman" w:eastAsia="Times New Roman" w:hAnsi="Times New Roman" w:cs="Times New Roman"/>
          <w:color w:val="000000" w:themeColor="text1"/>
          <w:sz w:val="28"/>
          <w:szCs w:val="28"/>
          <w:lang w:val="uk-UA"/>
        </w:rPr>
        <w:t xml:space="preserve"> митця</w:t>
      </w:r>
      <w:r w:rsidRPr="00B50C3E">
        <w:rPr>
          <w:rFonts w:ascii="Times New Roman" w:eastAsia="Times New Roman" w:hAnsi="Times New Roman" w:cs="Times New Roman"/>
          <w:color w:val="000000" w:themeColor="text1"/>
          <w:sz w:val="28"/>
          <w:szCs w:val="28"/>
        </w:rPr>
        <w:t>;</w:t>
      </w:r>
    </w:p>
    <w:p w14:paraId="3D0D92BB"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виявити жанрові особливості балади у фортепіанній творчості М. Вілінського;</w:t>
      </w:r>
    </w:p>
    <w:p w14:paraId="4CC2ECD8"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зробити аналіз композиційних та виконавських особливостей Балади у формі варіацій  на українську народну тему op. 4 М. Вілінського;</w:t>
      </w:r>
    </w:p>
    <w:p w14:paraId="6D04FD4C"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 Об’єктом дослідження</w:t>
      </w:r>
      <w:r>
        <w:rPr>
          <w:rFonts w:ascii="Times New Roman" w:eastAsia="Times New Roman" w:hAnsi="Times New Roman" w:cs="Times New Roman"/>
          <w:sz w:val="28"/>
          <w:szCs w:val="28"/>
        </w:rPr>
        <w:t xml:space="preserve"> є фортепіанна творчість українського композитора Миколи Вілінського.</w:t>
      </w:r>
    </w:p>
    <w:p w14:paraId="73763CD9"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lastRenderedPageBreak/>
        <w:t>Предмет дослідження</w:t>
      </w:r>
      <w:r>
        <w:rPr>
          <w:rFonts w:ascii="Times New Roman" w:eastAsia="Times New Roman" w:hAnsi="Times New Roman" w:cs="Times New Roman"/>
          <w:sz w:val="28"/>
          <w:szCs w:val="28"/>
        </w:rPr>
        <w:t xml:space="preserve"> – жанрово-стильові та виконавські особливості Балади у формі варіацій на українську народну тему оp. 4 М. Вілінського.</w:t>
      </w:r>
    </w:p>
    <w:p w14:paraId="1A0954EF"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Матеріалом дослідження</w:t>
      </w:r>
      <w:r>
        <w:rPr>
          <w:rFonts w:ascii="Times New Roman" w:eastAsia="Times New Roman" w:hAnsi="Times New Roman" w:cs="Times New Roman"/>
          <w:sz w:val="28"/>
          <w:szCs w:val="28"/>
        </w:rPr>
        <w:t xml:space="preserve"> є нотний текст Балади у формі варіацій  на українську народну тему op. 4 для фортепіано М. Вілінського, відеозаписи виконання даного т</w:t>
      </w:r>
      <w:r w:rsidR="00562571">
        <w:rPr>
          <w:rFonts w:ascii="Times New Roman" w:eastAsia="Times New Roman" w:hAnsi="Times New Roman" w:cs="Times New Roman"/>
          <w:sz w:val="28"/>
          <w:szCs w:val="28"/>
        </w:rPr>
        <w:t>вору українськими та зарубіжни</w:t>
      </w:r>
      <w:r>
        <w:rPr>
          <w:rFonts w:ascii="Times New Roman" w:eastAsia="Times New Roman" w:hAnsi="Times New Roman" w:cs="Times New Roman"/>
          <w:sz w:val="28"/>
          <w:szCs w:val="28"/>
        </w:rPr>
        <w:t>ми виконавцями.</w:t>
      </w:r>
    </w:p>
    <w:p w14:paraId="6A3FAE35" w14:textId="77777777" w:rsidR="006F7A2B" w:rsidRDefault="00254F49" w:rsidP="008B3264">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b/>
          <w:bCs/>
          <w:sz w:val="28"/>
          <w:szCs w:val="28"/>
        </w:rPr>
        <w:t>Теоретична база</w:t>
      </w:r>
      <w:r>
        <w:rPr>
          <w:rFonts w:ascii="Times New Roman" w:eastAsia="Times New Roman" w:hAnsi="Times New Roman" w:cs="Times New Roman"/>
          <w:sz w:val="28"/>
          <w:szCs w:val="28"/>
        </w:rPr>
        <w:t xml:space="preserve"> дослідження охоплює комплекс фахових праць, присвячених постаті М. Вілінського з урахуванням біографічних, соціокультурних, політичних, аналітичних та естетичних аспектів його творчості. Досліджені матеріали згруповано </w:t>
      </w:r>
      <w:r w:rsidR="008B3264">
        <w:rPr>
          <w:rFonts w:ascii="Times New Roman" w:eastAsia="Times New Roman" w:hAnsi="Times New Roman" w:cs="Times New Roman"/>
          <w:sz w:val="28"/>
          <w:szCs w:val="28"/>
          <w:lang w:val="uk-UA"/>
        </w:rPr>
        <w:t>у два</w:t>
      </w:r>
      <w:r>
        <w:rPr>
          <w:rFonts w:ascii="Times New Roman" w:eastAsia="Times New Roman" w:hAnsi="Times New Roman" w:cs="Times New Roman"/>
          <w:sz w:val="28"/>
          <w:szCs w:val="28"/>
        </w:rPr>
        <w:t xml:space="preserve"> блоки</w:t>
      </w:r>
      <w:r w:rsidR="008B3264">
        <w:rPr>
          <w:rFonts w:ascii="Times New Roman" w:eastAsia="Times New Roman" w:hAnsi="Times New Roman" w:cs="Times New Roman"/>
          <w:sz w:val="28"/>
          <w:szCs w:val="28"/>
          <w:lang w:val="uk-UA"/>
        </w:rPr>
        <w:t xml:space="preserve">. </w:t>
      </w:r>
    </w:p>
    <w:p w14:paraId="02ED6052" w14:textId="63A273C1" w:rsidR="008B3264" w:rsidRPr="008B3264" w:rsidRDefault="006F7A2B" w:rsidP="008B3264">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w:t>
      </w:r>
      <w:r w:rsidR="008B3264">
        <w:rPr>
          <w:rFonts w:ascii="Times New Roman" w:eastAsia="Times New Roman" w:hAnsi="Times New Roman" w:cs="Times New Roman"/>
          <w:sz w:val="28"/>
          <w:szCs w:val="28"/>
          <w:lang w:val="uk-UA"/>
        </w:rPr>
        <w:t>ерш</w:t>
      </w:r>
      <w:r>
        <w:rPr>
          <w:rFonts w:ascii="Times New Roman" w:eastAsia="Times New Roman" w:hAnsi="Times New Roman" w:cs="Times New Roman"/>
          <w:sz w:val="28"/>
          <w:szCs w:val="28"/>
          <w:lang w:val="uk-UA"/>
        </w:rPr>
        <w:t xml:space="preserve">ий </w:t>
      </w:r>
      <w:r w:rsidR="008B326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блок теоретичної бази станослять</w:t>
      </w:r>
      <w:r w:rsidR="008B3264">
        <w:rPr>
          <w:rFonts w:ascii="Times New Roman" w:eastAsia="Times New Roman" w:hAnsi="Times New Roman" w:cs="Times New Roman"/>
          <w:sz w:val="28"/>
          <w:szCs w:val="28"/>
          <w:lang w:val="uk-UA"/>
        </w:rPr>
        <w:t xml:space="preserve"> </w:t>
      </w:r>
      <w:r w:rsidR="00254F49" w:rsidRPr="002F0572">
        <w:rPr>
          <w:rFonts w:ascii="Times New Roman" w:eastAsia="Times New Roman" w:hAnsi="Times New Roman" w:cs="Times New Roman"/>
          <w:sz w:val="28"/>
          <w:szCs w:val="28"/>
        </w:rPr>
        <w:t>роботи українських музикознавців (І. Вілінська</w:t>
      </w:r>
      <w:r>
        <w:rPr>
          <w:rFonts w:ascii="Times New Roman" w:eastAsia="Times New Roman" w:hAnsi="Times New Roman" w:cs="Times New Roman"/>
          <w:sz w:val="28"/>
          <w:szCs w:val="28"/>
          <w:lang w:val="uk-UA"/>
        </w:rPr>
        <w:t> </w:t>
      </w:r>
      <w:r w:rsidR="00254F49" w:rsidRPr="002F0572">
        <w:rPr>
          <w:rFonts w:ascii="Times New Roman" w:eastAsia="Times New Roman" w:hAnsi="Times New Roman" w:cs="Times New Roman"/>
          <w:sz w:val="28"/>
          <w:szCs w:val="28"/>
        </w:rPr>
        <w:t>[2], А. Калашникова [5], Н.</w:t>
      </w:r>
      <w:r w:rsidR="00C93B07">
        <w:rPr>
          <w:rFonts w:ascii="Times New Roman" w:eastAsia="Times New Roman" w:hAnsi="Times New Roman" w:cs="Times New Roman"/>
          <w:sz w:val="28"/>
          <w:szCs w:val="28"/>
          <w:lang w:val="uk-UA"/>
        </w:rPr>
        <w:t> </w:t>
      </w:r>
      <w:r w:rsidR="00254F49" w:rsidRPr="002F0572">
        <w:rPr>
          <w:rFonts w:ascii="Times New Roman" w:eastAsia="Times New Roman" w:hAnsi="Times New Roman" w:cs="Times New Roman"/>
          <w:sz w:val="28"/>
          <w:szCs w:val="28"/>
        </w:rPr>
        <w:t>Кашкадамова [6], В. Кузик [8], М. Ластовецький [9], Лю</w:t>
      </w:r>
      <w:r w:rsidR="00C93B07">
        <w:rPr>
          <w:rFonts w:ascii="Times New Roman" w:eastAsia="Times New Roman" w:hAnsi="Times New Roman" w:cs="Times New Roman"/>
          <w:sz w:val="28"/>
          <w:szCs w:val="28"/>
          <w:lang w:val="uk-UA"/>
        </w:rPr>
        <w:t> </w:t>
      </w:r>
      <w:r w:rsidR="00254F49" w:rsidRPr="002F0572">
        <w:rPr>
          <w:rFonts w:ascii="Times New Roman" w:eastAsia="Times New Roman" w:hAnsi="Times New Roman" w:cs="Times New Roman"/>
          <w:sz w:val="28"/>
          <w:szCs w:val="28"/>
        </w:rPr>
        <w:t>Ся [10], А. Муха [11],</w:t>
      </w:r>
      <w:r w:rsidR="00254F49" w:rsidRPr="002F0572">
        <w:rPr>
          <w:rFonts w:ascii="Times New Roman" w:eastAsia="Times New Roman" w:hAnsi="Times New Roman" w:cs="Times New Roman"/>
          <w:color w:val="00B050"/>
          <w:sz w:val="28"/>
          <w:szCs w:val="28"/>
        </w:rPr>
        <w:t xml:space="preserve"> </w:t>
      </w:r>
      <w:r w:rsidR="00254F49" w:rsidRPr="002F0572">
        <w:rPr>
          <w:rFonts w:ascii="Times New Roman" w:eastAsia="Times New Roman" w:hAnsi="Times New Roman" w:cs="Times New Roman"/>
          <w:sz w:val="28"/>
          <w:szCs w:val="28"/>
        </w:rPr>
        <w:t>Н. Назарій [12], Н. Сидір [15], К. Шамаєва [17])</w:t>
      </w:r>
      <w:r w:rsidR="008B3264">
        <w:rPr>
          <w:rFonts w:ascii="Times New Roman" w:eastAsia="Times New Roman" w:hAnsi="Times New Roman" w:cs="Times New Roman"/>
          <w:sz w:val="28"/>
          <w:szCs w:val="28"/>
          <w:lang w:val="uk-UA"/>
        </w:rPr>
        <w:t>.</w:t>
      </w:r>
    </w:p>
    <w:p w14:paraId="6FDC8D5C" w14:textId="060AD42C" w:rsidR="002F0572" w:rsidRPr="008B3264" w:rsidRDefault="008B3264" w:rsidP="008B326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До друго</w:t>
      </w:r>
      <w:r w:rsidR="00205533">
        <w:rPr>
          <w:rFonts w:ascii="Times New Roman" w:eastAsia="Times New Roman" w:hAnsi="Times New Roman" w:cs="Times New Roman"/>
          <w:sz w:val="28"/>
          <w:szCs w:val="28"/>
          <w:lang w:val="uk-UA"/>
        </w:rPr>
        <w:t>го блоку</w:t>
      </w:r>
      <w:r>
        <w:rPr>
          <w:rFonts w:ascii="Times New Roman" w:eastAsia="Times New Roman" w:hAnsi="Times New Roman" w:cs="Times New Roman"/>
          <w:sz w:val="28"/>
          <w:szCs w:val="28"/>
          <w:lang w:val="uk-UA"/>
        </w:rPr>
        <w:t xml:space="preserve"> </w:t>
      </w:r>
      <w:r w:rsidR="00205533">
        <w:rPr>
          <w:rFonts w:ascii="Times New Roman" w:eastAsia="Times New Roman" w:hAnsi="Times New Roman" w:cs="Times New Roman"/>
          <w:sz w:val="28"/>
          <w:szCs w:val="28"/>
          <w:lang w:val="uk-UA"/>
        </w:rPr>
        <w:t xml:space="preserve">опрацьованих джерел </w:t>
      </w:r>
      <w:r>
        <w:rPr>
          <w:rFonts w:ascii="Times New Roman" w:eastAsia="Times New Roman" w:hAnsi="Times New Roman" w:cs="Times New Roman"/>
          <w:sz w:val="28"/>
          <w:szCs w:val="28"/>
          <w:lang w:val="uk-UA"/>
        </w:rPr>
        <w:t>віднесено праці</w:t>
      </w:r>
      <w:r w:rsidR="002F0572" w:rsidRPr="008B3264">
        <w:rPr>
          <w:rFonts w:ascii="Times New Roman" w:eastAsia="Times New Roman" w:hAnsi="Times New Roman" w:cs="Times New Roman"/>
          <w:sz w:val="28"/>
          <w:szCs w:val="28"/>
          <w:lang w:val="uk-UA"/>
        </w:rPr>
        <w:t xml:space="preserve"> </w:t>
      </w:r>
      <w:r w:rsidR="002F0572" w:rsidRPr="008B3264">
        <w:rPr>
          <w:rFonts w:ascii="Times New Roman" w:eastAsia="Times New Roman" w:hAnsi="Times New Roman" w:cs="Times New Roman"/>
          <w:sz w:val="28"/>
          <w:szCs w:val="28"/>
        </w:rPr>
        <w:t>зарубіжних</w:t>
      </w:r>
      <w:r w:rsidR="00205533">
        <w:rPr>
          <w:rFonts w:ascii="Times New Roman" w:eastAsia="Times New Roman" w:hAnsi="Times New Roman" w:cs="Times New Roman"/>
          <w:sz w:val="28"/>
          <w:szCs w:val="28"/>
          <w:lang w:val="uk-UA"/>
        </w:rPr>
        <w:t xml:space="preserve"> </w:t>
      </w:r>
      <w:r w:rsidR="002F0572" w:rsidRPr="008B3264">
        <w:rPr>
          <w:rFonts w:ascii="Times New Roman" w:eastAsia="Times New Roman" w:hAnsi="Times New Roman" w:cs="Times New Roman"/>
          <w:sz w:val="28"/>
          <w:szCs w:val="28"/>
        </w:rPr>
        <w:t>музикознавців</w:t>
      </w:r>
      <w:r w:rsidR="00A90B72">
        <w:rPr>
          <w:rFonts w:ascii="Times New Roman" w:eastAsia="Times New Roman" w:hAnsi="Times New Roman" w:cs="Times New Roman"/>
          <w:sz w:val="28"/>
          <w:szCs w:val="28"/>
          <w:lang w:val="uk-UA"/>
        </w:rPr>
        <w:t> </w:t>
      </w:r>
      <w:r w:rsidR="002F0572" w:rsidRPr="008B3264">
        <w:rPr>
          <w:rFonts w:ascii="Times New Roman" w:eastAsia="Times New Roman" w:hAnsi="Times New Roman" w:cs="Times New Roman"/>
          <w:sz w:val="28"/>
          <w:szCs w:val="28"/>
        </w:rPr>
        <w:t>(B. Arnold</w:t>
      </w:r>
      <w:r w:rsidR="00A90B72">
        <w:rPr>
          <w:rFonts w:ascii="Times New Roman" w:eastAsia="Times New Roman" w:hAnsi="Times New Roman" w:cs="Times New Roman"/>
          <w:sz w:val="28"/>
          <w:szCs w:val="28"/>
          <w:lang w:val="uk-UA"/>
        </w:rPr>
        <w:t> </w:t>
      </w:r>
      <w:r w:rsidR="002F0572" w:rsidRPr="008B3264">
        <w:rPr>
          <w:rFonts w:ascii="Times New Roman" w:eastAsia="Times New Roman" w:hAnsi="Times New Roman" w:cs="Times New Roman"/>
          <w:sz w:val="28"/>
          <w:szCs w:val="28"/>
        </w:rPr>
        <w:t>[18],</w:t>
      </w:r>
      <w:r w:rsidR="00205533">
        <w:rPr>
          <w:rFonts w:ascii="Times New Roman" w:eastAsia="Times New Roman" w:hAnsi="Times New Roman" w:cs="Times New Roman"/>
          <w:sz w:val="28"/>
          <w:szCs w:val="28"/>
          <w:lang w:val="uk-UA"/>
        </w:rPr>
        <w:t xml:space="preserve"> </w:t>
      </w:r>
      <w:r w:rsidR="002F0572" w:rsidRPr="008B3264">
        <w:rPr>
          <w:rFonts w:ascii="Times New Roman" w:eastAsia="Times New Roman" w:hAnsi="Times New Roman" w:cs="Times New Roman"/>
          <w:sz w:val="28"/>
          <w:szCs w:val="28"/>
        </w:rPr>
        <w:t>C. Dale [19],</w:t>
      </w:r>
      <w:r w:rsidR="00205533">
        <w:rPr>
          <w:rFonts w:ascii="Times New Roman" w:eastAsia="Times New Roman" w:hAnsi="Times New Roman" w:cs="Times New Roman"/>
          <w:sz w:val="28"/>
          <w:szCs w:val="28"/>
          <w:lang w:val="uk-UA"/>
        </w:rPr>
        <w:t xml:space="preserve"> </w:t>
      </w:r>
      <w:r w:rsidR="002F0572" w:rsidRPr="008B3264">
        <w:rPr>
          <w:rFonts w:ascii="Times New Roman" w:eastAsia="Times New Roman" w:hAnsi="Times New Roman" w:cs="Times New Roman"/>
          <w:sz w:val="28"/>
          <w:szCs w:val="28"/>
        </w:rPr>
        <w:t>W.</w:t>
      </w:r>
      <w:r w:rsidR="003B0F45">
        <w:rPr>
          <w:rFonts w:ascii="Times New Roman" w:eastAsia="Times New Roman" w:hAnsi="Times New Roman" w:cs="Times New Roman"/>
          <w:sz w:val="28"/>
          <w:szCs w:val="28"/>
          <w:lang w:val="uk-UA"/>
        </w:rPr>
        <w:t> </w:t>
      </w:r>
      <w:r w:rsidR="002F0572" w:rsidRPr="008B3264">
        <w:rPr>
          <w:rFonts w:ascii="Times New Roman" w:eastAsia="Times New Roman" w:hAnsi="Times New Roman" w:cs="Times New Roman"/>
          <w:sz w:val="28"/>
          <w:szCs w:val="28"/>
        </w:rPr>
        <w:t>Horne [21],</w:t>
      </w:r>
      <w:r w:rsidR="00205533">
        <w:rPr>
          <w:rFonts w:ascii="Times New Roman" w:eastAsia="Times New Roman" w:hAnsi="Times New Roman" w:cs="Times New Roman"/>
          <w:sz w:val="28"/>
          <w:szCs w:val="28"/>
          <w:lang w:val="uk-UA"/>
        </w:rPr>
        <w:t xml:space="preserve"> </w:t>
      </w:r>
      <w:r w:rsidR="002F0572" w:rsidRPr="008B3264">
        <w:rPr>
          <w:rFonts w:ascii="Times New Roman" w:eastAsia="Times New Roman" w:hAnsi="Times New Roman" w:cs="Times New Roman"/>
          <w:sz w:val="28"/>
          <w:szCs w:val="28"/>
        </w:rPr>
        <w:t>R. Ivanovitch</w:t>
      </w:r>
      <w:r w:rsidR="00A90B72">
        <w:rPr>
          <w:rFonts w:ascii="Times New Roman" w:eastAsia="Times New Roman" w:hAnsi="Times New Roman" w:cs="Times New Roman"/>
          <w:sz w:val="28"/>
          <w:szCs w:val="28"/>
          <w:lang w:val="uk-UA"/>
        </w:rPr>
        <w:t> </w:t>
      </w:r>
      <w:r w:rsidR="002F0572" w:rsidRPr="008B3264">
        <w:rPr>
          <w:rFonts w:ascii="Times New Roman" w:eastAsia="Times New Roman" w:hAnsi="Times New Roman" w:cs="Times New Roman"/>
          <w:sz w:val="28"/>
          <w:szCs w:val="28"/>
        </w:rPr>
        <w:t>[22],</w:t>
      </w:r>
      <w:r w:rsidR="00205533">
        <w:rPr>
          <w:rFonts w:ascii="Times New Roman" w:eastAsia="Times New Roman" w:hAnsi="Times New Roman" w:cs="Times New Roman"/>
          <w:sz w:val="28"/>
          <w:szCs w:val="28"/>
          <w:lang w:val="uk-UA"/>
        </w:rPr>
        <w:t xml:space="preserve"> </w:t>
      </w:r>
      <w:r w:rsidR="002F0572" w:rsidRPr="008B3264">
        <w:rPr>
          <w:rFonts w:ascii="Times New Roman" w:eastAsia="Times New Roman" w:hAnsi="Times New Roman" w:cs="Times New Roman"/>
          <w:sz w:val="28"/>
          <w:szCs w:val="28"/>
        </w:rPr>
        <w:t>J. O’Brien</w:t>
      </w:r>
      <w:r w:rsidR="00A90B72">
        <w:rPr>
          <w:rFonts w:ascii="Times New Roman" w:eastAsia="Times New Roman" w:hAnsi="Times New Roman" w:cs="Times New Roman"/>
          <w:sz w:val="28"/>
          <w:szCs w:val="28"/>
          <w:lang w:val="uk-UA"/>
        </w:rPr>
        <w:t> </w:t>
      </w:r>
      <w:r w:rsidR="002F0572" w:rsidRPr="008B3264">
        <w:rPr>
          <w:rFonts w:ascii="Times New Roman" w:eastAsia="Times New Roman" w:hAnsi="Times New Roman" w:cs="Times New Roman"/>
          <w:sz w:val="28"/>
          <w:szCs w:val="28"/>
        </w:rPr>
        <w:t>[23],</w:t>
      </w:r>
      <w:r w:rsidR="00205533">
        <w:rPr>
          <w:rFonts w:ascii="Times New Roman" w:eastAsia="Times New Roman" w:hAnsi="Times New Roman" w:cs="Times New Roman"/>
          <w:sz w:val="28"/>
          <w:szCs w:val="28"/>
          <w:lang w:val="uk-UA"/>
        </w:rPr>
        <w:t xml:space="preserve"> </w:t>
      </w:r>
      <w:r w:rsidR="002F0572" w:rsidRPr="008B3264">
        <w:rPr>
          <w:rFonts w:ascii="Times New Roman" w:eastAsia="Times New Roman" w:hAnsi="Times New Roman" w:cs="Times New Roman"/>
          <w:sz w:val="28"/>
          <w:szCs w:val="28"/>
        </w:rPr>
        <w:t>T. Popović</w:t>
      </w:r>
      <w:r w:rsidR="00205533">
        <w:rPr>
          <w:rFonts w:ascii="Times New Roman" w:eastAsia="Times New Roman" w:hAnsi="Times New Roman" w:cs="Times New Roman"/>
          <w:sz w:val="28"/>
          <w:szCs w:val="28"/>
          <w:lang w:val="uk-UA"/>
        </w:rPr>
        <w:t xml:space="preserve"> </w:t>
      </w:r>
      <w:r w:rsidR="002F0572" w:rsidRPr="008B3264">
        <w:rPr>
          <w:rFonts w:ascii="Times New Roman" w:eastAsia="Times New Roman" w:hAnsi="Times New Roman" w:cs="Times New Roman"/>
          <w:sz w:val="28"/>
          <w:szCs w:val="28"/>
        </w:rPr>
        <w:t>Mladjenović</w:t>
      </w:r>
      <w:r w:rsidR="00205533">
        <w:rPr>
          <w:rFonts w:ascii="Times New Roman" w:eastAsia="Times New Roman" w:hAnsi="Times New Roman" w:cs="Times New Roman"/>
          <w:sz w:val="28"/>
          <w:szCs w:val="28"/>
          <w:lang w:val="uk-UA"/>
        </w:rPr>
        <w:t xml:space="preserve"> </w:t>
      </w:r>
      <w:r w:rsidR="002F0572" w:rsidRPr="008B3264">
        <w:rPr>
          <w:rFonts w:ascii="Times New Roman" w:eastAsia="Times New Roman" w:hAnsi="Times New Roman" w:cs="Times New Roman"/>
          <w:sz w:val="28"/>
          <w:szCs w:val="28"/>
        </w:rPr>
        <w:t>[24],</w:t>
      </w:r>
      <w:r w:rsidR="00205533">
        <w:rPr>
          <w:rFonts w:ascii="Times New Roman" w:eastAsia="Times New Roman" w:hAnsi="Times New Roman" w:cs="Times New Roman"/>
          <w:sz w:val="28"/>
          <w:szCs w:val="28"/>
          <w:lang w:val="uk-UA"/>
        </w:rPr>
        <w:t xml:space="preserve"> </w:t>
      </w:r>
      <w:r w:rsidR="002F0572" w:rsidRPr="008B3264">
        <w:rPr>
          <w:rFonts w:ascii="Times New Roman" w:eastAsia="Times New Roman" w:hAnsi="Times New Roman" w:cs="Times New Roman"/>
          <w:sz w:val="28"/>
          <w:szCs w:val="28"/>
        </w:rPr>
        <w:t>J. Samson</w:t>
      </w:r>
      <w:r w:rsidR="00A90B72">
        <w:rPr>
          <w:rFonts w:ascii="Times New Roman" w:eastAsia="Times New Roman" w:hAnsi="Times New Roman" w:cs="Times New Roman"/>
          <w:sz w:val="28"/>
          <w:szCs w:val="28"/>
          <w:lang w:val="uk-UA"/>
        </w:rPr>
        <w:t> </w:t>
      </w:r>
      <w:r w:rsidR="002F0572" w:rsidRPr="008B3264">
        <w:rPr>
          <w:rFonts w:ascii="Times New Roman" w:eastAsia="Times New Roman" w:hAnsi="Times New Roman" w:cs="Times New Roman"/>
          <w:sz w:val="28"/>
          <w:szCs w:val="28"/>
        </w:rPr>
        <w:t>[25]).</w:t>
      </w:r>
    </w:p>
    <w:p w14:paraId="7B27E52D" w14:textId="77777777" w:rsidR="008B5AA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Структура роботи</w:t>
      </w:r>
      <w:r>
        <w:rPr>
          <w:rFonts w:ascii="Times New Roman" w:eastAsia="Times New Roman" w:hAnsi="Times New Roman" w:cs="Times New Roman"/>
          <w:sz w:val="28"/>
          <w:szCs w:val="28"/>
        </w:rPr>
        <w:t>. Робота складається зі вступу, двох розділів та п’яти підрозділів, висновків, списку використаних</w:t>
      </w:r>
      <w:r w:rsidR="002665E7">
        <w:rPr>
          <w:rFonts w:ascii="Times New Roman" w:eastAsia="Times New Roman" w:hAnsi="Times New Roman" w:cs="Times New Roman"/>
          <w:sz w:val="28"/>
          <w:szCs w:val="28"/>
        </w:rPr>
        <w:t xml:space="preserve"> джерел (25 позицій)</w:t>
      </w:r>
      <w:r>
        <w:rPr>
          <w:rFonts w:ascii="Times New Roman" w:eastAsia="Times New Roman" w:hAnsi="Times New Roman" w:cs="Times New Roman"/>
          <w:sz w:val="28"/>
          <w:szCs w:val="28"/>
        </w:rPr>
        <w:t>.</w:t>
      </w:r>
    </w:p>
    <w:p w14:paraId="448FD8C6" w14:textId="77777777" w:rsidR="008B5AAC" w:rsidRDefault="008B5AAC">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5D7BED48" w14:textId="77777777" w:rsidR="009831DC" w:rsidRDefault="00254F49">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РОЗДІЛ 1</w:t>
      </w:r>
    </w:p>
    <w:p w14:paraId="764ADCB0" w14:textId="77777777" w:rsidR="009831DC" w:rsidRDefault="00254F49">
      <w:pPr>
        <w:spacing w:line="360" w:lineRule="auto"/>
        <w:ind w:firstLine="720"/>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БАЛАДА ЯК ЖАНР ФОРТЕПІАННОЇ МУЗИКИ</w:t>
      </w:r>
    </w:p>
    <w:p w14:paraId="31013D9B" w14:textId="77777777" w:rsidR="009831DC" w:rsidRDefault="009831DC">
      <w:pPr>
        <w:spacing w:line="360" w:lineRule="auto"/>
        <w:jc w:val="both"/>
        <w:rPr>
          <w:rFonts w:ascii="Times New Roman" w:eastAsia="Times New Roman" w:hAnsi="Times New Roman" w:cs="Times New Roman"/>
          <w:b/>
          <w:bCs/>
          <w:sz w:val="28"/>
          <w:szCs w:val="28"/>
        </w:rPr>
      </w:pPr>
    </w:p>
    <w:p w14:paraId="17A52BEB" w14:textId="77777777" w:rsidR="009831DC" w:rsidRDefault="00D97514">
      <w:pPr>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1.1</w:t>
      </w:r>
      <w:r w:rsidR="00254F49">
        <w:rPr>
          <w:rFonts w:ascii="Times New Roman" w:eastAsia="Times New Roman" w:hAnsi="Times New Roman" w:cs="Times New Roman"/>
          <w:b/>
          <w:bCs/>
          <w:sz w:val="28"/>
          <w:szCs w:val="28"/>
        </w:rPr>
        <w:t xml:space="preserve"> Історико-теоретичні засади та художня природа баладності</w:t>
      </w:r>
    </w:p>
    <w:p w14:paraId="36928A39"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Осмислення жанру балади в контексті фортепіанної музики потребує розуміння її глибокого коріння, де звук завжди був невід’ємним від розповіді. Саме слово «балада» (ballads, ballades, balletys) походить від латинського ballare, що означає «танцювати». Це вказує на те, що первісно жанр був синкретичним – у ньому поєднувалися рух, слово та мелодія. Проте з часом балада пройшла складний шлях трансформації: від середньовічних танцювальних пісень до масштабних інструментальних полотен, де головним «оповідачем» став не голос, а музична фактура [10].</w:t>
      </w:r>
    </w:p>
    <w:p w14:paraId="2ECD7ADC"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музикознавстві природу баладності зазвичай розглядають через три основні типи:</w:t>
      </w:r>
    </w:p>
    <w:p w14:paraId="1BEF0EB5" w14:textId="77777777" w:rsidR="009831DC" w:rsidRDefault="00254F49">
      <w:pPr>
        <w:numPr>
          <w:ilvl w:val="0"/>
          <w:numId w:val="2"/>
        </w:numPr>
        <w:spacing w:line="360" w:lineRule="auto"/>
        <w:ind w:left="0" w:firstLine="720"/>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епічний,</w:t>
      </w:r>
      <w:r>
        <w:rPr>
          <w:rFonts w:ascii="Times New Roman" w:eastAsia="Times New Roman" w:hAnsi="Times New Roman" w:cs="Times New Roman"/>
          <w:sz w:val="28"/>
          <w:szCs w:val="28"/>
        </w:rPr>
        <w:t xml:space="preserve"> в якому музика ілюструє зовнішні події;</w:t>
      </w:r>
    </w:p>
    <w:p w14:paraId="3D1405DA" w14:textId="77777777" w:rsidR="009831DC" w:rsidRDefault="00254F49">
      <w:pPr>
        <w:numPr>
          <w:ilvl w:val="0"/>
          <w:numId w:val="2"/>
        </w:numP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ліро-епічний</w:t>
      </w:r>
      <w:r>
        <w:rPr>
          <w:rFonts w:ascii="Times New Roman" w:eastAsia="Times New Roman" w:hAnsi="Times New Roman" w:cs="Times New Roman"/>
          <w:sz w:val="28"/>
          <w:szCs w:val="28"/>
        </w:rPr>
        <w:t xml:space="preserve"> зі зміщенням акценту на особистісні переживання героя;</w:t>
      </w:r>
    </w:p>
    <w:p w14:paraId="44315CB4" w14:textId="77777777" w:rsidR="009831DC" w:rsidRDefault="00254F49">
      <w:pPr>
        <w:numPr>
          <w:ilvl w:val="0"/>
          <w:numId w:val="2"/>
        </w:numP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синтез </w:t>
      </w:r>
      <w:r>
        <w:rPr>
          <w:rFonts w:ascii="Times New Roman" w:eastAsia="Times New Roman" w:hAnsi="Times New Roman" w:cs="Times New Roman"/>
          <w:b/>
          <w:bCs/>
          <w:sz w:val="28"/>
          <w:szCs w:val="28"/>
        </w:rPr>
        <w:t>лірики епосу та драми,</w:t>
      </w:r>
      <w:r>
        <w:rPr>
          <w:rFonts w:ascii="Times New Roman" w:eastAsia="Times New Roman" w:hAnsi="Times New Roman" w:cs="Times New Roman"/>
          <w:sz w:val="28"/>
          <w:szCs w:val="28"/>
        </w:rPr>
        <w:t xml:space="preserve"> де образ будується на гострих конфліктах та активній дії [12].</w:t>
      </w:r>
    </w:p>
    <w:p w14:paraId="34BE3D6F" w14:textId="746F0362"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піаніста-виконавця надзвичайно важливо відчувати цей зв’язок з минулим. Наприклад, специфічні інструментальні перебори</w:t>
      </w:r>
      <w:r w:rsidR="004B57F1" w:rsidRPr="004B57F1">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характерні для супроводу старовинних мандрівних співців лютні чи арфи</w:t>
      </w:r>
      <w:r w:rsidR="004B57F1" w:rsidRPr="004B57F1">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згодом стали основою для розгорнутих фортепіанних пасажів і арпеджіо у творах композиторів-романтиків [6]. Навіть вступні такти  деяких фортепіанних балад</w:t>
      </w:r>
      <w:r w:rsidR="004B57F1" w:rsidRPr="004B57F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часто сприймаються як своєрідна імітація «налаштування» інструмента, що готує слухача до початку розповіді.</w:t>
      </w:r>
    </w:p>
    <w:p w14:paraId="01478F37" w14:textId="39AF80F3"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інструментальної балади неможливий без врахування її прямого зв’язку з літературними процесами XVIII – </w:t>
      </w:r>
      <w:r w:rsidR="003E239D">
        <w:rPr>
          <w:rFonts w:ascii="Times New Roman" w:eastAsia="Times New Roman" w:hAnsi="Times New Roman" w:cs="Times New Roman"/>
          <w:sz w:val="28"/>
          <w:szCs w:val="28"/>
        </w:rPr>
        <w:t xml:space="preserve">XIX століть. На наш погляд, </w:t>
      </w:r>
      <w:r w:rsidR="003E239D">
        <w:rPr>
          <w:rFonts w:ascii="Times New Roman" w:eastAsia="Times New Roman" w:hAnsi="Times New Roman" w:cs="Times New Roman"/>
          <w:sz w:val="28"/>
          <w:szCs w:val="28"/>
          <w:lang w:val="uk-UA"/>
        </w:rPr>
        <w:t xml:space="preserve">зазначений </w:t>
      </w:r>
      <w:r w:rsidR="003E239D">
        <w:rPr>
          <w:rFonts w:ascii="Times New Roman" w:eastAsia="Times New Roman" w:hAnsi="Times New Roman" w:cs="Times New Roman"/>
          <w:sz w:val="28"/>
          <w:szCs w:val="28"/>
        </w:rPr>
        <w:t xml:space="preserve">контекст – не </w:t>
      </w:r>
      <w:r w:rsidR="003E239D">
        <w:rPr>
          <w:rFonts w:ascii="Times New Roman" w:eastAsia="Times New Roman" w:hAnsi="Times New Roman" w:cs="Times New Roman"/>
          <w:sz w:val="28"/>
          <w:szCs w:val="28"/>
          <w:lang w:val="uk-UA"/>
        </w:rPr>
        <w:t>обмежується роллю суто</w:t>
      </w:r>
      <w:r w:rsidR="003E239D">
        <w:rPr>
          <w:rFonts w:ascii="Times New Roman" w:eastAsia="Times New Roman" w:hAnsi="Times New Roman" w:cs="Times New Roman"/>
          <w:sz w:val="28"/>
          <w:szCs w:val="28"/>
        </w:rPr>
        <w:t xml:space="preserve"> історичного тла</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а </w:t>
      </w:r>
      <w:r w:rsidR="003E239D">
        <w:rPr>
          <w:rFonts w:ascii="Times New Roman" w:eastAsia="Times New Roman" w:hAnsi="Times New Roman" w:cs="Times New Roman"/>
          <w:sz w:val="28"/>
          <w:szCs w:val="28"/>
          <w:lang w:val="uk-UA"/>
        </w:rPr>
        <w:t xml:space="preserve">служить </w:t>
      </w:r>
      <w:r w:rsidR="003E239D">
        <w:rPr>
          <w:rFonts w:ascii="Times New Roman" w:eastAsia="Times New Roman" w:hAnsi="Times New Roman" w:cs="Times New Roman"/>
          <w:sz w:val="28"/>
          <w:szCs w:val="28"/>
        </w:rPr>
        <w:t>реальною підказкою</w:t>
      </w:r>
      <w:r>
        <w:rPr>
          <w:rFonts w:ascii="Times New Roman" w:eastAsia="Times New Roman" w:hAnsi="Times New Roman" w:cs="Times New Roman"/>
          <w:sz w:val="28"/>
          <w:szCs w:val="28"/>
        </w:rPr>
        <w:t xml:space="preserve"> для виконавця, адже література дає готові сценарії: від гострих діалогів до раптової зміни настроїв [21].</w:t>
      </w:r>
    </w:p>
    <w:p w14:paraId="314DD3D3" w14:textId="0C54BCEC"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​Фундаментом для розвитку жанру вважаємо антологію Т. Персі «Пам’ятки старовинної англійської поезії» (1765). Її поява дозволила композиторам змінити вектор мислення – відійти від сухої класицистської логіки до вільної емоційної сповіді. Для піаніста це означає перехід до більш гнучкої</w:t>
      </w:r>
      <w:r w:rsidR="003E239D">
        <w:rPr>
          <w:rFonts w:ascii="Times New Roman" w:eastAsia="Times New Roman" w:hAnsi="Times New Roman" w:cs="Times New Roman"/>
          <w:sz w:val="28"/>
          <w:szCs w:val="28"/>
        </w:rPr>
        <w:t>, «мовленннєвої» виразності</w:t>
      </w:r>
      <w:r w:rsidR="003E239D" w:rsidRPr="003E239D">
        <w:rPr>
          <w:rFonts w:ascii="Times New Roman" w:eastAsia="Times New Roman" w:hAnsi="Times New Roman" w:cs="Times New Roman"/>
          <w:sz w:val="28"/>
          <w:szCs w:val="28"/>
        </w:rPr>
        <w:t xml:space="preserve">, </w:t>
      </w:r>
      <w:r w:rsidR="003E239D">
        <w:rPr>
          <w:rFonts w:ascii="Times New Roman" w:eastAsia="Times New Roman" w:hAnsi="Times New Roman" w:cs="Times New Roman"/>
          <w:sz w:val="28"/>
          <w:szCs w:val="28"/>
          <w:lang w:val="uk-UA"/>
        </w:rPr>
        <w:t xml:space="preserve">завдяки чому </w:t>
      </w:r>
      <w:r>
        <w:rPr>
          <w:rFonts w:ascii="Times New Roman" w:eastAsia="Times New Roman" w:hAnsi="Times New Roman" w:cs="Times New Roman"/>
          <w:sz w:val="28"/>
          <w:szCs w:val="28"/>
        </w:rPr>
        <w:t>музична фраза стає живою інтонацією [21].</w:t>
      </w:r>
    </w:p>
    <w:p w14:paraId="11C40AE4" w14:textId="20A74AFB"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​Великий вплив на жанр мала німецька школа «Буря і натиск». Зокрема, балада Г. Бюргера «Ленора» з її нічною ірреальністю ставить перед виконавцем складне завдання: передати звуковими засобами межу між ре</w:t>
      </w:r>
      <w:r w:rsidR="003E239D">
        <w:rPr>
          <w:rFonts w:ascii="Times New Roman" w:eastAsia="Times New Roman" w:hAnsi="Times New Roman" w:cs="Times New Roman"/>
          <w:sz w:val="28"/>
          <w:szCs w:val="28"/>
        </w:rPr>
        <w:t>альним світом і світом тіней.</w:t>
      </w:r>
      <w:r>
        <w:rPr>
          <w:rFonts w:ascii="Times New Roman" w:eastAsia="Times New Roman" w:hAnsi="Times New Roman" w:cs="Times New Roman"/>
          <w:sz w:val="28"/>
          <w:szCs w:val="28"/>
        </w:rPr>
        <w:t xml:space="preserve"> </w:t>
      </w:r>
      <w:r w:rsidR="003E239D">
        <w:rPr>
          <w:rFonts w:ascii="Times New Roman" w:eastAsia="Times New Roman" w:hAnsi="Times New Roman" w:cs="Times New Roman"/>
          <w:sz w:val="28"/>
          <w:szCs w:val="28"/>
          <w:lang w:val="uk-UA"/>
        </w:rPr>
        <w:t xml:space="preserve">Подібна тенденція </w:t>
      </w:r>
      <w:r>
        <w:rPr>
          <w:rFonts w:ascii="Times New Roman" w:eastAsia="Times New Roman" w:hAnsi="Times New Roman" w:cs="Times New Roman"/>
          <w:sz w:val="28"/>
          <w:szCs w:val="28"/>
        </w:rPr>
        <w:t>змушує виконавців шукати особливі тембральні фарби та таку динамічну напругу, що виходить за межі звичних технічних прийомів [18].</w:t>
      </w:r>
    </w:p>
    <w:p w14:paraId="28E28583"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​«Баладна хвиля» Й. В. Гете перетворила цей жанр на глибоку інтелектуальну платформу. В музиці це проявилося через відмову від передбачуваної симетрії на користь принципу наскрізного розвитку (durchkomponiert). Для виконавця цей принцип є визначальним, оскільки він вимагає повної відмови від механічного повторення – кожна наступна репліка має бути наповнена новим змістом, слідуючи за «внутрішнім сюжетом» твору [22].</w:t>
      </w:r>
    </w:p>
    <w:p w14:paraId="1528C906"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 нарешті, коли супровід став самостійним, балада перетворилася на справжній «театр без слів». У цьому ракурсі роль піаніста – це роль режисера та драматурга водночас. Вміння «розповідати» інструментом і компенсувати відсутність тексту глибиною своєї інтерпретації вважаємо головним критерієм художньої зрілості музиканта [25].</w:t>
      </w:r>
    </w:p>
    <w:p w14:paraId="58B49F84"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наш погляд, перехід балади від камерної пісні до масштабного драматичного полотна стався саме завдяки Ф. Шуберту [10]. Його постать вважаємо центральною, оскільки він фактично перетворив інструментальний супровід із простого фону на самостійний, фатальний </w:t>
      </w:r>
      <w:r>
        <w:rPr>
          <w:rFonts w:ascii="Times New Roman" w:eastAsia="Times New Roman" w:hAnsi="Times New Roman" w:cs="Times New Roman"/>
          <w:sz w:val="28"/>
          <w:szCs w:val="28"/>
        </w:rPr>
        <w:lastRenderedPageBreak/>
        <w:t>образ. Яскравим прикладом є «Лісовий цар», де фортепіанна партія бере на себе роль головного носія психологічної напруги [24].</w:t>
      </w:r>
    </w:p>
    <w:p w14:paraId="24587338" w14:textId="7D51455A"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піаніста «Лісовий цар» – справжній виклик технічній витривалості, а </w:t>
      </w:r>
      <w:r w:rsidR="003E239D">
        <w:rPr>
          <w:rFonts w:ascii="Times New Roman" w:eastAsia="Times New Roman" w:hAnsi="Times New Roman" w:cs="Times New Roman"/>
          <w:sz w:val="28"/>
          <w:szCs w:val="28"/>
          <w:lang w:val="uk-UA"/>
        </w:rPr>
        <w:t xml:space="preserve">також </w:t>
      </w:r>
      <w:r>
        <w:rPr>
          <w:rFonts w:ascii="Times New Roman" w:eastAsia="Times New Roman" w:hAnsi="Times New Roman" w:cs="Times New Roman"/>
          <w:sz w:val="28"/>
          <w:szCs w:val="28"/>
        </w:rPr>
        <w:t>здатності вибудовувати акустичну драматургію. Октавні тріолі тут сприймаються як імітація бігу коня</w:t>
      </w:r>
      <w:r w:rsidR="003E239D">
        <w:rPr>
          <w:rFonts w:ascii="Times New Roman" w:eastAsia="Times New Roman" w:hAnsi="Times New Roman" w:cs="Times New Roman"/>
          <w:sz w:val="28"/>
          <w:szCs w:val="28"/>
          <w:lang w:val="uk-UA"/>
        </w:rPr>
        <w:t xml:space="preserve"> і</w:t>
      </w:r>
      <w:r>
        <w:rPr>
          <w:rFonts w:ascii="Times New Roman" w:eastAsia="Times New Roman" w:hAnsi="Times New Roman" w:cs="Times New Roman"/>
          <w:sz w:val="28"/>
          <w:szCs w:val="28"/>
        </w:rPr>
        <w:t xml:space="preserve"> як тривожна пульсація, що передає стан страху. Через використання дисонансів та регістрових барв композитору вдалося створити ефект «театру одного інструмента» [6]. Піаніст має імітувати цілком оркестрові тембри: від глибоких «віолончельних» пасажів у басах до прозорих «флейтових» інтонацій у високому регістрі. Саме в цій баладі закладено основи особливого типу письма, </w:t>
      </w:r>
      <w:r w:rsidR="003E239D">
        <w:rPr>
          <w:rFonts w:ascii="Times New Roman" w:eastAsia="Times New Roman" w:hAnsi="Times New Roman" w:cs="Times New Roman"/>
          <w:sz w:val="28"/>
          <w:szCs w:val="28"/>
          <w:lang w:val="uk-UA"/>
        </w:rPr>
        <w:t xml:space="preserve">яке в собі </w:t>
      </w:r>
      <w:r>
        <w:rPr>
          <w:rFonts w:ascii="Times New Roman" w:eastAsia="Times New Roman" w:hAnsi="Times New Roman" w:cs="Times New Roman"/>
          <w:sz w:val="28"/>
          <w:szCs w:val="28"/>
        </w:rPr>
        <w:t>поєднує речитативність та психологічну символіку [12].</w:t>
      </w:r>
    </w:p>
    <w:p w14:paraId="7048E87C" w14:textId="650E2392"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​Новий етап у розвитку жанру пов’язаний із постаттю Ф. Шопена, </w:t>
      </w:r>
      <w:r w:rsidR="00552967">
        <w:rPr>
          <w:rFonts w:ascii="Times New Roman" w:eastAsia="Times New Roman" w:hAnsi="Times New Roman" w:cs="Times New Roman"/>
          <w:sz w:val="28"/>
          <w:szCs w:val="28"/>
          <w:lang w:val="uk-UA"/>
        </w:rPr>
        <w:t xml:space="preserve">котрий </w:t>
      </w:r>
      <w:r>
        <w:rPr>
          <w:rFonts w:ascii="Times New Roman" w:eastAsia="Times New Roman" w:hAnsi="Times New Roman" w:cs="Times New Roman"/>
          <w:sz w:val="28"/>
          <w:szCs w:val="28"/>
        </w:rPr>
        <w:t>зробив баладу повністю самостійною [25]. У його творчості балада перетворилася на монументальну фортепіанну сповідь, яка вже не потребує літературного слова. З виконавської точки зору, шопенівська модель ціка</w:t>
      </w:r>
      <w:r w:rsidR="00552967">
        <w:rPr>
          <w:rFonts w:ascii="Times New Roman" w:eastAsia="Times New Roman" w:hAnsi="Times New Roman" w:cs="Times New Roman"/>
          <w:sz w:val="28"/>
          <w:szCs w:val="28"/>
        </w:rPr>
        <w:t xml:space="preserve">ва своїм «співучим» характером. </w:t>
      </w:r>
      <w:r w:rsidR="00552967">
        <w:rPr>
          <w:rFonts w:ascii="Times New Roman" w:eastAsia="Times New Roman" w:hAnsi="Times New Roman" w:cs="Times New Roman"/>
          <w:sz w:val="28"/>
          <w:szCs w:val="28"/>
          <w:lang w:val="uk-UA"/>
        </w:rPr>
        <w:t>У межах музичного полотна</w:t>
      </w:r>
      <w:r w:rsidR="00552967">
        <w:rPr>
          <w:rFonts w:ascii="Times New Roman" w:eastAsia="Times New Roman" w:hAnsi="Times New Roman" w:cs="Times New Roman"/>
          <w:sz w:val="28"/>
          <w:szCs w:val="28"/>
        </w:rPr>
        <w:t xml:space="preserve"> р</w:t>
      </w:r>
      <w:r>
        <w:rPr>
          <w:rFonts w:ascii="Times New Roman" w:eastAsia="Times New Roman" w:hAnsi="Times New Roman" w:cs="Times New Roman"/>
          <w:sz w:val="28"/>
          <w:szCs w:val="28"/>
        </w:rPr>
        <w:t xml:space="preserve">ояль </w:t>
      </w:r>
      <w:r w:rsidR="00552967">
        <w:rPr>
          <w:rFonts w:ascii="Times New Roman" w:eastAsia="Times New Roman" w:hAnsi="Times New Roman" w:cs="Times New Roman"/>
          <w:sz w:val="28"/>
          <w:szCs w:val="28"/>
          <w:lang w:val="uk-UA"/>
        </w:rPr>
        <w:t xml:space="preserve">імітує </w:t>
      </w:r>
      <w:r>
        <w:rPr>
          <w:rFonts w:ascii="Times New Roman" w:eastAsia="Times New Roman" w:hAnsi="Times New Roman" w:cs="Times New Roman"/>
          <w:sz w:val="28"/>
          <w:szCs w:val="28"/>
        </w:rPr>
        <w:t xml:space="preserve">італійське bel canto. Для нас як для піаністів тут </w:t>
      </w:r>
      <w:r w:rsidR="00552967">
        <w:rPr>
          <w:rFonts w:ascii="Times New Roman" w:eastAsia="Times New Roman" w:hAnsi="Times New Roman" w:cs="Times New Roman"/>
          <w:sz w:val="28"/>
          <w:szCs w:val="28"/>
          <w:lang w:val="uk-UA"/>
        </w:rPr>
        <w:t>фундаментальним</w:t>
      </w:r>
      <w:r>
        <w:rPr>
          <w:rFonts w:ascii="Times New Roman" w:eastAsia="Times New Roman" w:hAnsi="Times New Roman" w:cs="Times New Roman"/>
          <w:sz w:val="28"/>
          <w:szCs w:val="28"/>
        </w:rPr>
        <w:t xml:space="preserve"> є принцип оповідності: музика розгортається як жива історія, де ліричні епізоди чергуються з вибуховими драматичними сплесками.</w:t>
      </w:r>
    </w:p>
    <w:p w14:paraId="380BBF47" w14:textId="5083DE3B"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​Логічним продовженням еволюції жанру стала творчість Ф. Ліста [18]. Якщо Ф. Шопен тяжів до ліричної інтимності, то Ф. Ліст приніс у баладу стихію піаністичного титанізму і перетворив фортепіанний т</w:t>
      </w:r>
      <w:r w:rsidR="00552967">
        <w:rPr>
          <w:rFonts w:ascii="Times New Roman" w:eastAsia="Times New Roman" w:hAnsi="Times New Roman" w:cs="Times New Roman"/>
          <w:sz w:val="28"/>
          <w:szCs w:val="28"/>
        </w:rPr>
        <w:t xml:space="preserve">вір на велику музичну «фреску». </w:t>
      </w:r>
      <w:r w:rsidR="00552967">
        <w:rPr>
          <w:rFonts w:ascii="Times New Roman" w:eastAsia="Times New Roman" w:hAnsi="Times New Roman" w:cs="Times New Roman"/>
          <w:sz w:val="28"/>
          <w:szCs w:val="28"/>
          <w:lang w:val="uk-UA"/>
        </w:rPr>
        <w:t>В його фактурній організації простежується тенденція</w:t>
      </w:r>
      <w:r w:rsidR="00552967">
        <w:rPr>
          <w:rFonts w:ascii="Times New Roman" w:eastAsia="Times New Roman" w:hAnsi="Times New Roman" w:cs="Times New Roman"/>
          <w:sz w:val="28"/>
          <w:szCs w:val="28"/>
        </w:rPr>
        <w:t xml:space="preserve"> звучання інструменту</w:t>
      </w:r>
      <w:r>
        <w:rPr>
          <w:rFonts w:ascii="Times New Roman" w:eastAsia="Times New Roman" w:hAnsi="Times New Roman" w:cs="Times New Roman"/>
          <w:sz w:val="28"/>
          <w:szCs w:val="28"/>
        </w:rPr>
        <w:t xml:space="preserve"> із потужністю цілого оркестру. На нашу думку, лістівський метод трансформації однієї теми від лірики до героїки є надзвичайно важливим кроком, який відкрив шлях для складних музичних структур майбутнього [22].</w:t>
      </w:r>
    </w:p>
    <w:p w14:paraId="35B5E5BA"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еволюція жанру балади від вокального першоджерела до самостійного інструментального твору демонструє унікальний процес </w:t>
      </w:r>
      <w:r>
        <w:rPr>
          <w:rFonts w:ascii="Times New Roman" w:eastAsia="Times New Roman" w:hAnsi="Times New Roman" w:cs="Times New Roman"/>
          <w:sz w:val="28"/>
          <w:szCs w:val="28"/>
        </w:rPr>
        <w:lastRenderedPageBreak/>
        <w:t>симфонізації камерного мистецтва. На наш погляд, досвід Ф. Шуберта, Ф. Шопена та Ф. Ліста сформував той необхідний фундамент, на якому піаніст перетворився з акомпаніатора на драматурга, здатного втілювати складні філософські сюжети без допомоги слова. Саме ця західноєвропейська модель балади з її наскрізним розвитком та глибинним психологізмом стала основою для подальших професійних пошуків, що згодом знайшли своє самобутнє продовження у національних композиторських школах.</w:t>
      </w:r>
    </w:p>
    <w:p w14:paraId="1E3AEFBB" w14:textId="77777777" w:rsidR="009831DC" w:rsidRDefault="009831DC">
      <w:pPr>
        <w:spacing w:line="360" w:lineRule="auto"/>
        <w:jc w:val="both"/>
        <w:rPr>
          <w:rFonts w:ascii="Times New Roman" w:eastAsia="Times New Roman" w:hAnsi="Times New Roman" w:cs="Times New Roman"/>
          <w:b/>
          <w:bCs/>
          <w:sz w:val="28"/>
          <w:szCs w:val="28"/>
        </w:rPr>
      </w:pPr>
    </w:p>
    <w:p w14:paraId="560BA6A2" w14:textId="77777777" w:rsidR="009831DC" w:rsidRDefault="00D97514">
      <w:pPr>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1.2</w:t>
      </w:r>
      <w:r w:rsidR="00254F49">
        <w:rPr>
          <w:rFonts w:ascii="Times New Roman" w:eastAsia="Times New Roman" w:hAnsi="Times New Roman" w:cs="Times New Roman"/>
          <w:b/>
          <w:bCs/>
          <w:sz w:val="28"/>
          <w:szCs w:val="28"/>
        </w:rPr>
        <w:t xml:space="preserve"> Становлення та стильова еволюція баладного жанру в українській фортепіанній музиці</w:t>
      </w:r>
    </w:p>
    <w:p w14:paraId="18047C8E" w14:textId="77777777" w:rsidR="008B5AAC" w:rsidRDefault="008B5AAC">
      <w:pPr>
        <w:spacing w:line="360" w:lineRule="auto"/>
        <w:jc w:val="both"/>
        <w:rPr>
          <w:rFonts w:ascii="Times New Roman" w:eastAsia="Times New Roman" w:hAnsi="Times New Roman" w:cs="Times New Roman"/>
          <w:b/>
          <w:bCs/>
          <w:sz w:val="28"/>
          <w:szCs w:val="28"/>
        </w:rPr>
      </w:pPr>
    </w:p>
    <w:p w14:paraId="7F2B160B" w14:textId="14EC6A9C"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Становлення баладного жанру в українському фортепіанному мистецтві першої половини XX століття є одним із найбіл</w:t>
      </w:r>
      <w:r w:rsidR="00EC6E7E">
        <w:rPr>
          <w:rFonts w:ascii="Times New Roman" w:eastAsia="Times New Roman" w:hAnsi="Times New Roman" w:cs="Times New Roman"/>
          <w:sz w:val="28"/>
          <w:szCs w:val="28"/>
        </w:rPr>
        <w:t>ьш репрезентативних процесів, відображаючи</w:t>
      </w:r>
      <w:r>
        <w:rPr>
          <w:rFonts w:ascii="Times New Roman" w:eastAsia="Times New Roman" w:hAnsi="Times New Roman" w:cs="Times New Roman"/>
          <w:sz w:val="28"/>
          <w:szCs w:val="28"/>
        </w:rPr>
        <w:t xml:space="preserve"> зрілість національної композиторської школи. На наше переконання, цей період позначений не просто освоєнням академічних форм, а формуванням уніка</w:t>
      </w:r>
      <w:r w:rsidR="00EC6E7E">
        <w:rPr>
          <w:rFonts w:ascii="Times New Roman" w:eastAsia="Times New Roman" w:hAnsi="Times New Roman" w:cs="Times New Roman"/>
          <w:sz w:val="28"/>
          <w:szCs w:val="28"/>
        </w:rPr>
        <w:t>льного типу музичного мислення</w:t>
      </w:r>
      <w:r w:rsidR="00EC6E7E" w:rsidRPr="00EC6E7E">
        <w:rPr>
          <w:rFonts w:ascii="Times New Roman" w:eastAsia="Times New Roman" w:hAnsi="Times New Roman" w:cs="Times New Roman"/>
          <w:sz w:val="28"/>
          <w:szCs w:val="28"/>
          <w:lang w:val="ru-RU"/>
        </w:rPr>
        <w:t xml:space="preserve">, </w:t>
      </w:r>
      <w:r w:rsidR="00EC6E7E">
        <w:rPr>
          <w:rFonts w:ascii="Times New Roman" w:eastAsia="Times New Roman" w:hAnsi="Times New Roman" w:cs="Times New Roman"/>
          <w:sz w:val="28"/>
          <w:szCs w:val="28"/>
          <w:lang w:val="uk-UA"/>
        </w:rPr>
        <w:t xml:space="preserve">завдяки якому </w:t>
      </w:r>
      <w:r>
        <w:rPr>
          <w:rFonts w:ascii="Times New Roman" w:eastAsia="Times New Roman" w:hAnsi="Times New Roman" w:cs="Times New Roman"/>
          <w:sz w:val="28"/>
          <w:szCs w:val="28"/>
        </w:rPr>
        <w:t>європейська романтична традиція органічно переплелася з архаїчними пластами національного епосу. Балада в українській музиці стала тим жанром, де рояль зміг повноцінно реалізувати свою природу як інструмента-філософа й інструмента-сказителя.</w:t>
      </w:r>
    </w:p>
    <w:p w14:paraId="32F9A89F" w14:textId="145DF7F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​Витоки української фортепіанної балади нерозривно пов’язані з естетичними установками Миколи Лисенка. Саме він заклав фундаментальну для національного мистецтва концепцію «інструментального епосу». Лисенківська балада базується на ет</w:t>
      </w:r>
      <w:r w:rsidR="00562571">
        <w:rPr>
          <w:rFonts w:ascii="Times New Roman" w:eastAsia="Times New Roman" w:hAnsi="Times New Roman" w:cs="Times New Roman"/>
          <w:sz w:val="28"/>
          <w:szCs w:val="28"/>
          <w:lang w:val="ru-RU"/>
        </w:rPr>
        <w:t>н</w:t>
      </w:r>
      <w:r>
        <w:rPr>
          <w:rFonts w:ascii="Times New Roman" w:eastAsia="Times New Roman" w:hAnsi="Times New Roman" w:cs="Times New Roman"/>
          <w:sz w:val="28"/>
          <w:szCs w:val="28"/>
        </w:rPr>
        <w:t xml:space="preserve">осі народної думи, що зумовлює її особливу виконавську специфіку. Для піаніста це означає необхідність відмови від надмірної віртуозної експресії на користь оповідної стриманості та особливої «дихаючої» артикуляції. Дослідники вважають, що лисенківський внесок полягає у формуванні </w:t>
      </w:r>
      <w:r>
        <w:rPr>
          <w:rFonts w:ascii="Times New Roman" w:eastAsia="Times New Roman" w:hAnsi="Times New Roman" w:cs="Times New Roman"/>
          <w:sz w:val="28"/>
          <w:szCs w:val="28"/>
        </w:rPr>
        <w:lastRenderedPageBreak/>
        <w:t>ос</w:t>
      </w:r>
      <w:r w:rsidR="00EC6E7E">
        <w:rPr>
          <w:rFonts w:ascii="Times New Roman" w:eastAsia="Times New Roman" w:hAnsi="Times New Roman" w:cs="Times New Roman"/>
          <w:sz w:val="28"/>
          <w:szCs w:val="28"/>
        </w:rPr>
        <w:t>обливого акустичного коду жанру.</w:t>
      </w:r>
      <w:r w:rsidR="00EC6E7E">
        <w:rPr>
          <w:rFonts w:ascii="Times New Roman" w:eastAsia="Times New Roman" w:hAnsi="Times New Roman" w:cs="Times New Roman"/>
          <w:sz w:val="28"/>
          <w:szCs w:val="28"/>
          <w:lang w:val="uk-UA"/>
        </w:rPr>
        <w:t xml:space="preserve"> Якому притаманна</w:t>
      </w:r>
      <w:r>
        <w:rPr>
          <w:rFonts w:ascii="Times New Roman" w:eastAsia="Times New Roman" w:hAnsi="Times New Roman" w:cs="Times New Roman"/>
          <w:sz w:val="28"/>
          <w:szCs w:val="28"/>
        </w:rPr>
        <w:t xml:space="preserve"> імітація тембрів народних інструментів, специфічна речитативність і пріоритет мелодичного нача</w:t>
      </w:r>
      <w:r w:rsidR="00EC6E7E">
        <w:rPr>
          <w:rFonts w:ascii="Times New Roman" w:eastAsia="Times New Roman" w:hAnsi="Times New Roman" w:cs="Times New Roman"/>
          <w:sz w:val="28"/>
          <w:szCs w:val="28"/>
        </w:rPr>
        <w:t xml:space="preserve">ла над фактурною насиченістю. </w:t>
      </w:r>
      <w:r w:rsidR="00EC6E7E">
        <w:rPr>
          <w:rFonts w:ascii="Times New Roman" w:eastAsia="Times New Roman" w:hAnsi="Times New Roman" w:cs="Times New Roman"/>
          <w:sz w:val="28"/>
          <w:szCs w:val="28"/>
          <w:lang w:val="uk-UA"/>
        </w:rPr>
        <w:t>Особлива</w:t>
      </w:r>
      <w:r>
        <w:rPr>
          <w:rFonts w:ascii="Times New Roman" w:eastAsia="Times New Roman" w:hAnsi="Times New Roman" w:cs="Times New Roman"/>
          <w:sz w:val="28"/>
          <w:szCs w:val="28"/>
        </w:rPr>
        <w:t xml:space="preserve"> традиція створила міцний етичний фундамент, на якому пізніше виросла вся будівля українського піанізму [15].</w:t>
      </w:r>
    </w:p>
    <w:p w14:paraId="2EC6A2B8" w14:textId="63A61410"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Подальша еволюція жанру відбувалася в умовах інтенсивного стильового оновлення музичної мови. Постаті Л. Ревуцького та Б. Лятошинського внесли в українську баладу нову якість драматичної напруги та інтелектуальної деталізації. На нашому переконанні, саме в цей період відбувається остаточне розмежування балади як «сюжетної п’єси» та балади як «філософського монологу». Якщо в роботах Л. Ревуцького спостерігається кристалізація лірико-драматичного типу оповіді з надзвичайно тонкою, підголосковою фактурою, то симфонізм Б. Лятошинського привніс у жанр стихію трагедійного епосу. Для виконавця це означає суттєве ускладн</w:t>
      </w:r>
      <w:r w:rsidR="00EC6E7E">
        <w:rPr>
          <w:rFonts w:ascii="Times New Roman" w:eastAsia="Times New Roman" w:hAnsi="Times New Roman" w:cs="Times New Roman"/>
          <w:sz w:val="28"/>
          <w:szCs w:val="28"/>
        </w:rPr>
        <w:t xml:space="preserve">ення </w:t>
      </w:r>
      <w:r w:rsidR="00EC6E7E">
        <w:rPr>
          <w:rFonts w:ascii="Times New Roman" w:eastAsia="Times New Roman" w:hAnsi="Times New Roman" w:cs="Times New Roman"/>
          <w:sz w:val="28"/>
          <w:szCs w:val="28"/>
          <w:lang w:val="uk-UA"/>
        </w:rPr>
        <w:t xml:space="preserve">піаністичних </w:t>
      </w:r>
      <w:r w:rsidR="00EC6E7E">
        <w:rPr>
          <w:rFonts w:ascii="Times New Roman" w:eastAsia="Times New Roman" w:hAnsi="Times New Roman" w:cs="Times New Roman"/>
          <w:sz w:val="28"/>
          <w:szCs w:val="28"/>
        </w:rPr>
        <w:t>завдань.</w:t>
      </w:r>
      <w:r w:rsidR="00EC6E7E">
        <w:rPr>
          <w:rFonts w:ascii="Times New Roman" w:eastAsia="Times New Roman" w:hAnsi="Times New Roman" w:cs="Times New Roman"/>
          <w:sz w:val="28"/>
          <w:szCs w:val="28"/>
          <w:lang w:val="uk-UA"/>
        </w:rPr>
        <w:t xml:space="preserve"> В</w:t>
      </w:r>
      <w:r>
        <w:rPr>
          <w:rFonts w:ascii="Times New Roman" w:eastAsia="Times New Roman" w:hAnsi="Times New Roman" w:cs="Times New Roman"/>
          <w:sz w:val="28"/>
          <w:szCs w:val="28"/>
        </w:rPr>
        <w:t>ід майстерного володіння прозорим піаністичним колоритом до здатності керувати величезними звуковими пластами, що наближають рояль до звучання симфонічного оркестру [25].</w:t>
      </w:r>
    </w:p>
    <w:p w14:paraId="155D4736" w14:textId="2A8CD14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​Особливий вектор розвитку жанру представляє творчість В. Косенка, в якій балада набула рис шляхетного «великого стилю». Внесок композитора полягає у гармонічному синтезі віртуозності та глибинного психологізму. На наш погляд, українська фортепіанна школа у цей період остаточно подолала комплекс «провінційності», запропонува</w:t>
      </w:r>
      <w:r w:rsidR="00EC6E7E">
        <w:rPr>
          <w:rFonts w:ascii="Times New Roman" w:eastAsia="Times New Roman" w:hAnsi="Times New Roman" w:cs="Times New Roman"/>
          <w:sz w:val="28"/>
          <w:szCs w:val="28"/>
        </w:rPr>
        <w:t>вши музичні зразки блискучої інструментальної техніки</w:t>
      </w:r>
      <w:r w:rsidR="00EC6E7E" w:rsidRPr="00EC6E7E">
        <w:rPr>
          <w:rFonts w:ascii="Times New Roman" w:eastAsia="Times New Roman" w:hAnsi="Times New Roman" w:cs="Times New Roman"/>
          <w:sz w:val="28"/>
          <w:szCs w:val="28"/>
        </w:rPr>
        <w:t>,</w:t>
      </w:r>
      <w:r w:rsidR="00EC6E7E">
        <w:rPr>
          <w:rFonts w:ascii="Times New Roman" w:eastAsia="Times New Roman" w:hAnsi="Times New Roman" w:cs="Times New Roman"/>
          <w:sz w:val="28"/>
          <w:szCs w:val="28"/>
        </w:rPr>
        <w:t xml:space="preserve"> підпорядковані</w:t>
      </w:r>
      <w:r>
        <w:rPr>
          <w:rFonts w:ascii="Times New Roman" w:eastAsia="Times New Roman" w:hAnsi="Times New Roman" w:cs="Times New Roman"/>
          <w:sz w:val="28"/>
          <w:szCs w:val="28"/>
        </w:rPr>
        <w:t xml:space="preserve"> суворій логіці художнього образу. Це готувало ґрунт для появи творів, здатних втілювати складні філософські концепції через масштабні цикли та варіаційні структури.</w:t>
      </w:r>
    </w:p>
    <w:p w14:paraId="36819857" w14:textId="4D58ED84"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A65E3D">
        <w:rPr>
          <w:rFonts w:ascii="Times New Roman" w:eastAsia="Times New Roman" w:hAnsi="Times New Roman" w:cs="Times New Roman"/>
          <w:sz w:val="28"/>
          <w:szCs w:val="28"/>
          <w:lang w:val="uk-UA"/>
        </w:rPr>
        <w:t>Варто виокремити</w:t>
      </w:r>
      <w:r w:rsidR="00AD277B">
        <w:rPr>
          <w:rFonts w:ascii="Times New Roman" w:eastAsia="Times New Roman" w:hAnsi="Times New Roman" w:cs="Times New Roman"/>
          <w:sz w:val="28"/>
          <w:szCs w:val="28"/>
          <w:lang w:val="uk-UA"/>
        </w:rPr>
        <w:t xml:space="preserve"> актуальність</w:t>
      </w:r>
      <w:r>
        <w:rPr>
          <w:rFonts w:ascii="Times New Roman" w:eastAsia="Times New Roman" w:hAnsi="Times New Roman" w:cs="Times New Roman"/>
          <w:sz w:val="28"/>
          <w:szCs w:val="28"/>
        </w:rPr>
        <w:t xml:space="preserve">, що українська фортепіанна балада цього часу розвивалася не як набір окремих опусів, а як цілісна інтелектуальна традиція. У ній пульсували ідеї національної ідентичності, </w:t>
      </w:r>
      <w:r>
        <w:rPr>
          <w:rFonts w:ascii="Times New Roman" w:eastAsia="Times New Roman" w:hAnsi="Times New Roman" w:cs="Times New Roman"/>
          <w:sz w:val="28"/>
          <w:szCs w:val="28"/>
        </w:rPr>
        <w:lastRenderedPageBreak/>
        <w:t xml:space="preserve">що шукали свого втілення у досконалих академічних формах. Також спостерігається </w:t>
      </w:r>
      <w:r w:rsidR="00EC6E7E">
        <w:rPr>
          <w:rFonts w:ascii="Times New Roman" w:eastAsia="Times New Roman" w:hAnsi="Times New Roman" w:cs="Times New Roman"/>
          <w:sz w:val="28"/>
          <w:szCs w:val="28"/>
          <w:lang w:val="uk-UA"/>
        </w:rPr>
        <w:t xml:space="preserve">синтез </w:t>
      </w:r>
      <w:r>
        <w:rPr>
          <w:rFonts w:ascii="Times New Roman" w:eastAsia="Times New Roman" w:hAnsi="Times New Roman" w:cs="Times New Roman"/>
          <w:sz w:val="28"/>
          <w:szCs w:val="28"/>
        </w:rPr>
        <w:t xml:space="preserve">ідей, де епічна дистанція М. Лисенка, інтелектуальна культура Л. Ревуцького та драматичний розмах Б. Лятошинського поступово формували той унікальний звуковий простір, який сьогодні визначаємо як український фортепіанний стиль. </w:t>
      </w:r>
      <w:r w:rsidR="00EC6E7E">
        <w:rPr>
          <w:rFonts w:ascii="Times New Roman" w:eastAsia="Times New Roman" w:hAnsi="Times New Roman" w:cs="Times New Roman"/>
          <w:sz w:val="28"/>
          <w:szCs w:val="28"/>
          <w:lang w:val="uk-UA"/>
        </w:rPr>
        <w:t xml:space="preserve">Даний </w:t>
      </w:r>
      <w:r>
        <w:rPr>
          <w:rFonts w:ascii="Times New Roman" w:eastAsia="Times New Roman" w:hAnsi="Times New Roman" w:cs="Times New Roman"/>
          <w:sz w:val="28"/>
          <w:szCs w:val="28"/>
        </w:rPr>
        <w:t>стиль характеризується особливою теплотою тону, вокальною природою мелодизму й тяжінням до монументальної архітектоніки.</w:t>
      </w:r>
    </w:p>
    <w:p w14:paraId="24BE2483" w14:textId="4ABC2ACC"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виконавської точки зору, оглянутий пласт музики вимагає від піаніста особливої «звукової режисури». Мова йде про здатність бачити наскрізну драматургічну лінію крізь складну фактурну тканину, відчувати специфічну агогіку, коріння якої лежить в українській народній пісні. </w:t>
      </w:r>
      <w:r w:rsidR="00EC6E7E">
        <w:rPr>
          <w:rFonts w:ascii="Times New Roman" w:eastAsia="Times New Roman" w:hAnsi="Times New Roman" w:cs="Times New Roman"/>
          <w:sz w:val="28"/>
          <w:szCs w:val="28"/>
          <w:lang w:val="uk-UA"/>
        </w:rPr>
        <w:t xml:space="preserve">Фортепіано </w:t>
      </w:r>
      <w:r>
        <w:rPr>
          <w:rFonts w:ascii="Times New Roman" w:eastAsia="Times New Roman" w:hAnsi="Times New Roman" w:cs="Times New Roman"/>
          <w:sz w:val="28"/>
          <w:szCs w:val="28"/>
        </w:rPr>
        <w:t xml:space="preserve">тут постає як багатоплановий організм, де кожен регістр наділяється символічним значенням, а пауза часто несе більшу змістовну вагу, ніж віртуозний пасаж. ​Підсумовуючи розгляд історико-стильового </w:t>
      </w:r>
      <w:r w:rsidR="00A65E3D">
        <w:rPr>
          <w:rFonts w:ascii="Times New Roman" w:eastAsia="Times New Roman" w:hAnsi="Times New Roman" w:cs="Times New Roman"/>
          <w:sz w:val="28"/>
          <w:szCs w:val="28"/>
          <w:lang w:val="uk-UA"/>
        </w:rPr>
        <w:t xml:space="preserve">поля </w:t>
      </w:r>
      <w:r>
        <w:rPr>
          <w:rFonts w:ascii="Times New Roman" w:eastAsia="Times New Roman" w:hAnsi="Times New Roman" w:cs="Times New Roman"/>
          <w:sz w:val="28"/>
          <w:szCs w:val="28"/>
        </w:rPr>
        <w:t>української балади, слід зазначити, що на сере</w:t>
      </w:r>
      <w:r w:rsidR="00A65E3D">
        <w:rPr>
          <w:rFonts w:ascii="Times New Roman" w:eastAsia="Times New Roman" w:hAnsi="Times New Roman" w:cs="Times New Roman"/>
          <w:sz w:val="28"/>
          <w:szCs w:val="28"/>
        </w:rPr>
        <w:t>дину XX століття жанр досяг</w:t>
      </w:r>
      <w:r>
        <w:rPr>
          <w:rFonts w:ascii="Times New Roman" w:eastAsia="Times New Roman" w:hAnsi="Times New Roman" w:cs="Times New Roman"/>
          <w:sz w:val="28"/>
          <w:szCs w:val="28"/>
        </w:rPr>
        <w:t xml:space="preserve"> критичної маси ідей, яка потребувала остаточного філософського узагальнення. Усі попередні пошуки від етнографічних джерел до симфонічних експериментів – створили ідеальні умови для появи творів</w:t>
      </w:r>
      <w:r w:rsidR="00A65E3D">
        <w:rPr>
          <w:rFonts w:ascii="Times New Roman" w:eastAsia="Times New Roman" w:hAnsi="Times New Roman" w:cs="Times New Roman"/>
          <w:sz w:val="28"/>
          <w:szCs w:val="28"/>
          <w:lang w:val="uk-UA"/>
        </w:rPr>
        <w:t xml:space="preserve"> і</w:t>
      </w:r>
      <w:r w:rsidR="00E10F85">
        <w:rPr>
          <w:rFonts w:ascii="Times New Roman" w:eastAsia="Times New Roman" w:hAnsi="Times New Roman" w:cs="Times New Roman"/>
          <w:sz w:val="28"/>
          <w:szCs w:val="28"/>
        </w:rPr>
        <w:t xml:space="preserve"> змогли синтезувати</w:t>
      </w:r>
      <w:r>
        <w:rPr>
          <w:rFonts w:ascii="Times New Roman" w:eastAsia="Times New Roman" w:hAnsi="Times New Roman" w:cs="Times New Roman"/>
          <w:sz w:val="28"/>
          <w:szCs w:val="28"/>
        </w:rPr>
        <w:t xml:space="preserve"> </w:t>
      </w:r>
      <w:r w:rsidR="00E10F85">
        <w:rPr>
          <w:rFonts w:ascii="Times New Roman" w:eastAsia="Times New Roman" w:hAnsi="Times New Roman" w:cs="Times New Roman"/>
          <w:sz w:val="28"/>
          <w:szCs w:val="28"/>
          <w:lang w:val="uk-UA"/>
        </w:rPr>
        <w:t xml:space="preserve">цей </w:t>
      </w:r>
      <w:r>
        <w:rPr>
          <w:rFonts w:ascii="Times New Roman" w:eastAsia="Times New Roman" w:hAnsi="Times New Roman" w:cs="Times New Roman"/>
          <w:sz w:val="28"/>
          <w:szCs w:val="28"/>
        </w:rPr>
        <w:t>досвід у єдину, монолітну художню концепцію.</w:t>
      </w:r>
    </w:p>
    <w:p w14:paraId="2D8B8670" w14:textId="675F000D"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еволюційний шлях української фортепіанної балади демонструє поступовий перехід від оповідної сюжетності до глибокої ін</w:t>
      </w:r>
      <w:r w:rsidR="0034066B">
        <w:rPr>
          <w:rFonts w:ascii="Times New Roman" w:eastAsia="Times New Roman" w:hAnsi="Times New Roman" w:cs="Times New Roman"/>
          <w:sz w:val="28"/>
          <w:szCs w:val="28"/>
        </w:rPr>
        <w:t xml:space="preserve">струментальної філософії. </w:t>
      </w:r>
      <w:r w:rsidR="0034066B">
        <w:rPr>
          <w:rFonts w:ascii="Times New Roman" w:eastAsia="Times New Roman" w:hAnsi="Times New Roman" w:cs="Times New Roman"/>
          <w:sz w:val="28"/>
          <w:szCs w:val="28"/>
          <w:lang w:val="uk-UA"/>
        </w:rPr>
        <w:t>Зазначений</w:t>
      </w:r>
      <w:r>
        <w:rPr>
          <w:rFonts w:ascii="Times New Roman" w:eastAsia="Times New Roman" w:hAnsi="Times New Roman" w:cs="Times New Roman"/>
          <w:sz w:val="28"/>
          <w:szCs w:val="28"/>
        </w:rPr>
        <w:t xml:space="preserve"> процес визрівання</w:t>
      </w:r>
      <w:r w:rsidR="0034066B">
        <w:rPr>
          <w:rFonts w:ascii="Times New Roman" w:eastAsia="Times New Roman" w:hAnsi="Times New Roman" w:cs="Times New Roman"/>
          <w:sz w:val="28"/>
          <w:szCs w:val="28"/>
          <w:lang w:val="uk-UA"/>
        </w:rPr>
        <w:t xml:space="preserve"> поставав як зразок</w:t>
      </w:r>
      <w:r>
        <w:rPr>
          <w:rFonts w:ascii="Times New Roman" w:eastAsia="Times New Roman" w:hAnsi="Times New Roman" w:cs="Times New Roman"/>
          <w:sz w:val="28"/>
          <w:szCs w:val="28"/>
        </w:rPr>
        <w:t xml:space="preserve"> національного духу, втіленого в музичних звуках.</w:t>
      </w:r>
      <w:r w:rsidR="00E10F85">
        <w:rPr>
          <w:rFonts w:ascii="Times New Roman" w:eastAsia="Times New Roman" w:hAnsi="Times New Roman" w:cs="Times New Roman"/>
          <w:sz w:val="28"/>
          <w:szCs w:val="28"/>
        </w:rPr>
        <w:t xml:space="preserve"> Саме ці мистецькі традиції</w:t>
      </w:r>
      <w:r w:rsidR="00E10F85" w:rsidRPr="00E10F85">
        <w:rPr>
          <w:rFonts w:ascii="Times New Roman" w:eastAsia="Times New Roman" w:hAnsi="Times New Roman" w:cs="Times New Roman"/>
          <w:sz w:val="28"/>
          <w:szCs w:val="28"/>
        </w:rPr>
        <w:t xml:space="preserve">, </w:t>
      </w:r>
      <w:r w:rsidR="00E10F85">
        <w:rPr>
          <w:rFonts w:ascii="Times New Roman" w:eastAsia="Times New Roman" w:hAnsi="Times New Roman" w:cs="Times New Roman"/>
          <w:sz w:val="28"/>
          <w:szCs w:val="28"/>
          <w:lang w:val="uk-UA"/>
        </w:rPr>
        <w:t>надбання</w:t>
      </w:r>
      <w:r>
        <w:rPr>
          <w:rFonts w:ascii="Times New Roman" w:eastAsia="Times New Roman" w:hAnsi="Times New Roman" w:cs="Times New Roman"/>
          <w:sz w:val="28"/>
          <w:szCs w:val="28"/>
        </w:rPr>
        <w:t xml:space="preserve"> та сформована виконавська традиція стали життєдайним ґрунтом, на якому згодом розквітла творчість Миколи Вілінського. Його спадщина, яку ми розглянемо у наступних розділах, стане логічним і найвищим підсумком цього тривалого та складного шляху розвитку національного баладного жанру.</w:t>
      </w:r>
    </w:p>
    <w:p w14:paraId="5CB15027" w14:textId="77777777" w:rsidR="00056871" w:rsidRDefault="00056871">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195CBD5D" w14:textId="77777777" w:rsidR="009831DC" w:rsidRDefault="00254F49">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РОЗДІЛ 2</w:t>
      </w:r>
    </w:p>
    <w:p w14:paraId="15D9606B" w14:textId="77777777" w:rsidR="009831DC" w:rsidRDefault="00254F49">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ОСОБЛИВОСТІ ЖАНРУ БАЛАДИ У ФОРТЕПІАННІЙ  </w:t>
      </w:r>
    </w:p>
    <w:p w14:paraId="4F54B539" w14:textId="77777777" w:rsidR="009831DC" w:rsidRDefault="00254F49">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ТВОРЧОСТІ МИКОЛИ ВІЛІНСЬКОГО</w:t>
      </w:r>
    </w:p>
    <w:p w14:paraId="7FB92910" w14:textId="77777777" w:rsidR="009831DC" w:rsidRDefault="009831DC">
      <w:pPr>
        <w:spacing w:line="360" w:lineRule="auto"/>
        <w:jc w:val="both"/>
        <w:rPr>
          <w:rFonts w:ascii="Times New Roman" w:eastAsia="Times New Roman" w:hAnsi="Times New Roman" w:cs="Times New Roman"/>
          <w:b/>
          <w:bCs/>
          <w:sz w:val="28"/>
          <w:szCs w:val="28"/>
        </w:rPr>
      </w:pPr>
    </w:p>
    <w:p w14:paraId="7D695773" w14:textId="5F391366" w:rsidR="009831DC" w:rsidRPr="004D0EB4" w:rsidRDefault="00D97514" w:rsidP="004D0EB4">
      <w:pPr>
        <w:spacing w:line="360" w:lineRule="auto"/>
        <w:jc w:val="both"/>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rPr>
        <w:t>2.1</w:t>
      </w:r>
      <w:r w:rsidR="00254F49">
        <w:rPr>
          <w:rFonts w:ascii="Times New Roman" w:eastAsia="Times New Roman" w:hAnsi="Times New Roman" w:cs="Times New Roman"/>
          <w:b/>
          <w:bCs/>
          <w:sz w:val="28"/>
          <w:szCs w:val="28"/>
        </w:rPr>
        <w:t xml:space="preserve"> </w:t>
      </w:r>
      <w:r w:rsidR="004D0EB4" w:rsidRPr="004D0EB4">
        <w:rPr>
          <w:rFonts w:ascii="Times New Roman" w:eastAsia="Times New Roman" w:hAnsi="Times New Roman" w:cs="Times New Roman"/>
          <w:b/>
          <w:bCs/>
          <w:sz w:val="28"/>
          <w:szCs w:val="28"/>
          <w:lang w:val="uk-UA"/>
        </w:rPr>
        <w:t xml:space="preserve">Жанрово-стильова характеристика </w:t>
      </w:r>
      <w:r w:rsidR="004D0EB4" w:rsidRPr="004D0EB4">
        <w:rPr>
          <w:rFonts w:ascii="Times New Roman" w:eastAsia="Times New Roman" w:hAnsi="Times New Roman" w:cs="Times New Roman"/>
          <w:b/>
          <w:bCs/>
          <w:sz w:val="28"/>
          <w:szCs w:val="28"/>
        </w:rPr>
        <w:t>фортепіанн</w:t>
      </w:r>
      <w:r w:rsidR="004D0EB4" w:rsidRPr="004D0EB4">
        <w:rPr>
          <w:rFonts w:ascii="Times New Roman" w:eastAsia="Times New Roman" w:hAnsi="Times New Roman" w:cs="Times New Roman"/>
          <w:b/>
          <w:bCs/>
          <w:sz w:val="28"/>
          <w:szCs w:val="28"/>
          <w:lang w:val="uk-UA"/>
        </w:rPr>
        <w:t>ого доробку</w:t>
      </w:r>
      <w:r w:rsidR="004D0EB4" w:rsidRPr="004D0EB4">
        <w:rPr>
          <w:rFonts w:ascii="Times New Roman" w:eastAsia="Times New Roman" w:hAnsi="Times New Roman" w:cs="Times New Roman"/>
          <w:b/>
          <w:bCs/>
          <w:sz w:val="28"/>
          <w:szCs w:val="28"/>
        </w:rPr>
        <w:t xml:space="preserve"> </w:t>
      </w:r>
      <w:r w:rsidR="004D0EB4" w:rsidRPr="004D0EB4">
        <w:rPr>
          <w:rFonts w:ascii="Times New Roman" w:eastAsia="Times New Roman" w:hAnsi="Times New Roman" w:cs="Times New Roman"/>
          <w:b/>
          <w:bCs/>
          <w:sz w:val="28"/>
          <w:szCs w:val="28"/>
          <w:lang w:val="uk-UA"/>
        </w:rPr>
        <w:t xml:space="preserve">               </w:t>
      </w:r>
      <w:r w:rsidR="004D0EB4" w:rsidRPr="004D0EB4">
        <w:rPr>
          <w:rFonts w:ascii="Times New Roman" w:eastAsia="Times New Roman" w:hAnsi="Times New Roman" w:cs="Times New Roman"/>
          <w:b/>
          <w:bCs/>
          <w:sz w:val="28"/>
          <w:szCs w:val="28"/>
        </w:rPr>
        <w:t>М.</w:t>
      </w:r>
      <w:r w:rsidR="004D0EB4" w:rsidRPr="004D0EB4">
        <w:rPr>
          <w:rFonts w:ascii="Times New Roman" w:eastAsia="Times New Roman" w:hAnsi="Times New Roman" w:cs="Times New Roman"/>
          <w:b/>
          <w:bCs/>
          <w:sz w:val="28"/>
          <w:szCs w:val="28"/>
          <w:lang w:val="ru-RU"/>
        </w:rPr>
        <w:t> </w:t>
      </w:r>
      <w:r w:rsidR="004D0EB4" w:rsidRPr="004D0EB4">
        <w:rPr>
          <w:rFonts w:ascii="Times New Roman" w:eastAsia="Times New Roman" w:hAnsi="Times New Roman" w:cs="Times New Roman"/>
          <w:b/>
          <w:bCs/>
          <w:sz w:val="28"/>
          <w:szCs w:val="28"/>
        </w:rPr>
        <w:t xml:space="preserve">Вілінського </w:t>
      </w:r>
      <w:r w:rsidR="004D0EB4" w:rsidRPr="004D0EB4">
        <w:rPr>
          <w:rFonts w:ascii="Times New Roman" w:eastAsia="Times New Roman" w:hAnsi="Times New Roman" w:cs="Times New Roman"/>
          <w:b/>
          <w:bCs/>
          <w:sz w:val="28"/>
          <w:szCs w:val="28"/>
          <w:lang w:val="uk-UA"/>
        </w:rPr>
        <w:t xml:space="preserve">через призму </w:t>
      </w:r>
      <w:r w:rsidR="004D0EB4" w:rsidRPr="004D0EB4">
        <w:rPr>
          <w:rFonts w:ascii="Times New Roman" w:eastAsia="Times New Roman" w:hAnsi="Times New Roman" w:cs="Times New Roman"/>
          <w:b/>
          <w:bCs/>
          <w:sz w:val="28"/>
          <w:szCs w:val="28"/>
        </w:rPr>
        <w:t>творчи</w:t>
      </w:r>
      <w:r w:rsidR="004D0EB4" w:rsidRPr="004D0EB4">
        <w:rPr>
          <w:rFonts w:ascii="Times New Roman" w:eastAsia="Times New Roman" w:hAnsi="Times New Roman" w:cs="Times New Roman"/>
          <w:b/>
          <w:bCs/>
          <w:sz w:val="28"/>
          <w:szCs w:val="28"/>
          <w:lang w:val="uk-UA"/>
        </w:rPr>
        <w:t>х устр</w:t>
      </w:r>
      <w:r w:rsidR="004D0EB4" w:rsidRPr="004D0EB4">
        <w:rPr>
          <w:rFonts w:ascii="Times New Roman" w:eastAsia="Times New Roman" w:hAnsi="Times New Roman" w:cs="Times New Roman"/>
          <w:b/>
          <w:bCs/>
          <w:sz w:val="28"/>
          <w:szCs w:val="28"/>
        </w:rPr>
        <w:t>е</w:t>
      </w:r>
      <w:r w:rsidR="004D0EB4" w:rsidRPr="004D0EB4">
        <w:rPr>
          <w:rFonts w:ascii="Times New Roman" w:eastAsia="Times New Roman" w:hAnsi="Times New Roman" w:cs="Times New Roman"/>
          <w:b/>
          <w:bCs/>
          <w:sz w:val="28"/>
          <w:szCs w:val="28"/>
          <w:lang w:val="uk-UA"/>
        </w:rPr>
        <w:t>млінь</w:t>
      </w:r>
      <w:r w:rsidR="004D0EB4">
        <w:rPr>
          <w:rFonts w:ascii="Times New Roman" w:eastAsia="Times New Roman" w:hAnsi="Times New Roman" w:cs="Times New Roman"/>
          <w:b/>
          <w:bCs/>
          <w:sz w:val="28"/>
          <w:szCs w:val="28"/>
          <w:lang w:val="uk-UA"/>
        </w:rPr>
        <w:t xml:space="preserve"> митця</w:t>
      </w:r>
    </w:p>
    <w:p w14:paraId="4D4CD4BB" w14:textId="77777777" w:rsidR="008B5AAC" w:rsidRDefault="008B5AAC">
      <w:pPr>
        <w:spacing w:line="360" w:lineRule="auto"/>
        <w:jc w:val="both"/>
        <w:rPr>
          <w:rFonts w:ascii="Times New Roman" w:eastAsia="Times New Roman" w:hAnsi="Times New Roman" w:cs="Times New Roman"/>
          <w:b/>
          <w:bCs/>
          <w:sz w:val="28"/>
          <w:szCs w:val="28"/>
        </w:rPr>
      </w:pPr>
    </w:p>
    <w:p w14:paraId="1789F0D0" w14:textId="7CF17594"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Постать Миколи Вілінського (1888–1956) відіграла визначальну роль у становленні професійної музичного мистецтва України XX століття. Творчий шлях  митця не був стрімким чи випадковим, а ґрунтувався на врівноваженому та глибокому засвоєнні класичних традицій [11]. Саме цей спокійний і впевнений підхід дозволив компо</w:t>
      </w:r>
      <w:r w:rsidR="002703FD">
        <w:rPr>
          <w:rFonts w:ascii="Times New Roman" w:eastAsia="Times New Roman" w:hAnsi="Times New Roman" w:cs="Times New Roman"/>
          <w:sz w:val="28"/>
          <w:szCs w:val="28"/>
        </w:rPr>
        <w:t>зитору створити особливий стиль зі структурною логікою</w:t>
      </w:r>
      <w:r>
        <w:rPr>
          <w:rFonts w:ascii="Times New Roman" w:eastAsia="Times New Roman" w:hAnsi="Times New Roman" w:cs="Times New Roman"/>
          <w:sz w:val="28"/>
          <w:szCs w:val="28"/>
        </w:rPr>
        <w:t xml:space="preserve"> музичного</w:t>
      </w:r>
      <w:r w:rsidR="002703FD">
        <w:rPr>
          <w:rFonts w:ascii="Times New Roman" w:eastAsia="Times New Roman" w:hAnsi="Times New Roman" w:cs="Times New Roman"/>
          <w:sz w:val="28"/>
          <w:szCs w:val="28"/>
        </w:rPr>
        <w:t xml:space="preserve"> розвитку</w:t>
      </w:r>
      <w:r w:rsidR="002703FD" w:rsidRPr="002703FD">
        <w:rPr>
          <w:rFonts w:ascii="Times New Roman" w:eastAsia="Times New Roman" w:hAnsi="Times New Roman" w:cs="Times New Roman"/>
          <w:sz w:val="28"/>
          <w:szCs w:val="28"/>
        </w:rPr>
        <w:t>,</w:t>
      </w:r>
      <w:r w:rsidR="002703FD">
        <w:rPr>
          <w:rFonts w:ascii="Times New Roman" w:eastAsia="Times New Roman" w:hAnsi="Times New Roman" w:cs="Times New Roman"/>
          <w:sz w:val="28"/>
          <w:szCs w:val="28"/>
        </w:rPr>
        <w:t xml:space="preserve"> гармонійно поєднаною</w:t>
      </w:r>
      <w:r>
        <w:rPr>
          <w:rFonts w:ascii="Times New Roman" w:eastAsia="Times New Roman" w:hAnsi="Times New Roman" w:cs="Times New Roman"/>
          <w:sz w:val="28"/>
          <w:szCs w:val="28"/>
        </w:rPr>
        <w:t xml:space="preserve"> з емоційною відкритістю і національним характером.</w:t>
      </w:r>
    </w:p>
    <w:p w14:paraId="21E81E1A"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Професійне становлення М. Вілінського  розпочалося в Одесі. Попри здобуту юридичну освіту,  справжнім покликанням юнака стала музика. Навчання в Одеській консерваторії у класі В. Малишевського стало вирішальним. Учень М. Римського-Корсакова, досвідчений педагог передав музиканту-початківцю найкращі риси піаністичної школи: вміння працювавати з фактурою, бездоганне знання поліфонії та повагу до музичної форми як до живого організму [6].</w:t>
      </w:r>
    </w:p>
    <w:p w14:paraId="60D78A4F" w14:textId="19D3626F"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період став для М. Вілінського етапом кристалізації власного вишуканого й досить стриманого стилю. В атмосфері великого культурного центру,</w:t>
      </w:r>
      <w:r w:rsidR="002703FD">
        <w:rPr>
          <w:rFonts w:ascii="Times New Roman" w:eastAsia="Times New Roman" w:hAnsi="Times New Roman" w:cs="Times New Roman"/>
          <w:sz w:val="28"/>
          <w:szCs w:val="28"/>
          <w:lang w:val="uk-UA"/>
        </w:rPr>
        <w:t xml:space="preserve"> там</w:t>
      </w:r>
      <w:r>
        <w:rPr>
          <w:rFonts w:ascii="Times New Roman" w:eastAsia="Times New Roman" w:hAnsi="Times New Roman" w:cs="Times New Roman"/>
          <w:sz w:val="28"/>
          <w:szCs w:val="28"/>
        </w:rPr>
        <w:t xml:space="preserve"> де перетиналися традиції європейського фортепіанного виконавства й новітні течії раннього модерну, М. Вілінський обрав шлях глибокої змістовності і структурної логіки. Вже у ранніх творах митця помітна свідома відмова від зовнішньої ефектності й поверхневої віртуозності.</w:t>
      </w:r>
      <w:r w:rsidR="002703FD">
        <w:rPr>
          <w:rFonts w:ascii="Times New Roman" w:eastAsia="Times New Roman" w:hAnsi="Times New Roman" w:cs="Times New Roman"/>
          <w:sz w:val="28"/>
          <w:szCs w:val="28"/>
          <w:lang w:val="uk-UA"/>
        </w:rPr>
        <w:t xml:space="preserve"> Водночас</w:t>
      </w:r>
      <w:r>
        <w:rPr>
          <w:rFonts w:ascii="Times New Roman" w:eastAsia="Times New Roman" w:hAnsi="Times New Roman" w:cs="Times New Roman"/>
          <w:sz w:val="28"/>
          <w:szCs w:val="28"/>
        </w:rPr>
        <w:t xml:space="preserve">, на перший план виходить архітектонічна чіткість, виваженість кожного звуку і прагнення до філософського наповнення музичного образу [8]. Висока професійна школа дозволила йому опанувати </w:t>
      </w:r>
      <w:r>
        <w:rPr>
          <w:rFonts w:ascii="Times New Roman" w:eastAsia="Times New Roman" w:hAnsi="Times New Roman" w:cs="Times New Roman"/>
          <w:sz w:val="28"/>
          <w:szCs w:val="28"/>
        </w:rPr>
        <w:lastRenderedPageBreak/>
        <w:t>складне композиторське письмо, що згодом дало можливість створювати такі розгорнуті твори, як Балада у формі варіацій на українську народну тему op. 4 для фортепіано [11].</w:t>
      </w:r>
    </w:p>
    <w:p w14:paraId="47E1E1C0" w14:textId="1829D371"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Фортепіанний стиль М. Вілінського базується на принципах символізму. Композитор трактування рояль як інструмент великого масштабу, здатний відтворювати об'ємне звучання цілого оркестру. Його музиці притаманна мо</w:t>
      </w:r>
      <w:r w:rsidR="002703FD">
        <w:rPr>
          <w:rFonts w:ascii="Times New Roman" w:eastAsia="Times New Roman" w:hAnsi="Times New Roman" w:cs="Times New Roman"/>
          <w:sz w:val="28"/>
          <w:szCs w:val="28"/>
        </w:rPr>
        <w:t xml:space="preserve">нументальність та епічна велич. </w:t>
      </w:r>
      <w:r w:rsidR="002703FD">
        <w:rPr>
          <w:rFonts w:ascii="Times New Roman" w:eastAsia="Times New Roman" w:hAnsi="Times New Roman" w:cs="Times New Roman"/>
          <w:sz w:val="28"/>
          <w:szCs w:val="28"/>
          <w:lang w:val="uk-UA"/>
        </w:rPr>
        <w:t>Зазначений аспект р</w:t>
      </w:r>
      <w:r>
        <w:rPr>
          <w:rFonts w:ascii="Times New Roman" w:eastAsia="Times New Roman" w:hAnsi="Times New Roman" w:cs="Times New Roman"/>
          <w:sz w:val="28"/>
          <w:szCs w:val="28"/>
        </w:rPr>
        <w:t>еалізується через багатошарову фактуру: глибокі баси з імітацією органа або мідних духових, насичений середній регістр та виразну, вокальну за своєю природою мелодію [5]. Така логіка потребує вміння вибудовувати звукову «вертикаль</w:t>
      </w:r>
      <w:r w:rsidR="002703FD">
        <w:rPr>
          <w:rFonts w:ascii="Times New Roman" w:eastAsia="Times New Roman" w:hAnsi="Times New Roman" w:cs="Times New Roman"/>
          <w:sz w:val="28"/>
          <w:szCs w:val="28"/>
        </w:rPr>
        <w:t>» і володіти великою формою</w:t>
      </w:r>
      <w:r w:rsidR="002703FD" w:rsidRPr="002703FD">
        <w:rPr>
          <w:rFonts w:ascii="Times New Roman" w:eastAsia="Times New Roman" w:hAnsi="Times New Roman" w:cs="Times New Roman"/>
          <w:sz w:val="28"/>
          <w:szCs w:val="28"/>
          <w:lang w:val="ru-RU"/>
        </w:rPr>
        <w:t>,</w:t>
      </w:r>
      <w:r w:rsidR="002703FD">
        <w:rPr>
          <w:rFonts w:ascii="Times New Roman" w:eastAsia="Times New Roman" w:hAnsi="Times New Roman" w:cs="Times New Roman"/>
          <w:sz w:val="28"/>
          <w:szCs w:val="28"/>
        </w:rPr>
        <w:t xml:space="preserve"> щоб підпорядковувати</w:t>
      </w:r>
      <w:r>
        <w:rPr>
          <w:rFonts w:ascii="Times New Roman" w:eastAsia="Times New Roman" w:hAnsi="Times New Roman" w:cs="Times New Roman"/>
          <w:sz w:val="28"/>
          <w:szCs w:val="28"/>
        </w:rPr>
        <w:t xml:space="preserve"> кожний елемент єдиному драматичному задуму. </w:t>
      </w:r>
    </w:p>
    <w:p w14:paraId="3F9E4F8D"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Попри те, ще фортепіанна спадщина митця не є надто великою за обсягом, слід відмітити її високу художню цінність і виділити основні жанри, що складають основу творчого доробку:</w:t>
      </w:r>
    </w:p>
    <w:p w14:paraId="375EB508" w14:textId="77777777" w:rsidR="009831DC" w:rsidRDefault="00FA2A39">
      <w:pPr>
        <w:numPr>
          <w:ilvl w:val="0"/>
          <w:numId w:val="1"/>
        </w:numP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в</w:t>
      </w:r>
      <w:r w:rsidR="00254F49">
        <w:rPr>
          <w:rFonts w:ascii="Times New Roman" w:eastAsia="Times New Roman" w:hAnsi="Times New Roman" w:cs="Times New Roman"/>
          <w:sz w:val="28"/>
          <w:szCs w:val="28"/>
        </w:rPr>
        <w:t>аріаційні цикли: серед яких ключове місце посідає Балада у формі варіацій на українську народну тему ор. 4 [3]. Цей твір поєднує оповідність балади з чітким варіаційним розвитком.</w:t>
      </w:r>
    </w:p>
    <w:p w14:paraId="4753C175" w14:textId="77777777" w:rsidR="009831DC" w:rsidRDefault="00FA2A39">
      <w:pPr>
        <w:numPr>
          <w:ilvl w:val="0"/>
          <w:numId w:val="1"/>
        </w:numP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п</w:t>
      </w:r>
      <w:r w:rsidR="00254F49">
        <w:rPr>
          <w:rFonts w:ascii="Times New Roman" w:eastAsia="Times New Roman" w:hAnsi="Times New Roman" w:cs="Times New Roman"/>
          <w:sz w:val="28"/>
          <w:szCs w:val="28"/>
        </w:rPr>
        <w:t>релюдії та сюїти: композитор є автором циклу «Вісім прелюдій» (ор. 1 та ор. 2), у яких технічні завдання спрямовані на розкриття глибокого художнього образу. Важливе місце посідає «Елегійна сюїта», що складається з низки прелюдійних мініатюр.</w:t>
      </w:r>
    </w:p>
    <w:p w14:paraId="73317F44" w14:textId="72784D54" w:rsidR="009831DC" w:rsidRDefault="00FA2A39">
      <w:pPr>
        <w:numPr>
          <w:ilvl w:val="0"/>
          <w:numId w:val="1"/>
        </w:numP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w:t>
      </w:r>
      <w:r w:rsidR="00254F49">
        <w:rPr>
          <w:rFonts w:ascii="Times New Roman" w:eastAsia="Times New Roman" w:hAnsi="Times New Roman" w:cs="Times New Roman"/>
          <w:sz w:val="28"/>
          <w:szCs w:val="28"/>
        </w:rPr>
        <w:t xml:space="preserve">анцювальні та фольклорні цикли. Особливої уваги заслуговують три сюїти на молдавські народні теми, які за своєю суттю є розгорнутими танцювальними сюїтами. </w:t>
      </w:r>
      <w:r w:rsidR="007F3289">
        <w:rPr>
          <w:rFonts w:ascii="Times New Roman" w:eastAsia="Times New Roman" w:hAnsi="Times New Roman" w:cs="Times New Roman"/>
          <w:sz w:val="28"/>
          <w:szCs w:val="28"/>
          <w:lang w:val="uk-UA"/>
        </w:rPr>
        <w:t>В</w:t>
      </w:r>
      <w:r w:rsidR="00254F49">
        <w:rPr>
          <w:rFonts w:ascii="Times New Roman" w:eastAsia="Times New Roman" w:hAnsi="Times New Roman" w:cs="Times New Roman"/>
          <w:sz w:val="28"/>
          <w:szCs w:val="28"/>
        </w:rPr>
        <w:t xml:space="preserve"> них автор шукає нові тембральні фарби фортепіано, відтворюючи ритми народних танців.</w:t>
      </w:r>
    </w:p>
    <w:p w14:paraId="4CEC44C5" w14:textId="77777777" w:rsidR="009831DC" w:rsidRDefault="00FA2A39">
      <w:pPr>
        <w:numPr>
          <w:ilvl w:val="0"/>
          <w:numId w:val="1"/>
        </w:numP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w:t>
      </w:r>
      <w:r w:rsidR="00254F49">
        <w:rPr>
          <w:rFonts w:ascii="Times New Roman" w:eastAsia="Times New Roman" w:hAnsi="Times New Roman" w:cs="Times New Roman"/>
          <w:sz w:val="28"/>
          <w:szCs w:val="28"/>
        </w:rPr>
        <w:t>икл «Чотири мініатюри» для фортепіано.</w:t>
      </w:r>
    </w:p>
    <w:p w14:paraId="1F171727" w14:textId="77777777" w:rsidR="009831DC" w:rsidRDefault="00FA2A39">
      <w:pPr>
        <w:numPr>
          <w:ilvl w:val="0"/>
          <w:numId w:val="1"/>
        </w:numP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м</w:t>
      </w:r>
      <w:r w:rsidR="00254F49">
        <w:rPr>
          <w:rFonts w:ascii="Times New Roman" w:eastAsia="Times New Roman" w:hAnsi="Times New Roman" w:cs="Times New Roman"/>
          <w:sz w:val="28"/>
          <w:szCs w:val="28"/>
        </w:rPr>
        <w:t>алі форми: віртуозна п’єса «Етюд-скерцо», позначений віртуозною фактурою та імпульсивно-руховою інтонаційною природою.</w:t>
      </w:r>
    </w:p>
    <w:p w14:paraId="53E007FC" w14:textId="02913223" w:rsidR="009831DC" w:rsidRDefault="00FA2A39">
      <w:pPr>
        <w:numPr>
          <w:ilvl w:val="0"/>
          <w:numId w:val="1"/>
        </w:numP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lastRenderedPageBreak/>
        <w:t>о</w:t>
      </w:r>
      <w:r w:rsidR="00254F49">
        <w:rPr>
          <w:rFonts w:ascii="Times New Roman" w:eastAsia="Times New Roman" w:hAnsi="Times New Roman" w:cs="Times New Roman"/>
          <w:sz w:val="28"/>
          <w:szCs w:val="28"/>
        </w:rPr>
        <w:t>бробки народного фольклору: цикл «Українські народні пісні» в обробці для фортепіано є зразком високого професійного</w:t>
      </w:r>
      <w:r w:rsidR="002703FD">
        <w:rPr>
          <w:rFonts w:ascii="Times New Roman" w:eastAsia="Times New Roman" w:hAnsi="Times New Roman" w:cs="Times New Roman"/>
          <w:sz w:val="28"/>
          <w:szCs w:val="28"/>
        </w:rPr>
        <w:t xml:space="preserve"> опрацювання фольклорних джерел.</w:t>
      </w:r>
      <w:r w:rsidR="002703FD" w:rsidRPr="002703FD">
        <w:rPr>
          <w:rFonts w:ascii="Times New Roman" w:eastAsia="Times New Roman" w:hAnsi="Times New Roman" w:cs="Times New Roman"/>
          <w:sz w:val="28"/>
          <w:szCs w:val="28"/>
        </w:rPr>
        <w:t xml:space="preserve"> </w:t>
      </w:r>
      <w:r w:rsidR="002703FD">
        <w:rPr>
          <w:rFonts w:ascii="Times New Roman" w:eastAsia="Times New Roman" w:hAnsi="Times New Roman" w:cs="Times New Roman"/>
          <w:sz w:val="28"/>
          <w:szCs w:val="28"/>
          <w:lang w:val="uk-UA"/>
        </w:rPr>
        <w:t>В такому підході</w:t>
      </w:r>
      <w:r w:rsidR="00254F49">
        <w:rPr>
          <w:rFonts w:ascii="Times New Roman" w:eastAsia="Times New Roman" w:hAnsi="Times New Roman" w:cs="Times New Roman"/>
          <w:sz w:val="28"/>
          <w:szCs w:val="28"/>
        </w:rPr>
        <w:t xml:space="preserve"> народна мелодія розгортається у складну, фактурно насичену музичну тканину.</w:t>
      </w:r>
    </w:p>
    <w:p w14:paraId="53D0A1DC" w14:textId="77777777" w:rsidR="00FD59F7" w:rsidRDefault="00254F49">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​Особливого значення стиль М. Вілінського набув у київський період. Робота над виданням творів М. Лисенка поглибила національну основу його власної мови. </w:t>
      </w:r>
    </w:p>
    <w:p w14:paraId="549F4010" w14:textId="2E5D7EA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Важливою та невід’ємною частиною творчо</w:t>
      </w:r>
      <w:r w:rsidR="009B7502">
        <w:rPr>
          <w:rFonts w:ascii="Times New Roman" w:eastAsia="Times New Roman" w:hAnsi="Times New Roman" w:cs="Times New Roman"/>
          <w:sz w:val="28"/>
          <w:szCs w:val="28"/>
          <w:lang w:val="uk-UA"/>
        </w:rPr>
        <w:t>ї діяльності</w:t>
      </w:r>
      <w:r>
        <w:rPr>
          <w:rFonts w:ascii="Times New Roman" w:eastAsia="Times New Roman" w:hAnsi="Times New Roman" w:cs="Times New Roman"/>
          <w:sz w:val="28"/>
          <w:szCs w:val="28"/>
        </w:rPr>
        <w:t xml:space="preserve"> М. Вілінського була багаторічна педагогічна </w:t>
      </w:r>
      <w:r w:rsidR="00D95284">
        <w:rPr>
          <w:rFonts w:ascii="Times New Roman" w:eastAsia="Times New Roman" w:hAnsi="Times New Roman" w:cs="Times New Roman"/>
          <w:sz w:val="28"/>
          <w:szCs w:val="28"/>
          <w:lang w:val="uk-UA"/>
        </w:rPr>
        <w:t>робота</w:t>
      </w:r>
      <w:r>
        <w:rPr>
          <w:rFonts w:ascii="Times New Roman" w:eastAsia="Times New Roman" w:hAnsi="Times New Roman" w:cs="Times New Roman"/>
          <w:sz w:val="28"/>
          <w:szCs w:val="28"/>
        </w:rPr>
        <w:t>, яка розпочалася в Одеській консерваторії і продовжилась у стінах Київської консерваторії. Педагогічний метод професора М. Вілінського базувався на поєднанні суворої академічної дисципліни з глибоким філософським розумінням музичного тексту [2]. Серед його вихованців – видатні українські митці, зокрема К. Данькевич та О. Білаш, які неодноразово підкреслювали визначальний вплив свого вчителя на формування їх професійної майстерності і творчого світогляду.</w:t>
      </w:r>
    </w:p>
    <w:p w14:paraId="7C6986C4" w14:textId="40D35FAC"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​Ключовим терміном для розуміння методики М. Вілінського є «диригентський піанізм», який </w:t>
      </w:r>
      <w:r w:rsidR="002703FD">
        <w:rPr>
          <w:rFonts w:ascii="Times New Roman" w:eastAsia="Times New Roman" w:hAnsi="Times New Roman" w:cs="Times New Roman"/>
          <w:sz w:val="28"/>
          <w:szCs w:val="28"/>
          <w:lang w:val="uk-UA"/>
        </w:rPr>
        <w:t xml:space="preserve">в свою чергу </w:t>
      </w:r>
      <w:r>
        <w:rPr>
          <w:rFonts w:ascii="Times New Roman" w:eastAsia="Times New Roman" w:hAnsi="Times New Roman" w:cs="Times New Roman"/>
          <w:sz w:val="28"/>
          <w:szCs w:val="28"/>
        </w:rPr>
        <w:t>запровадив у музикознавчий обіг дослідник А. Муха [11]. Цей концепт означав, що піаніст під час виконання має мислити категоріями великого симфонічного оркестру. М. Вілінський вимагав від учнів не просто механічного відтворення нотного запису, а вміння «керувати» звуковими пластами, вибудовувати фактурну вертикаль, чути кожну партію як окремий інструментальний тембр. Рояль під його пальцями і в руках його учнів мав перетворюватися на гнучкий, живий організм, здатний до масштабних динамічних наростань та епічних узагальнень.</w:t>
      </w:r>
    </w:p>
    <w:p w14:paraId="77640F0D"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​Особливе місце у викладацькій системі М. Вілінського посідала робота над якістю звуку, яку він назвав «співаючим туше». Композитор був принциповим супротивником «ударної», сухої манери гри і вважав, що фортепіано, попри свою молоточкову природу, має звучати вокально. У </w:t>
      </w:r>
      <w:r>
        <w:rPr>
          <w:rFonts w:ascii="Times New Roman" w:eastAsia="Times New Roman" w:hAnsi="Times New Roman" w:cs="Times New Roman"/>
          <w:sz w:val="28"/>
          <w:szCs w:val="28"/>
        </w:rPr>
        <w:lastRenderedPageBreak/>
        <w:t>своїх методичних настановах митець підкреслював, що навіть у монументальних, гучних  епізодах звук ніколи не має втрачати своєї благородності і глибини. Навіть найпотужніші акордові комплекси мали бути насиченими, «соковитими» і нагадувати звучання мідної групи оркестру або повнозвучного оперного хору [6].</w:t>
      </w:r>
    </w:p>
    <w:p w14:paraId="54A25DAF" w14:textId="4498906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​Донька композитора, Ірина Вілінська, в мемуарних нарисах згадувала, що батько міг годинами працювати над однією фразою, домагаючись ідеального </w:t>
      </w:r>
      <w:r w:rsidR="008B5AAC">
        <w:rPr>
          <w:rFonts w:ascii="Times New Roman" w:eastAsia="Times New Roman" w:hAnsi="Times New Roman" w:cs="Times New Roman"/>
          <w:sz w:val="28"/>
          <w:szCs w:val="28"/>
          <w:lang w:val="en-US"/>
        </w:rPr>
        <w:t>legato</w:t>
      </w:r>
      <w:r w:rsidR="008B5AAC" w:rsidRPr="008B5AA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й інтонаційної виразності, подібної д</w:t>
      </w:r>
      <w:r w:rsidR="004B57F1">
        <w:rPr>
          <w:rFonts w:ascii="Times New Roman" w:eastAsia="Times New Roman" w:hAnsi="Times New Roman" w:cs="Times New Roman"/>
          <w:sz w:val="28"/>
          <w:szCs w:val="28"/>
        </w:rPr>
        <w:t xml:space="preserve">о людського голосу. </w:t>
      </w:r>
      <w:r w:rsidR="004B57F1">
        <w:rPr>
          <w:rFonts w:ascii="Times New Roman" w:eastAsia="Times New Roman" w:hAnsi="Times New Roman" w:cs="Times New Roman"/>
          <w:sz w:val="28"/>
          <w:szCs w:val="28"/>
          <w:lang w:val="uk-UA"/>
        </w:rPr>
        <w:t xml:space="preserve">Подібний вектор творчого мислення </w:t>
      </w:r>
      <w:r>
        <w:rPr>
          <w:rFonts w:ascii="Times New Roman" w:eastAsia="Times New Roman" w:hAnsi="Times New Roman" w:cs="Times New Roman"/>
          <w:sz w:val="28"/>
          <w:szCs w:val="28"/>
        </w:rPr>
        <w:t xml:space="preserve">виховував у студентів особливу звукову культуру та інтелектуальне ставлення до виконання [2]. </w:t>
      </w:r>
    </w:p>
    <w:p w14:paraId="73F0D511" w14:textId="0E950F46" w:rsidR="009831DC" w:rsidRDefault="00BF187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Педагогічна </w:t>
      </w:r>
      <w:r w:rsidR="00254F49">
        <w:rPr>
          <w:rFonts w:ascii="Times New Roman" w:eastAsia="Times New Roman" w:hAnsi="Times New Roman" w:cs="Times New Roman"/>
          <w:sz w:val="28"/>
          <w:szCs w:val="28"/>
        </w:rPr>
        <w:t xml:space="preserve">система М. Вілінського стала фундаментом для формування цілого напряму в українському піанізмі з рівновагою монументальності задуму, високої етики вислову і вокальної природи звуковидобування. Саме ці принципи лежать </w:t>
      </w:r>
      <w:r>
        <w:rPr>
          <w:rFonts w:ascii="Times New Roman" w:eastAsia="Times New Roman" w:hAnsi="Times New Roman" w:cs="Times New Roman"/>
          <w:sz w:val="28"/>
          <w:szCs w:val="28"/>
          <w:lang w:val="uk-UA"/>
        </w:rPr>
        <w:t xml:space="preserve">і </w:t>
      </w:r>
      <w:r w:rsidR="00254F49">
        <w:rPr>
          <w:rFonts w:ascii="Times New Roman" w:eastAsia="Times New Roman" w:hAnsi="Times New Roman" w:cs="Times New Roman"/>
          <w:sz w:val="28"/>
          <w:szCs w:val="28"/>
        </w:rPr>
        <w:t>в основі його фортепіанних циклів, детальний аналіз яких дозволяє глибше зрозуміти масштаб постаті митця.</w:t>
      </w:r>
    </w:p>
    <w:p w14:paraId="792AECDA" w14:textId="77777777" w:rsidR="009831DC" w:rsidRDefault="009831DC">
      <w:pPr>
        <w:spacing w:line="360" w:lineRule="auto"/>
        <w:ind w:firstLine="720"/>
        <w:jc w:val="both"/>
        <w:rPr>
          <w:rFonts w:ascii="Times New Roman" w:eastAsia="Times New Roman" w:hAnsi="Times New Roman" w:cs="Times New Roman"/>
          <w:b/>
          <w:bCs/>
          <w:sz w:val="28"/>
          <w:szCs w:val="28"/>
        </w:rPr>
      </w:pPr>
    </w:p>
    <w:p w14:paraId="7ECD54D0" w14:textId="77777777" w:rsidR="009831DC" w:rsidRDefault="00D97514">
      <w:pPr>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2.2</w:t>
      </w:r>
      <w:r w:rsidR="00254F49">
        <w:rPr>
          <w:rFonts w:ascii="Times New Roman" w:eastAsia="Times New Roman" w:hAnsi="Times New Roman" w:cs="Times New Roman"/>
          <w:b/>
          <w:bCs/>
          <w:sz w:val="28"/>
          <w:szCs w:val="28"/>
        </w:rPr>
        <w:t xml:space="preserve"> Жанрові особливості балади у фортепіанній творчості М. Вілінського</w:t>
      </w:r>
    </w:p>
    <w:p w14:paraId="263BA5E0" w14:textId="77777777" w:rsidR="008B5AAC" w:rsidRDefault="008B5AAC">
      <w:pPr>
        <w:spacing w:line="360" w:lineRule="auto"/>
        <w:jc w:val="both"/>
        <w:rPr>
          <w:rFonts w:ascii="Times New Roman" w:eastAsia="Times New Roman" w:hAnsi="Times New Roman" w:cs="Times New Roman"/>
          <w:b/>
          <w:bCs/>
          <w:sz w:val="28"/>
          <w:szCs w:val="28"/>
        </w:rPr>
      </w:pPr>
    </w:p>
    <w:p w14:paraId="59575505" w14:textId="6ACBE491"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Фортепіанна балада в українській музичній культурі першої третини XX століття постає як самобутній жанр, що поєднує епічну розповідність із модерновими засобами виразності. Тематизм Балади у формі варіацій на українську народну тему op. 4 для фортепіано (1917–1920</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 ґрунтується  на інтонаціях</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пісні «Ой, за гаєм, гаєм». Як зазначає вчений А. Муха, вибір вказаного першоджерела зумовлений його глибоки</w:t>
      </w:r>
      <w:r w:rsidR="00BE45C4">
        <w:rPr>
          <w:rFonts w:ascii="Times New Roman" w:eastAsia="Times New Roman" w:hAnsi="Times New Roman" w:cs="Times New Roman"/>
          <w:sz w:val="28"/>
          <w:szCs w:val="28"/>
        </w:rPr>
        <w:t xml:space="preserve">м епіко-драматичним потенціалом. </w:t>
      </w:r>
      <w:r w:rsidR="00BE45C4">
        <w:rPr>
          <w:rFonts w:ascii="Times New Roman" w:eastAsia="Times New Roman" w:hAnsi="Times New Roman" w:cs="Times New Roman"/>
          <w:sz w:val="28"/>
          <w:szCs w:val="28"/>
          <w:lang w:val="uk-UA"/>
        </w:rPr>
        <w:t>У зв</w:t>
      </w:r>
      <w:r w:rsidR="00BE45C4" w:rsidRPr="00BE45C4">
        <w:rPr>
          <w:rFonts w:ascii="Times New Roman" w:eastAsia="Times New Roman" w:hAnsi="Times New Roman" w:cs="Times New Roman"/>
          <w:sz w:val="28"/>
          <w:szCs w:val="28"/>
          <w:lang w:val="ru-RU"/>
        </w:rPr>
        <w:t>’</w:t>
      </w:r>
      <w:r w:rsidR="00BE45C4">
        <w:rPr>
          <w:rFonts w:ascii="Times New Roman" w:eastAsia="Times New Roman" w:hAnsi="Times New Roman" w:cs="Times New Roman"/>
          <w:sz w:val="28"/>
          <w:szCs w:val="28"/>
          <w:lang w:val="uk-UA"/>
        </w:rPr>
        <w:t>язку з цим</w:t>
      </w:r>
      <w:r w:rsidR="00BE45C4" w:rsidRPr="00BE45C4">
        <w:rPr>
          <w:rFonts w:ascii="Times New Roman" w:eastAsia="Times New Roman" w:hAnsi="Times New Roman" w:cs="Times New Roman"/>
          <w:sz w:val="28"/>
          <w:szCs w:val="28"/>
          <w:lang w:val="ru-RU"/>
        </w:rPr>
        <w:t>,</w:t>
      </w:r>
      <w:r w:rsidR="00BE45C4">
        <w:rPr>
          <w:rFonts w:ascii="Times New Roman" w:eastAsia="Times New Roman" w:hAnsi="Times New Roman" w:cs="Times New Roman"/>
          <w:sz w:val="28"/>
          <w:szCs w:val="28"/>
          <w:lang w:val="uk-UA"/>
        </w:rPr>
        <w:t xml:space="preserve"> це </w:t>
      </w:r>
      <w:r w:rsidR="00BE45C4">
        <w:rPr>
          <w:rFonts w:ascii="Times New Roman" w:eastAsia="Times New Roman" w:hAnsi="Times New Roman" w:cs="Times New Roman"/>
          <w:sz w:val="28"/>
          <w:szCs w:val="28"/>
        </w:rPr>
        <w:t>дозволило</w:t>
      </w:r>
      <w:r>
        <w:rPr>
          <w:rFonts w:ascii="Times New Roman" w:eastAsia="Times New Roman" w:hAnsi="Times New Roman" w:cs="Times New Roman"/>
          <w:sz w:val="28"/>
          <w:szCs w:val="28"/>
        </w:rPr>
        <w:t xml:space="preserve"> композитору розгорнути масштабний цикл без втрати змістової цілісності [11]. Головною рисою методу М.</w:t>
      </w:r>
      <w:r w:rsidR="000B2486">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Вілінського стає радикальна симфонізація фортепіанної фактури. Автор відходить від традиційного побутового варіювання і перетворює </w:t>
      </w:r>
      <w:r>
        <w:rPr>
          <w:rFonts w:ascii="Times New Roman" w:eastAsia="Times New Roman" w:hAnsi="Times New Roman" w:cs="Times New Roman"/>
          <w:sz w:val="28"/>
          <w:szCs w:val="28"/>
        </w:rPr>
        <w:lastRenderedPageBreak/>
        <w:t>народну тему на «інтонаційне зерно» для побудови складної драматургічної конструкції.</w:t>
      </w:r>
    </w:p>
    <w:p w14:paraId="06658812" w14:textId="055CBE1B"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Особливу увагу А. Муха приділяє специфіці тематичного розвитку в цьому циклі. За визначенням дослідника, у творі панує принцип «прихованого тематизму», де автор фокусується не на зовнішньому повторенні мелодії, а на її внутрішній трансформації. У кожній наступній варіації впізнаваність першоджерела зменшується через суттєву зміну метро-ритмічної структури, гармонічної вертикалі та регістрової забарвленості. Тема проходить крізь </w:t>
      </w:r>
      <w:r w:rsidR="00BE45C4">
        <w:rPr>
          <w:rFonts w:ascii="Times New Roman" w:eastAsia="Times New Roman" w:hAnsi="Times New Roman" w:cs="Times New Roman"/>
          <w:sz w:val="28"/>
          <w:szCs w:val="28"/>
          <w:lang w:val="uk-UA"/>
        </w:rPr>
        <w:t xml:space="preserve">різноманітні </w:t>
      </w:r>
      <w:r w:rsidR="00BE45C4">
        <w:rPr>
          <w:rFonts w:ascii="Times New Roman" w:eastAsia="Times New Roman" w:hAnsi="Times New Roman" w:cs="Times New Roman"/>
          <w:sz w:val="28"/>
          <w:szCs w:val="28"/>
        </w:rPr>
        <w:t>полярн</w:t>
      </w:r>
      <w:r w:rsidR="00BE45C4">
        <w:rPr>
          <w:rFonts w:ascii="Times New Roman" w:eastAsia="Times New Roman" w:hAnsi="Times New Roman" w:cs="Times New Roman"/>
          <w:sz w:val="28"/>
          <w:szCs w:val="28"/>
          <w:lang w:val="uk-UA"/>
        </w:rPr>
        <w:t>і</w:t>
      </w:r>
      <w:r w:rsidR="00BE45C4">
        <w:rPr>
          <w:rFonts w:ascii="Times New Roman" w:eastAsia="Times New Roman" w:hAnsi="Times New Roman" w:cs="Times New Roman"/>
          <w:sz w:val="28"/>
          <w:szCs w:val="28"/>
        </w:rPr>
        <w:t xml:space="preserve"> жанрові перетвореня</w:t>
      </w:r>
      <w:r>
        <w:rPr>
          <w:rFonts w:ascii="Times New Roman" w:eastAsia="Times New Roman" w:hAnsi="Times New Roman" w:cs="Times New Roman"/>
          <w:sz w:val="28"/>
          <w:szCs w:val="28"/>
        </w:rPr>
        <w:t> – від суворого, аскетичного хоралу до стрімкого скерцо та героїко-трагедійного маршу. Це створює ефект безперервного симфонічного розвитку, де кожна варіація є не окремою п’єсою, а новою сходинкою в розгортанні єдиного баладного сюжету [15].</w:t>
      </w:r>
    </w:p>
    <w:p w14:paraId="0021D98F" w14:textId="4DB2D9A6"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​Особливої уваги заслуговує трактування М. Вілінським фортепіанної фактури. Композитор розглядає фортепіано як цілісний інструментальний організм, здатний відтворювати скла</w:t>
      </w:r>
      <w:r w:rsidR="00BE45C4">
        <w:rPr>
          <w:rFonts w:ascii="Times New Roman" w:eastAsia="Times New Roman" w:hAnsi="Times New Roman" w:cs="Times New Roman"/>
          <w:sz w:val="28"/>
          <w:szCs w:val="28"/>
        </w:rPr>
        <w:t xml:space="preserve">дні оркестрові звукові шари. </w:t>
      </w:r>
      <w:r w:rsidR="00BE45C4">
        <w:rPr>
          <w:rFonts w:ascii="Times New Roman" w:eastAsia="Times New Roman" w:hAnsi="Times New Roman" w:cs="Times New Roman"/>
          <w:sz w:val="28"/>
          <w:szCs w:val="28"/>
          <w:lang w:val="uk-UA"/>
        </w:rPr>
        <w:t>Що в свою чергу</w:t>
      </w:r>
      <w:r w:rsidR="00BE45C4" w:rsidRPr="00BE45C4">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породжує особливий</w:t>
      </w:r>
      <w:r w:rsidR="00E60824">
        <w:rPr>
          <w:rFonts w:ascii="Times New Roman" w:eastAsia="Times New Roman" w:hAnsi="Times New Roman" w:cs="Times New Roman"/>
          <w:sz w:val="28"/>
          <w:szCs w:val="28"/>
        </w:rPr>
        <w:t xml:space="preserve"> тип «диригентського» піанізму</w:t>
      </w:r>
      <w:r w:rsidR="00E60824">
        <w:rPr>
          <w:rFonts w:ascii="Times New Roman" w:eastAsia="Times New Roman" w:hAnsi="Times New Roman" w:cs="Times New Roman"/>
          <w:sz w:val="28"/>
          <w:szCs w:val="28"/>
          <w:lang w:val="uk-UA"/>
        </w:rPr>
        <w:t>.</w:t>
      </w:r>
      <w:r w:rsidR="00E60824">
        <w:rPr>
          <w:rFonts w:ascii="Times New Roman" w:eastAsia="Times New Roman" w:hAnsi="Times New Roman" w:cs="Times New Roman"/>
          <w:sz w:val="28"/>
          <w:szCs w:val="28"/>
        </w:rPr>
        <w:t xml:space="preserve"> </w:t>
      </w:r>
      <w:r w:rsidR="00E60824">
        <w:rPr>
          <w:rFonts w:ascii="Times New Roman" w:eastAsia="Times New Roman" w:hAnsi="Times New Roman" w:cs="Times New Roman"/>
          <w:sz w:val="28"/>
          <w:szCs w:val="28"/>
          <w:lang w:val="uk-UA"/>
        </w:rPr>
        <w:t>В якому</w:t>
      </w:r>
      <w:r w:rsidR="00BE45C4">
        <w:rPr>
          <w:rFonts w:ascii="Times New Roman" w:eastAsia="Times New Roman" w:hAnsi="Times New Roman" w:cs="Times New Roman"/>
          <w:sz w:val="28"/>
          <w:szCs w:val="28"/>
          <w:lang w:val="uk-UA"/>
        </w:rPr>
        <w:t xml:space="preserve"> </w:t>
      </w:r>
      <w:r w:rsidR="00E60824">
        <w:rPr>
          <w:rFonts w:ascii="Times New Roman" w:eastAsia="Times New Roman" w:hAnsi="Times New Roman" w:cs="Times New Roman"/>
          <w:sz w:val="28"/>
          <w:szCs w:val="28"/>
        </w:rPr>
        <w:t>масивні акордові вертикалі звучать не як технічна вправа, а як тембральні групи</w:t>
      </w:r>
      <w:r>
        <w:rPr>
          <w:rFonts w:ascii="Times New Roman" w:eastAsia="Times New Roman" w:hAnsi="Times New Roman" w:cs="Times New Roman"/>
          <w:sz w:val="28"/>
          <w:szCs w:val="28"/>
        </w:rPr>
        <w:t xml:space="preserve"> умовного оркестру. Насиченість і певна «важкість» письма у розглядуваному творі є художньо виправданим засобом, </w:t>
      </w:r>
      <w:r w:rsidR="00E60824">
        <w:rPr>
          <w:rFonts w:ascii="Times New Roman" w:eastAsia="Times New Roman" w:hAnsi="Times New Roman" w:cs="Times New Roman"/>
          <w:sz w:val="28"/>
          <w:szCs w:val="28"/>
          <w:lang w:val="uk-UA"/>
        </w:rPr>
        <w:t xml:space="preserve">яка дозволила </w:t>
      </w:r>
      <w:r>
        <w:rPr>
          <w:rFonts w:ascii="Times New Roman" w:eastAsia="Times New Roman" w:hAnsi="Times New Roman" w:cs="Times New Roman"/>
          <w:sz w:val="28"/>
          <w:szCs w:val="28"/>
        </w:rPr>
        <w:t>автору вийти за межі камерного вислову і створити величний образ національної історії та долі. Тож, музикознавці  дійшли висновку, що М. Вілінським сформувано нову модель українського неоромантичного піанізму на основі синтезу фольклорного коріння й академічної майстерності [5].</w:t>
      </w:r>
    </w:p>
    <w:p w14:paraId="2DA3ED36" w14:textId="27F8DAE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з’ясування унікальності творчого методу М. Вілінського та визначення його місця в українському музичному мисте</w:t>
      </w:r>
      <w:r w:rsidR="00E60824">
        <w:rPr>
          <w:rFonts w:ascii="Times New Roman" w:eastAsia="Times New Roman" w:hAnsi="Times New Roman" w:cs="Times New Roman"/>
          <w:sz w:val="28"/>
          <w:szCs w:val="28"/>
        </w:rPr>
        <w:t>цтві першої третини XX століття</w:t>
      </w:r>
      <w:r w:rsidR="00E60824" w:rsidRPr="00E6082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доцільно провести порівняльний аналіз його Балади у формі варіацій на українську народну тему op. 4 з баладним жанром у творчості його сучасників, зокрема В. Косенка та С. Борткевича. Таке зіставлення </w:t>
      </w:r>
      <w:r>
        <w:rPr>
          <w:rFonts w:ascii="Times New Roman" w:eastAsia="Times New Roman" w:hAnsi="Times New Roman" w:cs="Times New Roman"/>
          <w:sz w:val="28"/>
          <w:szCs w:val="28"/>
        </w:rPr>
        <w:lastRenderedPageBreak/>
        <w:t xml:space="preserve">дозволило </w:t>
      </w:r>
      <w:r w:rsidR="00E60824">
        <w:rPr>
          <w:rFonts w:ascii="Times New Roman" w:eastAsia="Times New Roman" w:hAnsi="Times New Roman" w:cs="Times New Roman"/>
          <w:sz w:val="28"/>
          <w:szCs w:val="28"/>
          <w:lang w:val="uk-UA"/>
        </w:rPr>
        <w:t xml:space="preserve">нам </w:t>
      </w:r>
      <w:r>
        <w:rPr>
          <w:rFonts w:ascii="Times New Roman" w:eastAsia="Times New Roman" w:hAnsi="Times New Roman" w:cs="Times New Roman"/>
          <w:sz w:val="28"/>
          <w:szCs w:val="28"/>
        </w:rPr>
        <w:t xml:space="preserve">виокремити специфічні риси авторського стилю, що виходили за межі загальних неоромантичних тенденцій епохи. Якщо в «Поемах-легендах» op. 12 </w:t>
      </w:r>
      <w:r>
        <w:rPr>
          <w:rFonts w:ascii="Times New Roman" w:eastAsia="Times New Roman" w:hAnsi="Times New Roman" w:cs="Times New Roman"/>
          <w:sz w:val="28"/>
          <w:szCs w:val="28"/>
          <w:highlight w:val="white"/>
        </w:rPr>
        <w:t>В. Косенка</w:t>
      </w:r>
      <w:r>
        <w:rPr>
          <w:rFonts w:ascii="Times New Roman" w:eastAsia="Times New Roman" w:hAnsi="Times New Roman" w:cs="Times New Roman"/>
          <w:sz w:val="28"/>
          <w:szCs w:val="28"/>
        </w:rPr>
        <w:t xml:space="preserve"> панує суб’єктивний психологізм і </w:t>
      </w:r>
      <w:r w:rsidR="00E60824">
        <w:rPr>
          <w:rFonts w:ascii="Times New Roman" w:eastAsia="Times New Roman" w:hAnsi="Times New Roman" w:cs="Times New Roman"/>
          <w:sz w:val="28"/>
          <w:szCs w:val="28"/>
          <w:lang w:val="uk-UA"/>
        </w:rPr>
        <w:t xml:space="preserve">відсутність єдиного емоційного центру </w:t>
      </w:r>
      <w:r>
        <w:rPr>
          <w:rFonts w:ascii="Times New Roman" w:eastAsia="Times New Roman" w:hAnsi="Times New Roman" w:cs="Times New Roman"/>
          <w:sz w:val="28"/>
          <w:szCs w:val="28"/>
        </w:rPr>
        <w:t>з перевантаженням музичної тканини, то М. Вілінський, за спостереженням А. Мухи, залишається прихильником «епічного об’єктивізму» [11]. Шляхом порівняння цих підходів стає очевидним, що в центрі уваги М. Вілінського не індивідуальна рефлексія митця, а монументальний, узагальнений образ. Драматургія В. Косенка часто будується на раптових змінах емоційних станів, тоді як у М. Вілінського вона підпорядкована суворій архітектонічній логіці варіаційного розвитку</w:t>
      </w:r>
      <w:r w:rsidR="00E60824">
        <w:rPr>
          <w:rFonts w:ascii="Times New Roman" w:eastAsia="Times New Roman" w:hAnsi="Times New Roman" w:cs="Times New Roman"/>
          <w:sz w:val="28"/>
          <w:szCs w:val="28"/>
          <w:lang w:val="uk-UA"/>
        </w:rPr>
        <w:t xml:space="preserve"> і</w:t>
      </w:r>
      <w:r>
        <w:rPr>
          <w:rFonts w:ascii="Times New Roman" w:eastAsia="Times New Roman" w:hAnsi="Times New Roman" w:cs="Times New Roman"/>
          <w:sz w:val="28"/>
          <w:szCs w:val="28"/>
        </w:rPr>
        <w:t xml:space="preserve"> виростає з єдиного тематичного зерна.</w:t>
      </w:r>
    </w:p>
    <w:p w14:paraId="04CFF52F" w14:textId="1141BA5D"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​Зіставлення з фортепіанною спадщиною С. Борткевича, зокрема з Баладою op. 42, виявляє ще глибші розбіжності у трактуванні фактури та образної сфери [11]. Твори С. Борткевича значною мірою тяжіють до західноєвропейської традиції «лицарської легенди» з властивою їй витонченістю, прозорістю і колористично багатою фактурою, орієнтованою на віртуозний блиск. Натомість, аналіз баладного мислення М. Вілінського в op. 4 дає підстави стверджувати, що автор пропонує принципово інший тип піанізму – вагомий, щільний та багатошаровий. Спираючись на тезу про «диригентський піанізм» М. Вілінського, </w:t>
      </w:r>
      <w:r w:rsidR="00E60824">
        <w:rPr>
          <w:rFonts w:ascii="Times New Roman" w:eastAsia="Times New Roman" w:hAnsi="Times New Roman" w:cs="Times New Roman"/>
          <w:sz w:val="28"/>
          <w:szCs w:val="28"/>
          <w:lang w:val="uk-UA"/>
        </w:rPr>
        <w:t>в якому</w:t>
      </w:r>
      <w:r w:rsidR="00E60824">
        <w:rPr>
          <w:rFonts w:ascii="Times New Roman" w:eastAsia="Times New Roman" w:hAnsi="Times New Roman" w:cs="Times New Roman"/>
          <w:sz w:val="28"/>
          <w:szCs w:val="28"/>
        </w:rPr>
        <w:t xml:space="preserve"> рояль імітує звучання цілих інструментальних груп</w:t>
      </w:r>
      <w:r w:rsidR="00E60824" w:rsidRPr="00E6082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можемо визначити його фактурне мислення як «оркестрову партитуру на клавіатурі», [11]. </w:t>
      </w:r>
    </w:p>
    <w:p w14:paraId="38FDAF4B" w14:textId="0C5B1BA8" w:rsidR="009831DC" w:rsidRDefault="00254F49">
      <w:pPr>
        <w:spacing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На відміну від С. Борткевича, чиє письмо зберігає прозорість академічного неокласицизму, М</w:t>
      </w:r>
      <w:r w:rsidR="00E55CEE">
        <w:rPr>
          <w:rFonts w:ascii="Times New Roman" w:eastAsia="Times New Roman" w:hAnsi="Times New Roman" w:cs="Times New Roman"/>
          <w:sz w:val="28"/>
          <w:szCs w:val="28"/>
          <w:lang w:val="uk-UA"/>
        </w:rPr>
        <w:t>. Вілінський</w:t>
      </w:r>
      <w:r>
        <w:rPr>
          <w:rFonts w:ascii="Times New Roman" w:eastAsia="Times New Roman" w:hAnsi="Times New Roman" w:cs="Times New Roman"/>
          <w:sz w:val="28"/>
          <w:szCs w:val="28"/>
        </w:rPr>
        <w:t xml:space="preserve"> через симфонізацію матеріалу наближається до епічного дихання народної думи. Це підтверджує висновок А. Мухи про те, що складність акордового викладу композитора є не самоціллю, а художньо виправданим засобом створення монументального образу. Отже, такий порівняльний підхід доводить, що М. Вілінський створив особливу жанрову модель української балади, в якій національна характерність поєднується з </w:t>
      </w:r>
      <w:r w:rsidR="002703FD">
        <w:rPr>
          <w:rFonts w:ascii="Times New Roman" w:eastAsia="Times New Roman" w:hAnsi="Times New Roman" w:cs="Times New Roman"/>
          <w:sz w:val="28"/>
          <w:szCs w:val="28"/>
        </w:rPr>
        <w:t xml:space="preserve">інтелектуальною масштабністю. </w:t>
      </w:r>
      <w:r w:rsidR="002703FD">
        <w:rPr>
          <w:rFonts w:ascii="Times New Roman" w:eastAsia="Times New Roman" w:hAnsi="Times New Roman" w:cs="Times New Roman"/>
          <w:sz w:val="28"/>
          <w:szCs w:val="28"/>
          <w:lang w:val="uk-UA"/>
        </w:rPr>
        <w:t>Саме це</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виділяє його твір як унікальне явище на фоні лірико-драматичних пошуків В. Косенка чи р</w:t>
      </w:r>
      <w:r w:rsidR="00FA2A39">
        <w:rPr>
          <w:rFonts w:ascii="Times New Roman" w:eastAsia="Times New Roman" w:hAnsi="Times New Roman" w:cs="Times New Roman"/>
          <w:sz w:val="28"/>
          <w:szCs w:val="28"/>
        </w:rPr>
        <w:t>омантичного стилю С. Борткевич</w:t>
      </w:r>
      <w:r w:rsidR="00FA2A39">
        <w:rPr>
          <w:rFonts w:ascii="Times New Roman" w:eastAsia="Times New Roman" w:hAnsi="Times New Roman" w:cs="Times New Roman"/>
          <w:sz w:val="28"/>
          <w:szCs w:val="28"/>
          <w:lang w:val="ru-RU"/>
        </w:rPr>
        <w:t>а</w:t>
      </w:r>
      <w:r w:rsidR="00E55CEE">
        <w:rPr>
          <w:rFonts w:ascii="Times New Roman" w:eastAsia="Times New Roman" w:hAnsi="Times New Roman" w:cs="Times New Roman"/>
          <w:sz w:val="28"/>
          <w:szCs w:val="28"/>
          <w:lang w:val="ru-RU"/>
        </w:rPr>
        <w:t>.</w:t>
      </w:r>
    </w:p>
    <w:p w14:paraId="1CFE494F" w14:textId="77777777" w:rsidR="009831DC" w:rsidRDefault="009831DC">
      <w:pPr>
        <w:spacing w:line="360" w:lineRule="auto"/>
        <w:ind w:firstLine="720"/>
        <w:jc w:val="both"/>
        <w:rPr>
          <w:rFonts w:ascii="Times New Roman" w:eastAsia="Times New Roman" w:hAnsi="Times New Roman" w:cs="Times New Roman"/>
          <w:b/>
          <w:bCs/>
          <w:sz w:val="28"/>
          <w:szCs w:val="28"/>
        </w:rPr>
      </w:pPr>
    </w:p>
    <w:p w14:paraId="624F255A" w14:textId="5EF79A50" w:rsidR="009831DC" w:rsidRDefault="00FA2A39" w:rsidP="00FA2A39">
      <w:pPr>
        <w:spacing w:line="360" w:lineRule="auto"/>
        <w:jc w:val="both"/>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rPr>
        <w:t>2.3</w:t>
      </w:r>
      <w:r w:rsidR="00254F49">
        <w:rPr>
          <w:rFonts w:ascii="Times New Roman" w:eastAsia="Times New Roman" w:hAnsi="Times New Roman" w:cs="Times New Roman"/>
          <w:b/>
          <w:bCs/>
          <w:sz w:val="28"/>
          <w:szCs w:val="28"/>
        </w:rPr>
        <w:t xml:space="preserve"> </w:t>
      </w:r>
      <w:r w:rsidRPr="00FA2A39">
        <w:rPr>
          <w:rFonts w:ascii="Times New Roman" w:eastAsia="Times New Roman" w:hAnsi="Times New Roman" w:cs="Times New Roman"/>
          <w:b/>
          <w:sz w:val="28"/>
          <w:szCs w:val="28"/>
        </w:rPr>
        <w:t>Балада у формі варіацій на українську народну тему оp. 4 М. Вілінського</w:t>
      </w:r>
      <w:r w:rsidRPr="00FA2A39">
        <w:rPr>
          <w:rFonts w:ascii="Times New Roman" w:eastAsia="Times New Roman" w:hAnsi="Times New Roman" w:cs="Times New Roman"/>
          <w:b/>
          <w:sz w:val="28"/>
          <w:szCs w:val="28"/>
          <w:lang w:val="ru-RU"/>
        </w:rPr>
        <w:t xml:space="preserve">: </w:t>
      </w:r>
      <w:r w:rsidRPr="00FA2A39">
        <w:rPr>
          <w:rFonts w:ascii="Times New Roman" w:eastAsia="Times New Roman" w:hAnsi="Times New Roman" w:cs="Times New Roman"/>
          <w:b/>
          <w:sz w:val="28"/>
          <w:szCs w:val="28"/>
          <w:lang w:val="uk-UA"/>
        </w:rPr>
        <w:t xml:space="preserve">композиційні та </w:t>
      </w:r>
      <w:r w:rsidRPr="00FA2A39">
        <w:rPr>
          <w:rFonts w:ascii="Times New Roman" w:eastAsia="Times New Roman" w:hAnsi="Times New Roman" w:cs="Times New Roman"/>
          <w:b/>
          <w:bCs/>
          <w:sz w:val="28"/>
          <w:szCs w:val="28"/>
          <w:lang w:val="uk-UA"/>
        </w:rPr>
        <w:t>виконавські аспекти</w:t>
      </w:r>
    </w:p>
    <w:p w14:paraId="1158DCBE" w14:textId="77777777" w:rsidR="008B5AAC" w:rsidRPr="00FA2A39" w:rsidRDefault="008B5AAC" w:rsidP="00FA2A39">
      <w:pPr>
        <w:spacing w:line="360" w:lineRule="auto"/>
        <w:jc w:val="both"/>
        <w:rPr>
          <w:rFonts w:ascii="Times New Roman" w:eastAsia="Times New Roman" w:hAnsi="Times New Roman" w:cs="Times New Roman"/>
          <w:sz w:val="28"/>
          <w:szCs w:val="28"/>
          <w:lang w:val="ru-RU"/>
        </w:rPr>
      </w:pPr>
    </w:p>
    <w:p w14:paraId="19191FD8" w14:textId="2A09484F"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Українська фортепіанна балада XX століття сформувалась як самобутній жанр, якому властиві епічність, драматизм і нарат</w:t>
      </w:r>
      <w:r w:rsidR="00CF3F7C">
        <w:rPr>
          <w:rFonts w:ascii="Times New Roman" w:eastAsia="Times New Roman" w:hAnsi="Times New Roman" w:cs="Times New Roman"/>
          <w:sz w:val="28"/>
          <w:szCs w:val="28"/>
        </w:rPr>
        <w:t>ивний тип розвитку, що уподібнює</w:t>
      </w:r>
      <w:r>
        <w:rPr>
          <w:rFonts w:ascii="Times New Roman" w:eastAsia="Times New Roman" w:hAnsi="Times New Roman" w:cs="Times New Roman"/>
          <w:sz w:val="28"/>
          <w:szCs w:val="28"/>
        </w:rPr>
        <w:t xml:space="preserve"> музичну форму до розгорнутої художньої оповіді. У творчості М. Вілінського цей жанр втілює епіко-оповідальний характер, де головна тема постає як алюзія на гру кобзаря, а її виклад нагадує історичну думу з вагомими, змістовно наповненими каденціями. Національний колорит твору підкреслюється активним залученням фольклорних джерел, що і визначає художню цілісність композиції.</w:t>
      </w:r>
    </w:p>
    <w:p w14:paraId="73E76B7F" w14:textId="46B20462"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​Драматургічний алгоритм твору вибудовується за класичним принципом поступового нагнітання: від стриманої експозиції до інтенсивного руху, спрямованого до генеральної кульмінації з подальшою зоною роздумів та ліричного спаду. Героїко-патріотичний пафос композитор підкреслює за допомогою фактурних засобів, зокрема потужної акордової вертикалі, октавного подво</w:t>
      </w:r>
      <w:r w:rsidR="00EC306D">
        <w:rPr>
          <w:rFonts w:ascii="Times New Roman" w:eastAsia="Times New Roman" w:hAnsi="Times New Roman" w:cs="Times New Roman"/>
          <w:sz w:val="28"/>
          <w:szCs w:val="28"/>
        </w:rPr>
        <w:t>єння басів, маршових ритмів</w:t>
      </w:r>
      <w:r>
        <w:rPr>
          <w:rFonts w:ascii="Times New Roman" w:eastAsia="Times New Roman" w:hAnsi="Times New Roman" w:cs="Times New Roman"/>
          <w:sz w:val="28"/>
          <w:szCs w:val="28"/>
        </w:rPr>
        <w:t xml:space="preserve"> та динамічних гармонічних модифікацій.</w:t>
      </w:r>
    </w:p>
    <w:p w14:paraId="1013D2A9" w14:textId="2E50A998"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своєю структурою Балада є циклом вільних варіацій. Таке жанрове визначення відображає тип образності і специфіку драматургії, де </w:t>
      </w:r>
      <w:r w:rsidR="00EC306D">
        <w:rPr>
          <w:rFonts w:ascii="Times New Roman" w:eastAsia="Times New Roman" w:hAnsi="Times New Roman" w:cs="Times New Roman"/>
          <w:sz w:val="28"/>
          <w:szCs w:val="28"/>
          <w:lang w:val="uk-UA"/>
        </w:rPr>
        <w:t xml:space="preserve">сама форма </w:t>
      </w:r>
      <w:r w:rsidR="00EC306D">
        <w:rPr>
          <w:rFonts w:ascii="Times New Roman" w:eastAsia="Times New Roman" w:hAnsi="Times New Roman" w:cs="Times New Roman"/>
          <w:sz w:val="28"/>
          <w:szCs w:val="28"/>
        </w:rPr>
        <w:t>допускає</w:t>
      </w:r>
      <w:r>
        <w:rPr>
          <w:rFonts w:ascii="Times New Roman" w:eastAsia="Times New Roman" w:hAnsi="Times New Roman" w:cs="Times New Roman"/>
          <w:sz w:val="28"/>
          <w:szCs w:val="28"/>
        </w:rPr>
        <w:t xml:space="preserve"> значні відхилення від структури, тональності й метро-ритмічного малюнка теми. Принцип вільного варіювання, коріння якого сягає ще творчості віденських класиків, стає тут ключовим чинником організації форми.</w:t>
      </w:r>
    </w:p>
    <w:p w14:paraId="63856A0B" w14:textId="5F9346B5"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​Цикл Балади у формі варіацій на українську народну тему оp. 4</w:t>
      </w:r>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 xml:space="preserve">складається з теми та шести контрастних розділів, які поступово </w:t>
      </w:r>
      <w:r w:rsidR="00EC306D">
        <w:rPr>
          <w:rFonts w:ascii="Times New Roman" w:eastAsia="Times New Roman" w:hAnsi="Times New Roman" w:cs="Times New Roman"/>
          <w:sz w:val="28"/>
          <w:szCs w:val="28"/>
        </w:rPr>
        <w:t xml:space="preserve">розгортають художній образ та </w:t>
      </w:r>
      <w:r w:rsidR="00EC306D">
        <w:rPr>
          <w:rFonts w:ascii="Times New Roman" w:eastAsia="Times New Roman" w:hAnsi="Times New Roman" w:cs="Times New Roman"/>
          <w:sz w:val="28"/>
          <w:szCs w:val="28"/>
          <w:lang w:val="uk-UA"/>
        </w:rPr>
        <w:t xml:space="preserve">додають </w:t>
      </w:r>
      <w:r>
        <w:rPr>
          <w:rFonts w:ascii="Times New Roman" w:eastAsia="Times New Roman" w:hAnsi="Times New Roman" w:cs="Times New Roman"/>
          <w:sz w:val="28"/>
          <w:szCs w:val="28"/>
        </w:rPr>
        <w:t xml:space="preserve">нових колористичних та емоційних </w:t>
      </w:r>
      <w:r>
        <w:rPr>
          <w:rFonts w:ascii="Times New Roman" w:eastAsia="Times New Roman" w:hAnsi="Times New Roman" w:cs="Times New Roman"/>
          <w:sz w:val="28"/>
          <w:szCs w:val="28"/>
        </w:rPr>
        <w:lastRenderedPageBreak/>
        <w:t xml:space="preserve">відтінків. Масштабним центром і смисловим підсумком баладного сюжету виступає Шоста варіація. Вона є найбільшою за обсягом </w:t>
      </w:r>
      <w:r w:rsidR="00EC306D">
        <w:rPr>
          <w:rFonts w:ascii="Times New Roman" w:eastAsia="Times New Roman" w:hAnsi="Times New Roman" w:cs="Times New Roman"/>
          <w:sz w:val="28"/>
          <w:szCs w:val="28"/>
          <w:lang w:val="uk-UA"/>
        </w:rPr>
        <w:t xml:space="preserve">у всьому </w:t>
      </w:r>
      <w:r w:rsidR="00EC306D">
        <w:rPr>
          <w:rFonts w:ascii="Times New Roman" w:eastAsia="Times New Roman" w:hAnsi="Times New Roman" w:cs="Times New Roman"/>
          <w:sz w:val="28"/>
          <w:szCs w:val="28"/>
        </w:rPr>
        <w:t>циклі</w:t>
      </w:r>
      <w:r>
        <w:rPr>
          <w:rFonts w:ascii="Times New Roman" w:eastAsia="Times New Roman" w:hAnsi="Times New Roman" w:cs="Times New Roman"/>
          <w:sz w:val="28"/>
          <w:szCs w:val="28"/>
        </w:rPr>
        <w:t>, виконує роль генеральної кульмінації та завершується монументальною кодою, що синтезує пройдений шлях музичної оповіді.</w:t>
      </w:r>
    </w:p>
    <w:p w14:paraId="1042213C" w14:textId="7254011B" w:rsidR="00562571" w:rsidRDefault="00562571" w:rsidP="000C1971">
      <w:pPr>
        <w:spacing w:line="240" w:lineRule="auto"/>
        <w:ind w:left="6480"/>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en-US"/>
        </w:rPr>
        <w:t>C</w:t>
      </w:r>
      <w:r>
        <w:rPr>
          <w:rFonts w:ascii="Times New Roman" w:eastAsia="Times New Roman" w:hAnsi="Times New Roman" w:cs="Times New Roman"/>
          <w:sz w:val="24"/>
          <w:szCs w:val="24"/>
          <w:lang w:val="uk-UA"/>
        </w:rPr>
        <w:t>хема будови твору</w:t>
      </w:r>
    </w:p>
    <w:p w14:paraId="6CB557F0" w14:textId="77777777" w:rsidR="009A541C" w:rsidRPr="00562571" w:rsidRDefault="009A541C" w:rsidP="000C1971">
      <w:pPr>
        <w:spacing w:line="240" w:lineRule="auto"/>
        <w:ind w:left="6480"/>
        <w:jc w:val="both"/>
        <w:rPr>
          <w:rFonts w:ascii="Times New Roman" w:eastAsia="Times New Roman" w:hAnsi="Times New Roman" w:cs="Times New Roman"/>
          <w:sz w:val="24"/>
          <w:szCs w:val="24"/>
          <w:highlight w:val="white"/>
        </w:rPr>
      </w:pPr>
    </w:p>
    <w:tbl>
      <w:tblPr>
        <w:tblStyle w:val="a5"/>
        <w:tblW w:w="902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124"/>
        <w:gridCol w:w="1276"/>
        <w:gridCol w:w="1134"/>
        <w:gridCol w:w="978"/>
        <w:gridCol w:w="1129"/>
        <w:gridCol w:w="1129"/>
        <w:gridCol w:w="1129"/>
        <w:gridCol w:w="1129"/>
      </w:tblGrid>
      <w:tr w:rsidR="009831DC" w14:paraId="4C62CD74" w14:textId="77777777" w:rsidTr="00D4000B">
        <w:trPr>
          <w:trHeight w:val="757"/>
        </w:trPr>
        <w:tc>
          <w:tcPr>
            <w:tcW w:w="1124" w:type="dxa"/>
            <w:tcMar>
              <w:top w:w="100" w:type="dxa"/>
              <w:left w:w="100" w:type="dxa"/>
              <w:bottom w:w="100" w:type="dxa"/>
              <w:right w:w="100" w:type="dxa"/>
            </w:tcMar>
          </w:tcPr>
          <w:p w14:paraId="5401AA3A"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b/>
                <w:bCs/>
                <w:sz w:val="24"/>
                <w:szCs w:val="24"/>
              </w:rPr>
            </w:pPr>
            <w:r w:rsidRPr="009A541C">
              <w:rPr>
                <w:rFonts w:ascii="Times New Roman" w:eastAsia="Times New Roman" w:hAnsi="Times New Roman" w:cs="Times New Roman"/>
                <w:b/>
                <w:bCs/>
                <w:sz w:val="24"/>
                <w:szCs w:val="24"/>
              </w:rPr>
              <w:t>A</w:t>
            </w:r>
          </w:p>
        </w:tc>
        <w:tc>
          <w:tcPr>
            <w:tcW w:w="1276" w:type="dxa"/>
            <w:tcMar>
              <w:top w:w="100" w:type="dxa"/>
              <w:left w:w="100" w:type="dxa"/>
              <w:bottom w:w="100" w:type="dxa"/>
              <w:right w:w="100" w:type="dxa"/>
            </w:tcMar>
          </w:tcPr>
          <w:p w14:paraId="5EEC4C15"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b/>
                <w:bCs/>
                <w:sz w:val="24"/>
                <w:szCs w:val="24"/>
              </w:rPr>
            </w:pPr>
            <w:r w:rsidRPr="009A541C">
              <w:rPr>
                <w:rFonts w:ascii="Times New Roman" w:eastAsia="Times New Roman" w:hAnsi="Times New Roman" w:cs="Times New Roman"/>
                <w:b/>
                <w:bCs/>
                <w:sz w:val="24"/>
                <w:szCs w:val="24"/>
              </w:rPr>
              <w:t>A</w:t>
            </w:r>
          </w:p>
          <w:p w14:paraId="2A2FB9BE"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b/>
                <w:bCs/>
                <w:sz w:val="24"/>
                <w:szCs w:val="24"/>
              </w:rPr>
            </w:pPr>
            <w:bookmarkStart w:id="1" w:name="_uj280qa8das0" w:colFirst="0" w:colLast="0"/>
            <w:bookmarkEnd w:id="1"/>
            <w:r w:rsidRPr="009A541C">
              <w:rPr>
                <w:rFonts w:ascii="Times New Roman" w:eastAsia="Times New Roman" w:hAnsi="Times New Roman" w:cs="Times New Roman"/>
                <w:b/>
                <w:bCs/>
                <w:sz w:val="24"/>
                <w:szCs w:val="24"/>
              </w:rPr>
              <w:t>1</w:t>
            </w:r>
          </w:p>
        </w:tc>
        <w:tc>
          <w:tcPr>
            <w:tcW w:w="1134" w:type="dxa"/>
            <w:tcMar>
              <w:top w:w="100" w:type="dxa"/>
              <w:left w:w="100" w:type="dxa"/>
              <w:bottom w:w="100" w:type="dxa"/>
              <w:right w:w="100" w:type="dxa"/>
            </w:tcMar>
          </w:tcPr>
          <w:p w14:paraId="03F56806"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b/>
                <w:bCs/>
                <w:sz w:val="24"/>
                <w:szCs w:val="24"/>
              </w:rPr>
            </w:pPr>
            <w:r w:rsidRPr="009A541C">
              <w:rPr>
                <w:rFonts w:ascii="Times New Roman" w:eastAsia="Times New Roman" w:hAnsi="Times New Roman" w:cs="Times New Roman"/>
                <w:b/>
                <w:bCs/>
                <w:sz w:val="24"/>
                <w:szCs w:val="24"/>
              </w:rPr>
              <w:t>A</w:t>
            </w:r>
          </w:p>
          <w:p w14:paraId="78A451EB"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b/>
                <w:bCs/>
                <w:sz w:val="24"/>
                <w:szCs w:val="24"/>
              </w:rPr>
            </w:pPr>
            <w:r w:rsidRPr="009A541C">
              <w:rPr>
                <w:rFonts w:ascii="Times New Roman" w:eastAsia="Times New Roman" w:hAnsi="Times New Roman" w:cs="Times New Roman"/>
                <w:b/>
                <w:bCs/>
                <w:sz w:val="24"/>
                <w:szCs w:val="24"/>
              </w:rPr>
              <w:t>2</w:t>
            </w:r>
          </w:p>
        </w:tc>
        <w:tc>
          <w:tcPr>
            <w:tcW w:w="978" w:type="dxa"/>
            <w:tcMar>
              <w:top w:w="100" w:type="dxa"/>
              <w:left w:w="100" w:type="dxa"/>
              <w:bottom w:w="100" w:type="dxa"/>
              <w:right w:w="100" w:type="dxa"/>
            </w:tcMar>
          </w:tcPr>
          <w:p w14:paraId="52E796DC"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b/>
                <w:bCs/>
                <w:sz w:val="24"/>
                <w:szCs w:val="24"/>
              </w:rPr>
            </w:pPr>
            <w:r w:rsidRPr="009A541C">
              <w:rPr>
                <w:rFonts w:ascii="Times New Roman" w:eastAsia="Times New Roman" w:hAnsi="Times New Roman" w:cs="Times New Roman"/>
                <w:b/>
                <w:bCs/>
                <w:sz w:val="24"/>
                <w:szCs w:val="24"/>
              </w:rPr>
              <w:t>A</w:t>
            </w:r>
          </w:p>
          <w:p w14:paraId="199364BE"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b/>
                <w:bCs/>
                <w:sz w:val="24"/>
                <w:szCs w:val="24"/>
              </w:rPr>
            </w:pPr>
            <w:r w:rsidRPr="009A541C">
              <w:rPr>
                <w:rFonts w:ascii="Times New Roman" w:eastAsia="Times New Roman" w:hAnsi="Times New Roman" w:cs="Times New Roman"/>
                <w:b/>
                <w:bCs/>
                <w:sz w:val="24"/>
                <w:szCs w:val="24"/>
              </w:rPr>
              <w:t>3</w:t>
            </w:r>
          </w:p>
        </w:tc>
        <w:tc>
          <w:tcPr>
            <w:tcW w:w="1129" w:type="dxa"/>
            <w:tcMar>
              <w:top w:w="100" w:type="dxa"/>
              <w:left w:w="100" w:type="dxa"/>
              <w:bottom w:w="100" w:type="dxa"/>
              <w:right w:w="100" w:type="dxa"/>
            </w:tcMar>
          </w:tcPr>
          <w:p w14:paraId="468C994D"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b/>
                <w:bCs/>
                <w:sz w:val="24"/>
                <w:szCs w:val="24"/>
              </w:rPr>
            </w:pPr>
            <w:r w:rsidRPr="009A541C">
              <w:rPr>
                <w:rFonts w:ascii="Times New Roman" w:eastAsia="Times New Roman" w:hAnsi="Times New Roman" w:cs="Times New Roman"/>
                <w:b/>
                <w:bCs/>
                <w:sz w:val="24"/>
                <w:szCs w:val="24"/>
              </w:rPr>
              <w:t>A</w:t>
            </w:r>
          </w:p>
          <w:p w14:paraId="1AE1F55E"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b/>
                <w:bCs/>
                <w:sz w:val="24"/>
                <w:szCs w:val="24"/>
              </w:rPr>
            </w:pPr>
            <w:r w:rsidRPr="009A541C">
              <w:rPr>
                <w:rFonts w:ascii="Times New Roman" w:eastAsia="Times New Roman" w:hAnsi="Times New Roman" w:cs="Times New Roman"/>
                <w:b/>
                <w:bCs/>
                <w:sz w:val="24"/>
                <w:szCs w:val="24"/>
              </w:rPr>
              <w:t>4</w:t>
            </w:r>
          </w:p>
        </w:tc>
        <w:tc>
          <w:tcPr>
            <w:tcW w:w="1129" w:type="dxa"/>
            <w:tcMar>
              <w:top w:w="100" w:type="dxa"/>
              <w:left w:w="100" w:type="dxa"/>
              <w:bottom w:w="100" w:type="dxa"/>
              <w:right w:w="100" w:type="dxa"/>
            </w:tcMar>
          </w:tcPr>
          <w:p w14:paraId="698EDB2E"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b/>
                <w:bCs/>
                <w:sz w:val="24"/>
                <w:szCs w:val="24"/>
              </w:rPr>
            </w:pPr>
            <w:r w:rsidRPr="009A541C">
              <w:rPr>
                <w:rFonts w:ascii="Times New Roman" w:eastAsia="Times New Roman" w:hAnsi="Times New Roman" w:cs="Times New Roman"/>
                <w:b/>
                <w:bCs/>
                <w:sz w:val="24"/>
                <w:szCs w:val="24"/>
              </w:rPr>
              <w:t>A</w:t>
            </w:r>
          </w:p>
          <w:p w14:paraId="287B7138"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b/>
                <w:bCs/>
                <w:sz w:val="24"/>
                <w:szCs w:val="24"/>
              </w:rPr>
            </w:pPr>
            <w:r w:rsidRPr="009A541C">
              <w:rPr>
                <w:rFonts w:ascii="Times New Roman" w:eastAsia="Times New Roman" w:hAnsi="Times New Roman" w:cs="Times New Roman"/>
                <w:b/>
                <w:bCs/>
                <w:sz w:val="24"/>
                <w:szCs w:val="24"/>
              </w:rPr>
              <w:t>5</w:t>
            </w:r>
          </w:p>
        </w:tc>
        <w:tc>
          <w:tcPr>
            <w:tcW w:w="1129" w:type="dxa"/>
            <w:tcMar>
              <w:top w:w="100" w:type="dxa"/>
              <w:left w:w="100" w:type="dxa"/>
              <w:bottom w:w="100" w:type="dxa"/>
              <w:right w:w="100" w:type="dxa"/>
            </w:tcMar>
          </w:tcPr>
          <w:p w14:paraId="22B32E56"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b/>
                <w:bCs/>
                <w:sz w:val="24"/>
                <w:szCs w:val="24"/>
              </w:rPr>
            </w:pPr>
            <w:r w:rsidRPr="009A541C">
              <w:rPr>
                <w:rFonts w:ascii="Times New Roman" w:eastAsia="Times New Roman" w:hAnsi="Times New Roman" w:cs="Times New Roman"/>
                <w:b/>
                <w:bCs/>
                <w:sz w:val="24"/>
                <w:szCs w:val="24"/>
              </w:rPr>
              <w:t>A</w:t>
            </w:r>
          </w:p>
          <w:p w14:paraId="4F056D89"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b/>
                <w:bCs/>
                <w:sz w:val="24"/>
                <w:szCs w:val="24"/>
              </w:rPr>
            </w:pPr>
            <w:r w:rsidRPr="009A541C">
              <w:rPr>
                <w:rFonts w:ascii="Times New Roman" w:eastAsia="Times New Roman" w:hAnsi="Times New Roman" w:cs="Times New Roman"/>
                <w:b/>
                <w:bCs/>
                <w:sz w:val="24"/>
                <w:szCs w:val="24"/>
              </w:rPr>
              <w:t>6</w:t>
            </w:r>
          </w:p>
        </w:tc>
        <w:tc>
          <w:tcPr>
            <w:tcW w:w="1129" w:type="dxa"/>
            <w:tcMar>
              <w:top w:w="100" w:type="dxa"/>
              <w:left w:w="100" w:type="dxa"/>
              <w:bottom w:w="100" w:type="dxa"/>
              <w:right w:w="100" w:type="dxa"/>
            </w:tcMar>
          </w:tcPr>
          <w:p w14:paraId="1E4807E0" w14:textId="77777777" w:rsidR="009831DC" w:rsidRPr="009A541C" w:rsidRDefault="00254F49">
            <w:pPr>
              <w:widowControl w:val="0"/>
              <w:pBdr>
                <w:top w:val="nil"/>
                <w:left w:val="nil"/>
                <w:bottom w:val="nil"/>
                <w:right w:val="nil"/>
                <w:between w:val="nil"/>
              </w:pBdr>
              <w:spacing w:line="240" w:lineRule="auto"/>
              <w:rPr>
                <w:rFonts w:ascii="Times New Roman" w:eastAsia="Times New Roman" w:hAnsi="Times New Roman" w:cs="Times New Roman"/>
                <w:b/>
                <w:bCs/>
                <w:sz w:val="24"/>
                <w:szCs w:val="24"/>
              </w:rPr>
            </w:pPr>
            <w:r w:rsidRPr="009A541C">
              <w:rPr>
                <w:rFonts w:ascii="Times New Roman" w:eastAsia="Times New Roman" w:hAnsi="Times New Roman" w:cs="Times New Roman"/>
                <w:b/>
                <w:bCs/>
                <w:sz w:val="24"/>
                <w:szCs w:val="24"/>
              </w:rPr>
              <w:t>coda</w:t>
            </w:r>
          </w:p>
        </w:tc>
      </w:tr>
      <w:tr w:rsidR="009831DC" w14:paraId="062BB2E9" w14:textId="77777777" w:rsidTr="00D4000B">
        <w:trPr>
          <w:trHeight w:val="743"/>
        </w:trPr>
        <w:tc>
          <w:tcPr>
            <w:tcW w:w="1124" w:type="dxa"/>
            <w:tcMar>
              <w:top w:w="100" w:type="dxa"/>
              <w:left w:w="100" w:type="dxa"/>
              <w:bottom w:w="100" w:type="dxa"/>
              <w:right w:w="100" w:type="dxa"/>
            </w:tcMar>
          </w:tcPr>
          <w:p w14:paraId="0570B402" w14:textId="77777777" w:rsidR="009831DC" w:rsidRPr="009A541C" w:rsidRDefault="00254F4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9A541C">
              <w:rPr>
                <w:rFonts w:ascii="Times New Roman" w:eastAsia="Times New Roman" w:hAnsi="Times New Roman" w:cs="Times New Roman"/>
                <w:sz w:val="24"/>
                <w:szCs w:val="24"/>
              </w:rPr>
              <w:t>4+4+4+4</w:t>
            </w:r>
          </w:p>
        </w:tc>
        <w:tc>
          <w:tcPr>
            <w:tcW w:w="1276" w:type="dxa"/>
            <w:tcMar>
              <w:top w:w="100" w:type="dxa"/>
              <w:left w:w="100" w:type="dxa"/>
              <w:bottom w:w="100" w:type="dxa"/>
              <w:right w:w="100" w:type="dxa"/>
            </w:tcMar>
          </w:tcPr>
          <w:p w14:paraId="4FB67489"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9A541C">
              <w:rPr>
                <w:rFonts w:ascii="Times New Roman" w:eastAsia="Times New Roman" w:hAnsi="Times New Roman" w:cs="Times New Roman"/>
                <w:sz w:val="24"/>
                <w:szCs w:val="24"/>
              </w:rPr>
              <w:t>20</w:t>
            </w:r>
          </w:p>
        </w:tc>
        <w:tc>
          <w:tcPr>
            <w:tcW w:w="1134" w:type="dxa"/>
            <w:tcMar>
              <w:top w:w="100" w:type="dxa"/>
              <w:left w:w="100" w:type="dxa"/>
              <w:bottom w:w="100" w:type="dxa"/>
              <w:right w:w="100" w:type="dxa"/>
            </w:tcMar>
          </w:tcPr>
          <w:p w14:paraId="25A1945F"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9A541C">
              <w:rPr>
                <w:rFonts w:ascii="Times New Roman" w:eastAsia="Times New Roman" w:hAnsi="Times New Roman" w:cs="Times New Roman"/>
                <w:sz w:val="24"/>
                <w:szCs w:val="24"/>
              </w:rPr>
              <w:t>52</w:t>
            </w:r>
          </w:p>
        </w:tc>
        <w:tc>
          <w:tcPr>
            <w:tcW w:w="978" w:type="dxa"/>
            <w:tcMar>
              <w:top w:w="100" w:type="dxa"/>
              <w:left w:w="100" w:type="dxa"/>
              <w:bottom w:w="100" w:type="dxa"/>
              <w:right w:w="100" w:type="dxa"/>
            </w:tcMar>
          </w:tcPr>
          <w:p w14:paraId="42C5C9DE"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9A541C">
              <w:rPr>
                <w:rFonts w:ascii="Times New Roman" w:eastAsia="Times New Roman" w:hAnsi="Times New Roman" w:cs="Times New Roman"/>
                <w:sz w:val="24"/>
                <w:szCs w:val="24"/>
              </w:rPr>
              <w:t>21</w:t>
            </w:r>
          </w:p>
        </w:tc>
        <w:tc>
          <w:tcPr>
            <w:tcW w:w="1129" w:type="dxa"/>
            <w:tcMar>
              <w:top w:w="100" w:type="dxa"/>
              <w:left w:w="100" w:type="dxa"/>
              <w:bottom w:w="100" w:type="dxa"/>
              <w:right w:w="100" w:type="dxa"/>
            </w:tcMar>
          </w:tcPr>
          <w:p w14:paraId="38DE1CD2"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9A541C">
              <w:rPr>
                <w:rFonts w:ascii="Times New Roman" w:eastAsia="Times New Roman" w:hAnsi="Times New Roman" w:cs="Times New Roman"/>
                <w:sz w:val="24"/>
                <w:szCs w:val="24"/>
              </w:rPr>
              <w:t>12</w:t>
            </w:r>
          </w:p>
        </w:tc>
        <w:tc>
          <w:tcPr>
            <w:tcW w:w="1129" w:type="dxa"/>
            <w:tcMar>
              <w:top w:w="100" w:type="dxa"/>
              <w:left w:w="100" w:type="dxa"/>
              <w:bottom w:w="100" w:type="dxa"/>
              <w:right w:w="100" w:type="dxa"/>
            </w:tcMar>
          </w:tcPr>
          <w:p w14:paraId="3C046F98"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9A541C">
              <w:rPr>
                <w:rFonts w:ascii="Times New Roman" w:eastAsia="Times New Roman" w:hAnsi="Times New Roman" w:cs="Times New Roman"/>
                <w:sz w:val="24"/>
                <w:szCs w:val="24"/>
              </w:rPr>
              <w:t>29</w:t>
            </w:r>
          </w:p>
        </w:tc>
        <w:tc>
          <w:tcPr>
            <w:tcW w:w="1129" w:type="dxa"/>
            <w:tcMar>
              <w:top w:w="100" w:type="dxa"/>
              <w:left w:w="100" w:type="dxa"/>
              <w:bottom w:w="100" w:type="dxa"/>
              <w:right w:w="100" w:type="dxa"/>
            </w:tcMar>
          </w:tcPr>
          <w:p w14:paraId="1139E2C1" w14:textId="77777777" w:rsidR="009831DC" w:rsidRPr="009A541C" w:rsidRDefault="00254F4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9A541C">
              <w:rPr>
                <w:rFonts w:ascii="Times New Roman" w:eastAsia="Times New Roman" w:hAnsi="Times New Roman" w:cs="Times New Roman"/>
                <w:sz w:val="24"/>
                <w:szCs w:val="24"/>
              </w:rPr>
              <w:t>29+19</w:t>
            </w:r>
          </w:p>
        </w:tc>
        <w:tc>
          <w:tcPr>
            <w:tcW w:w="1129" w:type="dxa"/>
            <w:tcMar>
              <w:top w:w="100" w:type="dxa"/>
              <w:left w:w="100" w:type="dxa"/>
              <w:bottom w:w="100" w:type="dxa"/>
              <w:right w:w="100" w:type="dxa"/>
            </w:tcMar>
          </w:tcPr>
          <w:p w14:paraId="74BCB2FE"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9A541C">
              <w:rPr>
                <w:rFonts w:ascii="Times New Roman" w:eastAsia="Times New Roman" w:hAnsi="Times New Roman" w:cs="Times New Roman"/>
                <w:sz w:val="24"/>
                <w:szCs w:val="24"/>
              </w:rPr>
              <w:t>14</w:t>
            </w:r>
          </w:p>
        </w:tc>
      </w:tr>
      <w:tr w:rsidR="009831DC" w14:paraId="045734D0" w14:textId="77777777" w:rsidTr="00D4000B">
        <w:trPr>
          <w:trHeight w:val="781"/>
        </w:trPr>
        <w:tc>
          <w:tcPr>
            <w:tcW w:w="1124" w:type="dxa"/>
            <w:tcMar>
              <w:top w:w="100" w:type="dxa"/>
              <w:left w:w="100" w:type="dxa"/>
              <w:bottom w:w="100" w:type="dxa"/>
              <w:right w:w="100" w:type="dxa"/>
            </w:tcMar>
          </w:tcPr>
          <w:p w14:paraId="557B5934"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9A541C">
              <w:rPr>
                <w:rFonts w:ascii="Times New Roman" w:eastAsia="Times New Roman" w:hAnsi="Times New Roman" w:cs="Times New Roman"/>
                <w:sz w:val="24"/>
                <w:szCs w:val="24"/>
              </w:rPr>
              <w:t>h</w:t>
            </w:r>
          </w:p>
        </w:tc>
        <w:tc>
          <w:tcPr>
            <w:tcW w:w="1276" w:type="dxa"/>
            <w:tcMar>
              <w:top w:w="100" w:type="dxa"/>
              <w:left w:w="100" w:type="dxa"/>
              <w:bottom w:w="100" w:type="dxa"/>
              <w:right w:w="100" w:type="dxa"/>
            </w:tcMar>
          </w:tcPr>
          <w:p w14:paraId="781A0172" w14:textId="77777777" w:rsidR="009831DC" w:rsidRPr="009A541C" w:rsidRDefault="00254F49">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sidRPr="009A541C">
              <w:rPr>
                <w:rFonts w:ascii="Times New Roman" w:eastAsia="Times New Roman" w:hAnsi="Times New Roman" w:cs="Times New Roman"/>
                <w:sz w:val="24"/>
                <w:szCs w:val="24"/>
              </w:rPr>
              <w:t>h, D, fis, e, B, cis, E, g, h</w:t>
            </w:r>
          </w:p>
        </w:tc>
        <w:tc>
          <w:tcPr>
            <w:tcW w:w="1134" w:type="dxa"/>
            <w:tcMar>
              <w:top w:w="100" w:type="dxa"/>
              <w:left w:w="100" w:type="dxa"/>
              <w:bottom w:w="100" w:type="dxa"/>
              <w:right w:w="100" w:type="dxa"/>
            </w:tcMar>
          </w:tcPr>
          <w:p w14:paraId="18B65F4A" w14:textId="77777777" w:rsidR="009831DC" w:rsidRPr="009A541C" w:rsidRDefault="00254F4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9A541C">
              <w:rPr>
                <w:rFonts w:ascii="Times New Roman" w:eastAsia="Times New Roman" w:hAnsi="Times New Roman" w:cs="Times New Roman"/>
                <w:sz w:val="24"/>
                <w:szCs w:val="24"/>
              </w:rPr>
              <w:t>Es, g, Fis, B, Es</w:t>
            </w:r>
          </w:p>
        </w:tc>
        <w:tc>
          <w:tcPr>
            <w:tcW w:w="978" w:type="dxa"/>
            <w:tcMar>
              <w:top w:w="100" w:type="dxa"/>
              <w:left w:w="100" w:type="dxa"/>
              <w:bottom w:w="100" w:type="dxa"/>
              <w:right w:w="100" w:type="dxa"/>
            </w:tcMar>
          </w:tcPr>
          <w:p w14:paraId="27724A83"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9A541C">
              <w:rPr>
                <w:rFonts w:ascii="Times New Roman" w:eastAsia="Times New Roman" w:hAnsi="Times New Roman" w:cs="Times New Roman"/>
                <w:sz w:val="24"/>
                <w:szCs w:val="24"/>
              </w:rPr>
              <w:t>c</w:t>
            </w:r>
          </w:p>
        </w:tc>
        <w:tc>
          <w:tcPr>
            <w:tcW w:w="1129" w:type="dxa"/>
            <w:tcMar>
              <w:top w:w="100" w:type="dxa"/>
              <w:left w:w="100" w:type="dxa"/>
              <w:bottom w:w="100" w:type="dxa"/>
              <w:right w:w="100" w:type="dxa"/>
            </w:tcMar>
          </w:tcPr>
          <w:p w14:paraId="66A15902"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9A541C">
              <w:rPr>
                <w:rFonts w:ascii="Times New Roman" w:eastAsia="Times New Roman" w:hAnsi="Times New Roman" w:cs="Times New Roman"/>
                <w:sz w:val="24"/>
                <w:szCs w:val="24"/>
              </w:rPr>
              <w:t>e</w:t>
            </w:r>
          </w:p>
        </w:tc>
        <w:tc>
          <w:tcPr>
            <w:tcW w:w="1129" w:type="dxa"/>
            <w:tcMar>
              <w:top w:w="100" w:type="dxa"/>
              <w:left w:w="100" w:type="dxa"/>
              <w:bottom w:w="100" w:type="dxa"/>
              <w:right w:w="100" w:type="dxa"/>
            </w:tcMar>
          </w:tcPr>
          <w:p w14:paraId="56E07E43"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9A541C">
              <w:rPr>
                <w:rFonts w:ascii="Times New Roman" w:eastAsia="Times New Roman" w:hAnsi="Times New Roman" w:cs="Times New Roman"/>
                <w:sz w:val="24"/>
                <w:szCs w:val="24"/>
              </w:rPr>
              <w:t>E</w:t>
            </w:r>
          </w:p>
        </w:tc>
        <w:tc>
          <w:tcPr>
            <w:tcW w:w="1129" w:type="dxa"/>
            <w:tcMar>
              <w:top w:w="100" w:type="dxa"/>
              <w:left w:w="100" w:type="dxa"/>
              <w:bottom w:w="100" w:type="dxa"/>
              <w:right w:w="100" w:type="dxa"/>
            </w:tcMar>
          </w:tcPr>
          <w:p w14:paraId="7D58B6B0"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9A541C">
              <w:rPr>
                <w:rFonts w:ascii="Times New Roman" w:eastAsia="Times New Roman" w:hAnsi="Times New Roman" w:cs="Times New Roman"/>
                <w:sz w:val="24"/>
                <w:szCs w:val="24"/>
              </w:rPr>
              <w:t>h</w:t>
            </w:r>
          </w:p>
        </w:tc>
        <w:tc>
          <w:tcPr>
            <w:tcW w:w="1129" w:type="dxa"/>
            <w:tcMar>
              <w:top w:w="100" w:type="dxa"/>
              <w:left w:w="100" w:type="dxa"/>
              <w:bottom w:w="100" w:type="dxa"/>
              <w:right w:w="100" w:type="dxa"/>
            </w:tcMar>
          </w:tcPr>
          <w:p w14:paraId="4F6582C9" w14:textId="77777777" w:rsidR="009831DC" w:rsidRPr="009A541C" w:rsidRDefault="00254F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9A541C">
              <w:rPr>
                <w:rFonts w:ascii="Times New Roman" w:eastAsia="Times New Roman" w:hAnsi="Times New Roman" w:cs="Times New Roman"/>
                <w:sz w:val="24"/>
                <w:szCs w:val="24"/>
              </w:rPr>
              <w:t>H</w:t>
            </w:r>
          </w:p>
        </w:tc>
      </w:tr>
    </w:tbl>
    <w:p w14:paraId="2091B03C" w14:textId="77777777" w:rsidR="009831DC" w:rsidRDefault="009831DC">
      <w:pPr>
        <w:spacing w:line="360" w:lineRule="auto"/>
        <w:ind w:firstLine="720"/>
        <w:jc w:val="both"/>
        <w:rPr>
          <w:rFonts w:ascii="Times New Roman" w:eastAsia="Times New Roman" w:hAnsi="Times New Roman" w:cs="Times New Roman"/>
          <w:sz w:val="24"/>
          <w:szCs w:val="24"/>
        </w:rPr>
      </w:pPr>
    </w:p>
    <w:p w14:paraId="1022A8C5" w14:textId="6FC18D63"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Для виявлення виконавських особливостей твору й обґрунтування власної інтерпретації, доцільно порівняти дві репрезентативні версії – піаністів Андрія Бондаренка </w:t>
      </w:r>
      <w:r w:rsidR="00183D9E">
        <w:rPr>
          <w:rFonts w:ascii="Times New Roman" w:eastAsia="Times New Roman" w:hAnsi="Times New Roman" w:cs="Times New Roman"/>
          <w:sz w:val="28"/>
          <w:szCs w:val="28"/>
          <w:highlight w:val="white"/>
          <w:lang w:val="uk-UA"/>
        </w:rPr>
        <w:t>і</w:t>
      </w:r>
      <w:r>
        <w:rPr>
          <w:rFonts w:ascii="Times New Roman" w:eastAsia="Times New Roman" w:hAnsi="Times New Roman" w:cs="Times New Roman"/>
          <w:sz w:val="28"/>
          <w:szCs w:val="28"/>
          <w:highlight w:val="white"/>
        </w:rPr>
        <w:t xml:space="preserve"> Lau Beier, що представляють різні піаністичні школи. </w:t>
      </w:r>
      <w:r>
        <w:rPr>
          <w:rFonts w:ascii="Times New Roman" w:eastAsia="Times New Roman" w:hAnsi="Times New Roman" w:cs="Times New Roman"/>
          <w:sz w:val="28"/>
          <w:szCs w:val="28"/>
        </w:rPr>
        <w:t xml:space="preserve">Порівняльний аналіз обраних виконавських версій Балади дозволяє виявити два полярні підходи до втілення авторського задуму. </w:t>
      </w:r>
    </w:p>
    <w:p w14:paraId="1CB13F2C" w14:textId="1FA77FD1"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виконанні А. Бондаренка (запис 2019 р.)</w:t>
      </w:r>
      <w:r w:rsidR="008D379A">
        <w:rPr>
          <w:rStyle w:val="a9"/>
          <w:rFonts w:ascii="Times New Roman" w:eastAsia="Times New Roman" w:hAnsi="Times New Roman" w:cs="Times New Roman"/>
          <w:sz w:val="28"/>
          <w:szCs w:val="28"/>
        </w:rPr>
        <w:footnoteReference w:id="1"/>
      </w:r>
      <w:r>
        <w:rPr>
          <w:rFonts w:ascii="Times New Roman" w:eastAsia="Times New Roman" w:hAnsi="Times New Roman" w:cs="Times New Roman"/>
          <w:sz w:val="28"/>
          <w:szCs w:val="28"/>
        </w:rPr>
        <w:t xml:space="preserve"> спостерігається </w:t>
      </w:r>
      <w:r w:rsidR="00EC306D">
        <w:rPr>
          <w:rFonts w:ascii="Times New Roman" w:eastAsia="Times New Roman" w:hAnsi="Times New Roman" w:cs="Times New Roman"/>
          <w:sz w:val="28"/>
          <w:szCs w:val="28"/>
          <w:lang w:val="uk-UA"/>
        </w:rPr>
        <w:t xml:space="preserve">домінування </w:t>
      </w:r>
      <w:r>
        <w:rPr>
          <w:rFonts w:ascii="Times New Roman" w:eastAsia="Times New Roman" w:hAnsi="Times New Roman" w:cs="Times New Roman"/>
          <w:sz w:val="28"/>
          <w:szCs w:val="28"/>
        </w:rPr>
        <w:t xml:space="preserve">принципу </w:t>
      </w:r>
      <w:r>
        <w:rPr>
          <w:rFonts w:ascii="Times New Roman" w:eastAsia="Times New Roman" w:hAnsi="Times New Roman" w:cs="Times New Roman"/>
          <w:i/>
          <w:iCs/>
          <w:sz w:val="28"/>
          <w:szCs w:val="28"/>
        </w:rPr>
        <w:t>tempo rubato</w:t>
      </w:r>
      <w:r>
        <w:rPr>
          <w:rFonts w:ascii="Times New Roman" w:eastAsia="Times New Roman" w:hAnsi="Times New Roman" w:cs="Times New Roman"/>
          <w:sz w:val="28"/>
          <w:szCs w:val="28"/>
        </w:rPr>
        <w:t xml:space="preserve">, що надає темі певної суб’єктивної </w:t>
      </w:r>
      <w:r w:rsidR="00183D9E">
        <w:rPr>
          <w:rFonts w:ascii="Times New Roman" w:eastAsia="Times New Roman" w:hAnsi="Times New Roman" w:cs="Times New Roman"/>
          <w:sz w:val="28"/>
          <w:szCs w:val="28"/>
          <w:lang w:val="uk-UA"/>
        </w:rPr>
        <w:t>свободи</w:t>
      </w:r>
      <w:r>
        <w:rPr>
          <w:rFonts w:ascii="Times New Roman" w:eastAsia="Times New Roman" w:hAnsi="Times New Roman" w:cs="Times New Roman"/>
          <w:sz w:val="28"/>
          <w:szCs w:val="28"/>
        </w:rPr>
        <w:t xml:space="preserve"> й особливої задумливості. Піаніст використовує імпульсивну манеру викладу, схильн</w:t>
      </w:r>
      <w:r w:rsidR="00EC306D">
        <w:rPr>
          <w:rFonts w:ascii="Times New Roman" w:eastAsia="Times New Roman" w:hAnsi="Times New Roman" w:cs="Times New Roman"/>
          <w:sz w:val="28"/>
          <w:szCs w:val="28"/>
        </w:rPr>
        <w:t xml:space="preserve">ість до агогічних прискорень, </w:t>
      </w:r>
      <w:r w:rsidR="00EC306D">
        <w:rPr>
          <w:rFonts w:ascii="Times New Roman" w:eastAsia="Times New Roman" w:hAnsi="Times New Roman" w:cs="Times New Roman"/>
          <w:sz w:val="28"/>
          <w:szCs w:val="28"/>
          <w:lang w:val="uk-UA"/>
        </w:rPr>
        <w:t>за</w:t>
      </w:r>
      <w:r w:rsidR="00EC306D">
        <w:rPr>
          <w:rFonts w:ascii="Times New Roman" w:eastAsia="Times New Roman" w:hAnsi="Times New Roman" w:cs="Times New Roman"/>
          <w:sz w:val="28"/>
          <w:szCs w:val="28"/>
        </w:rPr>
        <w:t>для</w:t>
      </w:r>
      <w:r>
        <w:rPr>
          <w:rFonts w:ascii="Times New Roman" w:eastAsia="Times New Roman" w:hAnsi="Times New Roman" w:cs="Times New Roman"/>
          <w:sz w:val="28"/>
          <w:szCs w:val="28"/>
        </w:rPr>
        <w:t xml:space="preserve"> звучання теми і першої варіації в єдиному емоційному ключі, без різкого змістовного зламу. Виконанню піаніста притаманна легка, «пурхаюча» манера, де авторське маркування пом’якшується за рахунок</w:t>
      </w:r>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 xml:space="preserve">делікатного звуковидобування. Фразування будується на тонких відхиленнях, від затяжного, споглядального початку фрази до активного руху вперед. Такий підхід формує елегійний, дещо розмитий звуковий образ, </w:t>
      </w:r>
      <w:r w:rsidR="00EC306D">
        <w:rPr>
          <w:rFonts w:ascii="Times New Roman" w:eastAsia="Times New Roman" w:hAnsi="Times New Roman" w:cs="Times New Roman"/>
          <w:sz w:val="28"/>
          <w:szCs w:val="28"/>
          <w:lang w:val="uk-UA"/>
        </w:rPr>
        <w:t xml:space="preserve">і тоді </w:t>
      </w:r>
      <w:r>
        <w:rPr>
          <w:rFonts w:ascii="Times New Roman" w:eastAsia="Times New Roman" w:hAnsi="Times New Roman" w:cs="Times New Roman"/>
          <w:sz w:val="28"/>
          <w:szCs w:val="28"/>
        </w:rPr>
        <w:t>пріоритет віддається емоційній плинності й безпосередності висловлювання.</w:t>
      </w:r>
    </w:p>
    <w:p w14:paraId="56D137E6" w14:textId="0433177F"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 противагу цьому, інтерпретація Lau Beier</w:t>
      </w:r>
      <w:r w:rsidR="009372A8">
        <w:rPr>
          <w:rStyle w:val="a9"/>
          <w:rFonts w:ascii="Times New Roman" w:eastAsia="Times New Roman" w:hAnsi="Times New Roman" w:cs="Times New Roman"/>
          <w:sz w:val="28"/>
          <w:szCs w:val="28"/>
        </w:rPr>
        <w:footnoteReference w:id="2"/>
      </w:r>
      <w:r>
        <w:rPr>
          <w:rFonts w:ascii="Times New Roman" w:eastAsia="Times New Roman" w:hAnsi="Times New Roman" w:cs="Times New Roman"/>
          <w:sz w:val="28"/>
          <w:szCs w:val="28"/>
        </w:rPr>
        <w:t xml:space="preserve"> базується на підкресленні контрасту між експозиційним розділом і початком варіаційного розвитку. Тема в цій інтерпретації звучить максимально чітко, строго і стримано, </w:t>
      </w:r>
      <w:r w:rsidR="00EC306D">
        <w:rPr>
          <w:rFonts w:ascii="Times New Roman" w:eastAsia="Times New Roman" w:hAnsi="Times New Roman" w:cs="Times New Roman"/>
          <w:sz w:val="28"/>
          <w:szCs w:val="28"/>
          <w:lang w:val="uk-UA"/>
        </w:rPr>
        <w:t xml:space="preserve">і створюється </w:t>
      </w:r>
      <w:r>
        <w:rPr>
          <w:rFonts w:ascii="Times New Roman" w:eastAsia="Times New Roman" w:hAnsi="Times New Roman" w:cs="Times New Roman"/>
          <w:sz w:val="28"/>
          <w:szCs w:val="28"/>
        </w:rPr>
        <w:t>ефект зосередженого роздуму. Завдяки такій академічній витримці перша варіація сприймається як справжній драматургічний вибух, наповнений масштабними кульмінаціями та активним рухом. L</w:t>
      </w:r>
      <w:r w:rsidR="00654C09">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Beier приділяє значну увагу тембральній палітрі, </w:t>
      </w:r>
      <w:r w:rsidR="00EC306D">
        <w:rPr>
          <w:rFonts w:ascii="Times New Roman" w:eastAsia="Times New Roman" w:hAnsi="Times New Roman" w:cs="Times New Roman"/>
          <w:sz w:val="28"/>
          <w:szCs w:val="28"/>
          <w:lang w:val="uk-UA"/>
        </w:rPr>
        <w:t xml:space="preserve">щоб </w:t>
      </w:r>
      <w:r w:rsidR="00EC306D">
        <w:rPr>
          <w:rFonts w:ascii="Times New Roman" w:eastAsia="Times New Roman" w:hAnsi="Times New Roman" w:cs="Times New Roman"/>
          <w:sz w:val="28"/>
          <w:szCs w:val="28"/>
        </w:rPr>
        <w:t>кожна інтонація мала своє особливе забарвлення.</w:t>
      </w:r>
      <w:r w:rsidR="00EC306D">
        <w:rPr>
          <w:rFonts w:ascii="Times New Roman" w:eastAsia="Times New Roman" w:hAnsi="Times New Roman" w:cs="Times New Roman"/>
          <w:sz w:val="28"/>
          <w:szCs w:val="28"/>
          <w:lang w:val="uk-UA"/>
        </w:rPr>
        <w:t xml:space="preserve"> Це</w:t>
      </w:r>
      <w:r>
        <w:rPr>
          <w:rFonts w:ascii="Times New Roman" w:eastAsia="Times New Roman" w:hAnsi="Times New Roman" w:cs="Times New Roman"/>
          <w:sz w:val="28"/>
          <w:szCs w:val="28"/>
        </w:rPr>
        <w:t xml:space="preserve"> дозволяє досягти об’ємності звучання. Якщо А. Бондаренко зосереджується на мінливості настрою та гнучкості темпо-ритму, то китайський піаніст</w:t>
      </w:r>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робить акцент на колористичному розмаїтті і структурній логіці циклу.</w:t>
      </w:r>
    </w:p>
    <w:p w14:paraId="335A663F" w14:textId="3E22DD20"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​Власна виконавська стратегія роботи над даним розділом твору полягає у пошуку балансу між цими двома підходами. Головним завданням постає витримати характер першої варіації</w:t>
      </w:r>
      <w:r w:rsidR="00654C09">
        <w:rPr>
          <w:rFonts w:ascii="Times New Roman" w:eastAsia="Times New Roman" w:hAnsi="Times New Roman" w:cs="Times New Roman"/>
          <w:sz w:val="28"/>
          <w:szCs w:val="28"/>
          <w:lang w:val="uk-UA"/>
        </w:rPr>
        <w:t xml:space="preserve"> без</w:t>
      </w:r>
      <w:r>
        <w:rPr>
          <w:rFonts w:ascii="Times New Roman" w:eastAsia="Times New Roman" w:hAnsi="Times New Roman" w:cs="Times New Roman"/>
          <w:sz w:val="28"/>
          <w:szCs w:val="28"/>
        </w:rPr>
        <w:t xml:space="preserve"> втра</w:t>
      </w:r>
      <w:r w:rsidR="00654C09">
        <w:rPr>
          <w:rFonts w:ascii="Times New Roman" w:eastAsia="Times New Roman" w:hAnsi="Times New Roman" w:cs="Times New Roman"/>
          <w:sz w:val="28"/>
          <w:szCs w:val="28"/>
          <w:lang w:val="uk-UA"/>
        </w:rPr>
        <w:t>т</w:t>
      </w:r>
      <w:r>
        <w:rPr>
          <w:rFonts w:ascii="Times New Roman" w:eastAsia="Times New Roman" w:hAnsi="Times New Roman" w:cs="Times New Roman"/>
          <w:sz w:val="28"/>
          <w:szCs w:val="28"/>
        </w:rPr>
        <w:t>и наскрізної лінії розвитку, що логічно веде до кульмінаційного моменту циклу. Особлива увага приділяється веденню мелодичного голосу, який у щільній фактурі повинен зберігати свою кантиленність і виразність. Важливим аспектом є робота на</w:t>
      </w:r>
      <w:r w:rsidR="00FB3731">
        <w:rPr>
          <w:rFonts w:ascii="Times New Roman" w:eastAsia="Times New Roman" w:hAnsi="Times New Roman" w:cs="Times New Roman"/>
          <w:sz w:val="28"/>
          <w:szCs w:val="28"/>
        </w:rPr>
        <w:t>д звуковидобуванням: прагнення</w:t>
      </w:r>
      <w:r>
        <w:rPr>
          <w:rFonts w:ascii="Times New Roman" w:eastAsia="Times New Roman" w:hAnsi="Times New Roman" w:cs="Times New Roman"/>
          <w:sz w:val="28"/>
          <w:szCs w:val="28"/>
        </w:rPr>
        <w:t xml:space="preserve"> досягти енергійності і драматизму, ун</w:t>
      </w:r>
      <w:r w:rsidR="00EC306D">
        <w:rPr>
          <w:rFonts w:ascii="Times New Roman" w:eastAsia="Times New Roman" w:hAnsi="Times New Roman" w:cs="Times New Roman"/>
          <w:sz w:val="28"/>
          <w:szCs w:val="28"/>
        </w:rPr>
        <w:t xml:space="preserve">икаючи звукової жорсткості. </w:t>
      </w:r>
      <w:r w:rsidR="00EC306D">
        <w:rPr>
          <w:rFonts w:ascii="Times New Roman" w:eastAsia="Times New Roman" w:hAnsi="Times New Roman" w:cs="Times New Roman"/>
          <w:sz w:val="28"/>
          <w:szCs w:val="28"/>
          <w:lang w:val="uk-UA"/>
        </w:rPr>
        <w:t xml:space="preserve">Що </w:t>
      </w:r>
      <w:r>
        <w:rPr>
          <w:rFonts w:ascii="Times New Roman" w:eastAsia="Times New Roman" w:hAnsi="Times New Roman" w:cs="Times New Roman"/>
          <w:sz w:val="28"/>
          <w:szCs w:val="28"/>
        </w:rPr>
        <w:t>дозволить</w:t>
      </w:r>
      <w:r w:rsidR="00FB3731" w:rsidRPr="00FB3731">
        <w:rPr>
          <w:rFonts w:ascii="Times New Roman" w:eastAsia="Times New Roman" w:hAnsi="Times New Roman" w:cs="Times New Roman"/>
          <w:sz w:val="28"/>
          <w:szCs w:val="28"/>
          <w:lang w:val="ru-RU"/>
        </w:rPr>
        <w:t>,</w:t>
      </w:r>
      <w:r w:rsidR="00EC306D">
        <w:rPr>
          <w:rFonts w:ascii="Times New Roman" w:eastAsia="Times New Roman" w:hAnsi="Times New Roman" w:cs="Times New Roman"/>
          <w:sz w:val="28"/>
          <w:szCs w:val="28"/>
          <w:lang w:val="uk-UA"/>
        </w:rPr>
        <w:t xml:space="preserve"> таким чином</w:t>
      </w:r>
      <w:r w:rsidR="00FB3731" w:rsidRPr="00FB3731">
        <w:rPr>
          <w:rFonts w:ascii="Times New Roman" w:eastAsia="Times New Roman" w:hAnsi="Times New Roman" w:cs="Times New Roman"/>
          <w:sz w:val="28"/>
          <w:szCs w:val="28"/>
          <w:lang w:val="ru-RU"/>
        </w:rPr>
        <w:t>,</w:t>
      </w:r>
      <w:r w:rsidR="00EC306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органічно довести музичну думку до логічного завершення у межах даної варіації.</w:t>
      </w:r>
    </w:p>
    <w:p w14:paraId="2E1143BF" w14:textId="3A7173D0"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Друга варіація (6/16, Allegro scherzando) вносить у цикл скерцозну грайливість. В </w:t>
      </w:r>
      <w:r w:rsidR="00654C09">
        <w:rPr>
          <w:rFonts w:ascii="Times New Roman" w:eastAsia="Times New Roman" w:hAnsi="Times New Roman" w:cs="Times New Roman"/>
          <w:sz w:val="28"/>
          <w:szCs w:val="28"/>
          <w:lang w:val="uk-UA"/>
        </w:rPr>
        <w:t>подачі</w:t>
      </w:r>
      <w:r>
        <w:rPr>
          <w:rFonts w:ascii="Times New Roman" w:eastAsia="Times New Roman" w:hAnsi="Times New Roman" w:cs="Times New Roman"/>
          <w:sz w:val="28"/>
          <w:szCs w:val="28"/>
        </w:rPr>
        <w:t xml:space="preserve"> А. Бондаренка розділ набуває характеру рішучої </w:t>
      </w:r>
      <w:r w:rsidR="00FB3731">
        <w:rPr>
          <w:rFonts w:ascii="Times New Roman" w:eastAsia="Times New Roman" w:hAnsi="Times New Roman" w:cs="Times New Roman"/>
          <w:sz w:val="28"/>
          <w:szCs w:val="28"/>
        </w:rPr>
        <w:t>дії з масштабним фразуванням, і це</w:t>
      </w:r>
      <w:r>
        <w:rPr>
          <w:rFonts w:ascii="Times New Roman" w:eastAsia="Times New Roman" w:hAnsi="Times New Roman" w:cs="Times New Roman"/>
          <w:sz w:val="28"/>
          <w:szCs w:val="28"/>
        </w:rPr>
        <w:t xml:space="preserve"> дещо нівелює легкість скерцо. Інтенсивна педалізація подекуди створює звукову розмитість, а відсутність смислових пауз між розділами заважає чіткому перемиканню виконавської уваги.</w:t>
      </w:r>
    </w:p>
    <w:p w14:paraId="6760CD74" w14:textId="02D4A8FA"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​Натомість, трактовка L</w:t>
      </w:r>
      <w:r w:rsidR="00654C09">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Beier в цьому ракурсі є більш переконливою завдяки прозорості фактури й акуратності звуковидобування. Китайський </w:t>
      </w:r>
      <w:r>
        <w:rPr>
          <w:rFonts w:ascii="Times New Roman" w:eastAsia="Times New Roman" w:hAnsi="Times New Roman" w:cs="Times New Roman"/>
          <w:sz w:val="28"/>
          <w:szCs w:val="28"/>
        </w:rPr>
        <w:lastRenderedPageBreak/>
        <w:t>піаніст вибудовує форму коротк</w:t>
      </w:r>
      <w:r w:rsidR="00FB3731">
        <w:rPr>
          <w:rFonts w:ascii="Times New Roman" w:eastAsia="Times New Roman" w:hAnsi="Times New Roman" w:cs="Times New Roman"/>
          <w:sz w:val="28"/>
          <w:szCs w:val="28"/>
        </w:rPr>
        <w:t>ими фразами («малими хвилями»)</w:t>
      </w:r>
      <w:r w:rsidR="00FB3731" w:rsidRPr="00FB3731">
        <w:rPr>
          <w:rFonts w:ascii="Times New Roman" w:eastAsia="Times New Roman" w:hAnsi="Times New Roman" w:cs="Times New Roman"/>
          <w:sz w:val="28"/>
          <w:szCs w:val="28"/>
          <w:lang w:val="ru-RU"/>
        </w:rPr>
        <w:t>,</w:t>
      </w:r>
      <w:r w:rsidR="00FB3731">
        <w:rPr>
          <w:rFonts w:ascii="Times New Roman" w:eastAsia="Times New Roman" w:hAnsi="Times New Roman" w:cs="Times New Roman"/>
          <w:sz w:val="28"/>
          <w:szCs w:val="28"/>
        </w:rPr>
        <w:t xml:space="preserve"> чим </w:t>
      </w:r>
      <w:r>
        <w:rPr>
          <w:rFonts w:ascii="Times New Roman" w:eastAsia="Times New Roman" w:hAnsi="Times New Roman" w:cs="Times New Roman"/>
          <w:sz w:val="28"/>
          <w:szCs w:val="28"/>
        </w:rPr>
        <w:t>підкреслює жартівливий характер музики. Педаль використовується економно, переважно для підкріплення кульмінаційних моментів</w:t>
      </w:r>
      <w:r w:rsidR="00FB3731">
        <w:rPr>
          <w:rFonts w:ascii="Times New Roman" w:eastAsia="Times New Roman" w:hAnsi="Times New Roman" w:cs="Times New Roman"/>
          <w:sz w:val="28"/>
          <w:szCs w:val="28"/>
        </w:rPr>
        <w:t>. Важливою ознакою гри піаніста</w:t>
      </w:r>
      <w:r w:rsidR="00FB3731" w:rsidRPr="00FB3731">
        <w:rPr>
          <w:rFonts w:ascii="Times New Roman" w:eastAsia="Times New Roman" w:hAnsi="Times New Roman" w:cs="Times New Roman"/>
          <w:sz w:val="28"/>
          <w:szCs w:val="28"/>
        </w:rPr>
        <w:t xml:space="preserve">, </w:t>
      </w:r>
      <w:r w:rsidR="00FB3731">
        <w:rPr>
          <w:rFonts w:ascii="Times New Roman" w:eastAsia="Times New Roman" w:hAnsi="Times New Roman" w:cs="Times New Roman"/>
          <w:sz w:val="28"/>
          <w:szCs w:val="28"/>
          <w:lang w:val="uk-UA"/>
        </w:rPr>
        <w:t xml:space="preserve">який </w:t>
      </w:r>
      <w:r w:rsidR="00FB3731">
        <w:rPr>
          <w:rFonts w:ascii="Times New Roman" w:eastAsia="Times New Roman" w:hAnsi="Times New Roman" w:cs="Times New Roman"/>
          <w:sz w:val="28"/>
          <w:szCs w:val="28"/>
        </w:rPr>
        <w:t>підкреслює архітектоніку циклу</w:t>
      </w:r>
      <w:r w:rsidR="00FB3731" w:rsidRPr="00FB3731">
        <w:rPr>
          <w:rFonts w:ascii="Times New Roman" w:eastAsia="Times New Roman" w:hAnsi="Times New Roman" w:cs="Times New Roman"/>
          <w:sz w:val="28"/>
          <w:szCs w:val="28"/>
        </w:rPr>
        <w:t>,</w:t>
      </w:r>
      <w:r w:rsidR="00FB373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є чіткі смислові переходи між варіаціями. Тож, для виконання Lau Beier, характерна артикуляційна чіткість і прозорості педалізації. Головне виконавське завдання піаніста – досягнення пружного</w:t>
      </w:r>
      <w:r w:rsidR="00FB3731">
        <w:rPr>
          <w:rFonts w:ascii="Times New Roman" w:eastAsia="Times New Roman" w:hAnsi="Times New Roman" w:cs="Times New Roman"/>
          <w:sz w:val="28"/>
          <w:szCs w:val="28"/>
        </w:rPr>
        <w:t xml:space="preserve"> ритмічного фону в розмірі 6/16, </w:t>
      </w:r>
      <w:r w:rsidR="00FB3731">
        <w:rPr>
          <w:rFonts w:ascii="Times New Roman" w:eastAsia="Times New Roman" w:hAnsi="Times New Roman" w:cs="Times New Roman"/>
          <w:sz w:val="28"/>
          <w:szCs w:val="28"/>
          <w:lang w:val="uk-UA"/>
        </w:rPr>
        <w:t>і наостанок</w:t>
      </w:r>
      <w:r w:rsidR="00CF3F7C">
        <w:rPr>
          <w:rFonts w:ascii="Times New Roman" w:eastAsia="Times New Roman" w:hAnsi="Times New Roman" w:cs="Times New Roman"/>
          <w:sz w:val="28"/>
          <w:szCs w:val="28"/>
        </w:rPr>
        <w:t xml:space="preserve"> зробити логічний перехід</w:t>
      </w:r>
      <w:r>
        <w:rPr>
          <w:rFonts w:ascii="Times New Roman" w:eastAsia="Times New Roman" w:hAnsi="Times New Roman" w:cs="Times New Roman"/>
          <w:sz w:val="28"/>
          <w:szCs w:val="28"/>
        </w:rPr>
        <w:t xml:space="preserve"> до наступного розділу через змістовне розгортання останніх тактів варіації.</w:t>
      </w:r>
    </w:p>
    <w:p w14:paraId="07B6B788" w14:textId="3D10722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Третя варіація повертає до зосередженості початкової теми, проте авторська ремарка lamentabile вимагає особливого скорботного забарвлення звуку. В інтерпретації українського виконавця розділ набуває рис ораторського монологу з характерною декламаційною піднесеністю</w:t>
      </w:r>
      <w:r w:rsidR="00C82D32">
        <w:rPr>
          <w:rFonts w:ascii="Times New Roman" w:eastAsia="Times New Roman" w:hAnsi="Times New Roman" w:cs="Times New Roman"/>
          <w:sz w:val="28"/>
          <w:szCs w:val="28"/>
          <w:lang w:val="uk-UA"/>
        </w:rPr>
        <w:t>. Тут</w:t>
      </w:r>
      <w:r>
        <w:rPr>
          <w:rFonts w:ascii="Times New Roman" w:eastAsia="Times New Roman" w:hAnsi="Times New Roman" w:cs="Times New Roman"/>
          <w:sz w:val="28"/>
          <w:szCs w:val="28"/>
        </w:rPr>
        <w:t xml:space="preserve"> використовує</w:t>
      </w:r>
      <w:r w:rsidR="00C82D32">
        <w:rPr>
          <w:rFonts w:ascii="Times New Roman" w:eastAsia="Times New Roman" w:hAnsi="Times New Roman" w:cs="Times New Roman"/>
          <w:sz w:val="28"/>
          <w:szCs w:val="28"/>
          <w:lang w:val="uk-UA"/>
        </w:rPr>
        <w:t>ться</w:t>
      </w:r>
      <w:r>
        <w:rPr>
          <w:rFonts w:ascii="Times New Roman" w:eastAsia="Times New Roman" w:hAnsi="Times New Roman" w:cs="Times New Roman"/>
          <w:sz w:val="28"/>
          <w:szCs w:val="28"/>
        </w:rPr>
        <w:t xml:space="preserve"> хвилеподібний розвиток темпу: від стримано</w:t>
      </w:r>
      <w:r w:rsidR="00C82D32">
        <w:rPr>
          <w:rFonts w:ascii="Times New Roman" w:eastAsia="Times New Roman" w:hAnsi="Times New Roman" w:cs="Times New Roman"/>
          <w:sz w:val="28"/>
          <w:szCs w:val="28"/>
          <w:lang w:val="uk-UA"/>
        </w:rPr>
        <w:t>сті</w:t>
      </w:r>
      <w:r>
        <w:rPr>
          <w:rFonts w:ascii="Times New Roman" w:eastAsia="Times New Roman" w:hAnsi="Times New Roman" w:cs="Times New Roman"/>
          <w:sz w:val="28"/>
          <w:szCs w:val="28"/>
        </w:rPr>
        <w:t xml:space="preserve"> до активної середини з подальшим уповільненням, що підкреслює емоційну плинність розповіді. Власне виконавське завдання полягає у засвоєнні гнучкості фразування, проте з більш стабільним </w:t>
      </w:r>
      <w:r w:rsidR="00C82D32">
        <w:rPr>
          <w:rFonts w:ascii="Times New Roman" w:eastAsia="Times New Roman" w:hAnsi="Times New Roman" w:cs="Times New Roman"/>
          <w:sz w:val="28"/>
          <w:szCs w:val="28"/>
        </w:rPr>
        <w:t>метричн</w:t>
      </w:r>
      <w:r w:rsidR="00C82D32">
        <w:rPr>
          <w:rFonts w:ascii="Times New Roman" w:eastAsia="Times New Roman" w:hAnsi="Times New Roman" w:cs="Times New Roman"/>
          <w:sz w:val="28"/>
          <w:szCs w:val="28"/>
          <w:lang w:val="uk-UA"/>
        </w:rPr>
        <w:t xml:space="preserve">им </w:t>
      </w:r>
      <w:r>
        <w:rPr>
          <w:rFonts w:ascii="Times New Roman" w:eastAsia="Times New Roman" w:hAnsi="Times New Roman" w:cs="Times New Roman"/>
          <w:sz w:val="28"/>
          <w:szCs w:val="28"/>
        </w:rPr>
        <w:t>контролем для уникнення надмірного пафосу.</w:t>
      </w:r>
    </w:p>
    <w:p w14:paraId="07AB8E76" w14:textId="57442FD9" w:rsidR="009831DC" w:rsidRDefault="00FB373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254F49">
        <w:rPr>
          <w:rFonts w:ascii="Times New Roman" w:eastAsia="Times New Roman" w:hAnsi="Times New Roman" w:cs="Times New Roman"/>
          <w:sz w:val="28"/>
          <w:szCs w:val="28"/>
        </w:rPr>
        <w:t>L</w:t>
      </w:r>
      <w:r w:rsidR="00C82D32">
        <w:rPr>
          <w:rFonts w:ascii="Times New Roman" w:eastAsia="Times New Roman" w:hAnsi="Times New Roman" w:cs="Times New Roman"/>
          <w:sz w:val="28"/>
          <w:szCs w:val="28"/>
          <w:lang w:val="uk-UA"/>
        </w:rPr>
        <w:t>. </w:t>
      </w:r>
      <w:r w:rsidR="00254F49">
        <w:rPr>
          <w:rFonts w:ascii="Times New Roman" w:eastAsia="Times New Roman" w:hAnsi="Times New Roman" w:cs="Times New Roman"/>
          <w:sz w:val="28"/>
          <w:szCs w:val="28"/>
        </w:rPr>
        <w:t>Beier трактує третю варіацію як строгу, ритмічно виважену ходу. Виконання відзначається об’єктивністю і глибоким, повнокровним звуком, відсутністю агогічних відхилень. Чіткі фактурні «вертикалі» створюю</w:t>
      </w:r>
      <w:r>
        <w:rPr>
          <w:rFonts w:ascii="Times New Roman" w:eastAsia="Times New Roman" w:hAnsi="Times New Roman" w:cs="Times New Roman"/>
          <w:sz w:val="28"/>
          <w:szCs w:val="28"/>
        </w:rPr>
        <w:t>ть образ монументального спокою.</w:t>
      </w:r>
      <w:r>
        <w:rPr>
          <w:rFonts w:ascii="Times New Roman" w:eastAsia="Times New Roman" w:hAnsi="Times New Roman" w:cs="Times New Roman"/>
          <w:sz w:val="28"/>
          <w:szCs w:val="28"/>
          <w:lang w:val="uk-UA"/>
        </w:rPr>
        <w:t xml:space="preserve"> Зазначений автором</w:t>
      </w:r>
      <w:r w:rsidR="00254F49">
        <w:rPr>
          <w:rFonts w:ascii="Times New Roman" w:eastAsia="Times New Roman" w:hAnsi="Times New Roman" w:cs="Times New Roman"/>
          <w:sz w:val="28"/>
          <w:szCs w:val="28"/>
        </w:rPr>
        <w:t xml:space="preserve"> характер lamentabile втілюється через темброву глибину, а не через темпові зміни. У роботі над варіацією пріоритетом стає пошук «опорного» звуку й виразност</w:t>
      </w:r>
      <w:r w:rsidR="00951997">
        <w:rPr>
          <w:rFonts w:ascii="Times New Roman" w:eastAsia="Times New Roman" w:hAnsi="Times New Roman" w:cs="Times New Roman"/>
          <w:sz w:val="28"/>
          <w:szCs w:val="28"/>
        </w:rPr>
        <w:t>і кожної вертикалі, збер</w:t>
      </w:r>
      <w:r w:rsidR="00951997">
        <w:rPr>
          <w:rFonts w:ascii="Times New Roman" w:eastAsia="Times New Roman" w:hAnsi="Times New Roman" w:cs="Times New Roman"/>
          <w:sz w:val="28"/>
          <w:szCs w:val="28"/>
          <w:lang w:val="uk-UA"/>
        </w:rPr>
        <w:t>ігаючи</w:t>
      </w:r>
      <w:r w:rsidR="00254F49">
        <w:rPr>
          <w:rFonts w:ascii="Times New Roman" w:eastAsia="Times New Roman" w:hAnsi="Times New Roman" w:cs="Times New Roman"/>
          <w:sz w:val="28"/>
          <w:szCs w:val="28"/>
        </w:rPr>
        <w:t xml:space="preserve"> шляхетність баладного висловлювання і </w:t>
      </w:r>
      <w:r w:rsidR="00951997">
        <w:rPr>
          <w:rFonts w:ascii="Times New Roman" w:eastAsia="Times New Roman" w:hAnsi="Times New Roman" w:cs="Times New Roman"/>
          <w:sz w:val="28"/>
          <w:szCs w:val="28"/>
        </w:rPr>
        <w:t>витримуючи</w:t>
      </w:r>
      <w:r w:rsidR="00254F49">
        <w:rPr>
          <w:rFonts w:ascii="Times New Roman" w:eastAsia="Times New Roman" w:hAnsi="Times New Roman" w:cs="Times New Roman"/>
          <w:sz w:val="28"/>
          <w:szCs w:val="28"/>
        </w:rPr>
        <w:t xml:space="preserve"> характер без зайвої емоційної розкутості.</w:t>
      </w:r>
    </w:p>
    <w:p w14:paraId="5B85053B" w14:textId="3AB21C6B"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​Четверта варіація (Moderato gravemente) вирізняється особ</w:t>
      </w:r>
      <w:r w:rsidR="00951997">
        <w:rPr>
          <w:rFonts w:ascii="Times New Roman" w:eastAsia="Times New Roman" w:hAnsi="Times New Roman" w:cs="Times New Roman"/>
          <w:sz w:val="28"/>
          <w:szCs w:val="28"/>
        </w:rPr>
        <w:t>ливою фактурною щільністю</w:t>
      </w:r>
      <w:r w:rsidR="00951997">
        <w:rPr>
          <w:rFonts w:ascii="Times New Roman" w:eastAsia="Times New Roman" w:hAnsi="Times New Roman" w:cs="Times New Roman"/>
          <w:sz w:val="28"/>
          <w:szCs w:val="28"/>
          <w:lang w:val="uk-UA"/>
        </w:rPr>
        <w:t>. Ч</w:t>
      </w:r>
      <w:r>
        <w:rPr>
          <w:rFonts w:ascii="Times New Roman" w:eastAsia="Times New Roman" w:hAnsi="Times New Roman" w:cs="Times New Roman"/>
          <w:sz w:val="28"/>
          <w:szCs w:val="28"/>
        </w:rPr>
        <w:t xml:space="preserve">отириголосні акорди в партіях обох рук потребують ретельного контролю звуковидобування. Головна розбіжність у трактовках виконавців стосується авторської вказівки non arpeggiato на </w:t>
      </w:r>
      <w:r>
        <w:rPr>
          <w:rFonts w:ascii="Times New Roman" w:eastAsia="Times New Roman" w:hAnsi="Times New Roman" w:cs="Times New Roman"/>
          <w:sz w:val="28"/>
          <w:szCs w:val="28"/>
        </w:rPr>
        <w:lastRenderedPageBreak/>
        <w:t>по</w:t>
      </w:r>
      <w:r w:rsidR="00D22EEA">
        <w:rPr>
          <w:rFonts w:ascii="Times New Roman" w:eastAsia="Times New Roman" w:hAnsi="Times New Roman" w:cs="Times New Roman"/>
          <w:sz w:val="28"/>
          <w:szCs w:val="28"/>
        </w:rPr>
        <w:t>чатку розділу. Представник азі</w:t>
      </w:r>
      <w:r w:rsidR="00D22EEA">
        <w:rPr>
          <w:rFonts w:ascii="Times New Roman" w:eastAsia="Times New Roman" w:hAnsi="Times New Roman" w:cs="Times New Roman"/>
          <w:sz w:val="28"/>
          <w:szCs w:val="28"/>
          <w:lang w:val="uk-UA"/>
        </w:rPr>
        <w:t>й</w:t>
      </w:r>
      <w:r>
        <w:rPr>
          <w:rFonts w:ascii="Times New Roman" w:eastAsia="Times New Roman" w:hAnsi="Times New Roman" w:cs="Times New Roman"/>
          <w:sz w:val="28"/>
          <w:szCs w:val="28"/>
        </w:rPr>
        <w:t>ської піаністичної школи пропонує цікаве прочитання: попри вказаний штрих, він застосовує делікатне арпеджування</w:t>
      </w:r>
      <w:r w:rsidR="00951997">
        <w:rPr>
          <w:rFonts w:ascii="Times New Roman" w:eastAsia="Times New Roman" w:hAnsi="Times New Roman" w:cs="Times New Roman"/>
          <w:sz w:val="28"/>
          <w:szCs w:val="28"/>
        </w:rPr>
        <w:t xml:space="preserve"> акцентів, створюючи</w:t>
      </w:r>
      <w:r>
        <w:rPr>
          <w:rFonts w:ascii="Times New Roman" w:eastAsia="Times New Roman" w:hAnsi="Times New Roman" w:cs="Times New Roman"/>
          <w:sz w:val="28"/>
          <w:szCs w:val="28"/>
        </w:rPr>
        <w:t xml:space="preserve"> імітацію звучання щипкових інструментів, зокрема бандури. </w:t>
      </w:r>
      <w:r w:rsidR="00951997">
        <w:rPr>
          <w:rFonts w:ascii="Times New Roman" w:eastAsia="Times New Roman" w:hAnsi="Times New Roman" w:cs="Times New Roman"/>
          <w:sz w:val="28"/>
          <w:szCs w:val="28"/>
          <w:lang w:val="uk-UA"/>
        </w:rPr>
        <w:t>Завдяки чому ми можемо</w:t>
      </w:r>
      <w:r>
        <w:rPr>
          <w:rFonts w:ascii="Times New Roman" w:eastAsia="Times New Roman" w:hAnsi="Times New Roman" w:cs="Times New Roman"/>
          <w:sz w:val="28"/>
          <w:szCs w:val="28"/>
        </w:rPr>
        <w:t xml:space="preserve"> почути кожну ноту в акорді й надати музиці прозорості,</w:t>
      </w:r>
      <w:r w:rsidR="00951997">
        <w:rPr>
          <w:rFonts w:ascii="Times New Roman" w:eastAsia="Times New Roman" w:hAnsi="Times New Roman" w:cs="Times New Roman"/>
          <w:sz w:val="28"/>
          <w:szCs w:val="28"/>
          <w:lang w:val="uk-UA"/>
        </w:rPr>
        <w:t xml:space="preserve"> української</w:t>
      </w:r>
      <w:r w:rsidR="00951997">
        <w:rPr>
          <w:rFonts w:ascii="Times New Roman" w:eastAsia="Times New Roman" w:hAnsi="Times New Roman" w:cs="Times New Roman"/>
          <w:sz w:val="28"/>
          <w:szCs w:val="28"/>
        </w:rPr>
        <w:t xml:space="preserve"> національно</w:t>
      </w:r>
      <w:r w:rsidR="00951997">
        <w:rPr>
          <w:rFonts w:ascii="Times New Roman" w:eastAsia="Times New Roman" w:hAnsi="Times New Roman" w:cs="Times New Roman"/>
          <w:sz w:val="28"/>
          <w:szCs w:val="28"/>
          <w:lang w:val="uk-UA"/>
        </w:rPr>
        <w:t>ї</w:t>
      </w:r>
      <w:r w:rsidR="00951997">
        <w:rPr>
          <w:rFonts w:ascii="Times New Roman" w:eastAsia="Times New Roman" w:hAnsi="Times New Roman" w:cs="Times New Roman"/>
          <w:sz w:val="28"/>
          <w:szCs w:val="28"/>
        </w:rPr>
        <w:t xml:space="preserve"> </w:t>
      </w:r>
      <w:r w:rsidR="00951997">
        <w:rPr>
          <w:rFonts w:ascii="Times New Roman" w:eastAsia="Times New Roman" w:hAnsi="Times New Roman" w:cs="Times New Roman"/>
          <w:sz w:val="28"/>
          <w:szCs w:val="28"/>
          <w:lang w:val="uk-UA"/>
        </w:rPr>
        <w:t>стилістики</w:t>
      </w:r>
      <w:r>
        <w:rPr>
          <w:rFonts w:ascii="Times New Roman" w:eastAsia="Times New Roman" w:hAnsi="Times New Roman" w:cs="Times New Roman"/>
          <w:sz w:val="28"/>
          <w:szCs w:val="28"/>
        </w:rPr>
        <w:t xml:space="preserve">. Власне бачення </w:t>
      </w:r>
      <w:r w:rsidR="00951997">
        <w:rPr>
          <w:rFonts w:ascii="Times New Roman" w:eastAsia="Times New Roman" w:hAnsi="Times New Roman" w:cs="Times New Roman"/>
          <w:sz w:val="28"/>
          <w:szCs w:val="28"/>
          <w:lang w:val="uk-UA"/>
        </w:rPr>
        <w:t xml:space="preserve">базується </w:t>
      </w:r>
      <w:r w:rsidR="00951997">
        <w:rPr>
          <w:rFonts w:ascii="Times New Roman" w:eastAsia="Times New Roman" w:hAnsi="Times New Roman" w:cs="Times New Roman"/>
          <w:sz w:val="28"/>
          <w:szCs w:val="28"/>
        </w:rPr>
        <w:t>саме на такому підхо</w:t>
      </w:r>
      <w:r>
        <w:rPr>
          <w:rFonts w:ascii="Times New Roman" w:eastAsia="Times New Roman" w:hAnsi="Times New Roman" w:cs="Times New Roman"/>
          <w:sz w:val="28"/>
          <w:szCs w:val="28"/>
        </w:rPr>
        <w:t>ді, що є доцільним засобом досягнення тембральної різноманітності звучання.</w:t>
      </w:r>
    </w:p>
    <w:p w14:paraId="19268366" w14:textId="049AFB8F"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​Натомість, українськ</w:t>
      </w:r>
      <w:r w:rsidR="0062098D">
        <w:rPr>
          <w:rFonts w:ascii="Times New Roman" w:eastAsia="Times New Roman" w:hAnsi="Times New Roman" w:cs="Times New Roman"/>
          <w:sz w:val="28"/>
          <w:szCs w:val="28"/>
          <w:lang w:val="uk-UA"/>
        </w:rPr>
        <w:t>ий</w:t>
      </w:r>
      <w:r>
        <w:rPr>
          <w:rFonts w:ascii="Times New Roman" w:eastAsia="Times New Roman" w:hAnsi="Times New Roman" w:cs="Times New Roman"/>
          <w:sz w:val="28"/>
          <w:szCs w:val="28"/>
        </w:rPr>
        <w:t xml:space="preserve"> </w:t>
      </w:r>
      <w:r w:rsidR="0062098D">
        <w:rPr>
          <w:rFonts w:ascii="Times New Roman" w:eastAsia="Times New Roman" w:hAnsi="Times New Roman" w:cs="Times New Roman"/>
          <w:sz w:val="28"/>
          <w:szCs w:val="28"/>
          <w:lang w:val="uk-UA"/>
        </w:rPr>
        <w:t xml:space="preserve">виконавець </w:t>
      </w:r>
      <w:r>
        <w:rPr>
          <w:rFonts w:ascii="Times New Roman" w:eastAsia="Times New Roman" w:hAnsi="Times New Roman" w:cs="Times New Roman"/>
          <w:sz w:val="28"/>
          <w:szCs w:val="28"/>
        </w:rPr>
        <w:t xml:space="preserve">трактує ці акорди більш монолітно, об’єднуючи їх у цілісну змістовну лінію. В його версії </w:t>
      </w:r>
      <w:r w:rsidR="00951997">
        <w:rPr>
          <w:rFonts w:ascii="Times New Roman" w:eastAsia="Times New Roman" w:hAnsi="Times New Roman" w:cs="Times New Roman"/>
          <w:sz w:val="28"/>
          <w:szCs w:val="28"/>
          <w:lang w:val="uk-UA"/>
        </w:rPr>
        <w:t>виконання</w:t>
      </w:r>
      <w:r w:rsidR="00951997" w:rsidRPr="0095199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відчувається певне внутрішнє прагне</w:t>
      </w:r>
      <w:r w:rsidR="00951997">
        <w:rPr>
          <w:rFonts w:ascii="Times New Roman" w:eastAsia="Times New Roman" w:hAnsi="Times New Roman" w:cs="Times New Roman"/>
          <w:sz w:val="28"/>
          <w:szCs w:val="28"/>
        </w:rPr>
        <w:t xml:space="preserve">ння до руху вперед, що інколи </w:t>
      </w:r>
      <w:r>
        <w:rPr>
          <w:rFonts w:ascii="Times New Roman" w:eastAsia="Times New Roman" w:hAnsi="Times New Roman" w:cs="Times New Roman"/>
          <w:sz w:val="28"/>
          <w:szCs w:val="28"/>
        </w:rPr>
        <w:t>межує з метушливістю, попри вказаний характер gravemente. Таке прочитання перетворює коротку варіацію на інтенсивну підгото</w:t>
      </w:r>
      <w:r w:rsidR="00951997">
        <w:rPr>
          <w:rFonts w:ascii="Times New Roman" w:eastAsia="Times New Roman" w:hAnsi="Times New Roman" w:cs="Times New Roman"/>
          <w:sz w:val="28"/>
          <w:szCs w:val="28"/>
        </w:rPr>
        <w:t>вку до наступного етапу розвитку</w:t>
      </w:r>
      <w:r>
        <w:rPr>
          <w:rFonts w:ascii="Times New Roman" w:eastAsia="Times New Roman" w:hAnsi="Times New Roman" w:cs="Times New Roman"/>
          <w:sz w:val="28"/>
          <w:szCs w:val="28"/>
        </w:rPr>
        <w:t>, де кожен акорд стає частиною великої кульмінаційної хвилі. В роботі над</w:t>
      </w:r>
      <w:r w:rsidR="0011759E">
        <w:rPr>
          <w:rFonts w:ascii="Times New Roman" w:eastAsia="Times New Roman" w:hAnsi="Times New Roman" w:cs="Times New Roman"/>
          <w:sz w:val="28"/>
          <w:szCs w:val="28"/>
          <w:lang w:val="uk-UA"/>
        </w:rPr>
        <w:t xml:space="preserve"> дан</w:t>
      </w:r>
      <w:r>
        <w:rPr>
          <w:rFonts w:ascii="Times New Roman" w:eastAsia="Times New Roman" w:hAnsi="Times New Roman" w:cs="Times New Roman"/>
          <w:sz w:val="28"/>
          <w:szCs w:val="28"/>
        </w:rPr>
        <w:t>им розділом пріоритетним завданням є пошук балансу між вертикальною стійкістю акордів та горизонтальною логікою фрази</w:t>
      </w:r>
      <w:r w:rsidR="0011759E">
        <w:rPr>
          <w:rFonts w:ascii="Times New Roman" w:eastAsia="Times New Roman" w:hAnsi="Times New Roman" w:cs="Times New Roman"/>
          <w:sz w:val="28"/>
          <w:szCs w:val="28"/>
          <w:lang w:val="uk-UA"/>
        </w:rPr>
        <w:t xml:space="preserve"> задля</w:t>
      </w:r>
      <w:r>
        <w:rPr>
          <w:rFonts w:ascii="Times New Roman" w:eastAsia="Times New Roman" w:hAnsi="Times New Roman" w:cs="Times New Roman"/>
          <w:sz w:val="28"/>
          <w:szCs w:val="28"/>
        </w:rPr>
        <w:t xml:space="preserve"> уникн</w:t>
      </w:r>
      <w:r w:rsidR="0011759E">
        <w:rPr>
          <w:rFonts w:ascii="Times New Roman" w:eastAsia="Times New Roman" w:hAnsi="Times New Roman" w:cs="Times New Roman"/>
          <w:sz w:val="28"/>
          <w:szCs w:val="28"/>
          <w:lang w:val="uk-UA"/>
        </w:rPr>
        <w:t>ення</w:t>
      </w:r>
      <w:r>
        <w:rPr>
          <w:rFonts w:ascii="Times New Roman" w:eastAsia="Times New Roman" w:hAnsi="Times New Roman" w:cs="Times New Roman"/>
          <w:sz w:val="28"/>
          <w:szCs w:val="28"/>
        </w:rPr>
        <w:t xml:space="preserve"> надмірної імпульсивності</w:t>
      </w:r>
      <w:r w:rsidR="0011759E">
        <w:rPr>
          <w:rFonts w:ascii="Times New Roman" w:eastAsia="Times New Roman" w:hAnsi="Times New Roman" w:cs="Times New Roman"/>
          <w:sz w:val="28"/>
          <w:szCs w:val="28"/>
          <w:lang w:val="uk-UA"/>
        </w:rPr>
        <w:t xml:space="preserve"> і</w:t>
      </w:r>
      <w:r>
        <w:rPr>
          <w:rFonts w:ascii="Times New Roman" w:eastAsia="Times New Roman" w:hAnsi="Times New Roman" w:cs="Times New Roman"/>
          <w:sz w:val="28"/>
          <w:szCs w:val="28"/>
        </w:rPr>
        <w:t xml:space="preserve"> збере</w:t>
      </w:r>
      <w:r w:rsidR="0011759E">
        <w:rPr>
          <w:rFonts w:ascii="Times New Roman" w:eastAsia="Times New Roman" w:hAnsi="Times New Roman" w:cs="Times New Roman"/>
          <w:sz w:val="28"/>
          <w:szCs w:val="28"/>
          <w:lang w:val="uk-UA"/>
        </w:rPr>
        <w:t>ження</w:t>
      </w:r>
      <w:r>
        <w:rPr>
          <w:rFonts w:ascii="Times New Roman" w:eastAsia="Times New Roman" w:hAnsi="Times New Roman" w:cs="Times New Roman"/>
          <w:sz w:val="28"/>
          <w:szCs w:val="28"/>
        </w:rPr>
        <w:t xml:space="preserve"> </w:t>
      </w:r>
      <w:r w:rsidR="0011759E">
        <w:rPr>
          <w:rFonts w:ascii="Times New Roman" w:eastAsia="Times New Roman" w:hAnsi="Times New Roman" w:cs="Times New Roman"/>
          <w:sz w:val="28"/>
          <w:szCs w:val="28"/>
        </w:rPr>
        <w:t>притаманн</w:t>
      </w:r>
      <w:r w:rsidR="0011759E">
        <w:rPr>
          <w:rFonts w:ascii="Times New Roman" w:eastAsia="Times New Roman" w:hAnsi="Times New Roman" w:cs="Times New Roman"/>
          <w:sz w:val="28"/>
          <w:szCs w:val="28"/>
          <w:lang w:val="uk-UA"/>
        </w:rPr>
        <w:t>ої</w:t>
      </w:r>
      <w:r w:rsidR="0011759E">
        <w:rPr>
          <w:rFonts w:ascii="Times New Roman" w:eastAsia="Times New Roman" w:hAnsi="Times New Roman" w:cs="Times New Roman"/>
          <w:sz w:val="28"/>
          <w:szCs w:val="28"/>
        </w:rPr>
        <w:t xml:space="preserve"> темі </w:t>
      </w:r>
      <w:r>
        <w:rPr>
          <w:rFonts w:ascii="Times New Roman" w:eastAsia="Times New Roman" w:hAnsi="Times New Roman" w:cs="Times New Roman"/>
          <w:sz w:val="28"/>
          <w:szCs w:val="28"/>
        </w:rPr>
        <w:t>рівноваг</w:t>
      </w:r>
      <w:r w:rsidR="0011759E">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rPr>
        <w:t>.</w:t>
      </w:r>
    </w:p>
    <w:p w14:paraId="758BA729" w14:textId="23371D9A"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П’ята варіація (Andante tranquillo) за своєю образністю є світлою пастораллю і виконує роль спокійного переключення перед масштабним фіналом. В інтерпретації А. Бондаренка цей розділ звучить дуже співучо та врівноважено, проте виконавець майже не залишає часового простору на заключній ферматі</w:t>
      </w:r>
      <w:r w:rsidR="00951997" w:rsidRPr="00F70CD8">
        <w:rPr>
          <w:rFonts w:ascii="Times New Roman" w:eastAsia="Times New Roman" w:hAnsi="Times New Roman" w:cs="Times New Roman"/>
          <w:sz w:val="28"/>
          <w:szCs w:val="28"/>
        </w:rPr>
        <w:t xml:space="preserve">, </w:t>
      </w:r>
      <w:r w:rsidR="00951997">
        <w:rPr>
          <w:rFonts w:ascii="Times New Roman" w:eastAsia="Times New Roman" w:hAnsi="Times New Roman" w:cs="Times New Roman"/>
          <w:sz w:val="28"/>
          <w:szCs w:val="28"/>
          <w:lang w:val="uk-UA"/>
        </w:rPr>
        <w:t>і це трохи</w:t>
      </w:r>
      <w:r>
        <w:rPr>
          <w:rFonts w:ascii="Times New Roman" w:eastAsia="Times New Roman" w:hAnsi="Times New Roman" w:cs="Times New Roman"/>
          <w:sz w:val="28"/>
          <w:szCs w:val="28"/>
        </w:rPr>
        <w:t xml:space="preserve"> нівелює очікуваний ефект контрасту.</w:t>
      </w:r>
      <w:r w:rsidR="00F70CD8">
        <w:rPr>
          <w:rFonts w:ascii="Times New Roman" w:eastAsia="Times New Roman" w:hAnsi="Times New Roman" w:cs="Times New Roman"/>
          <w:sz w:val="28"/>
          <w:szCs w:val="28"/>
          <w:lang w:val="uk-UA"/>
        </w:rPr>
        <w:t xml:space="preserve"> В цей це же час</w:t>
      </w:r>
      <w:r>
        <w:rPr>
          <w:rFonts w:ascii="Times New Roman" w:eastAsia="Times New Roman" w:hAnsi="Times New Roman" w:cs="Times New Roman"/>
          <w:sz w:val="28"/>
          <w:szCs w:val="28"/>
        </w:rPr>
        <w:t xml:space="preserve"> Lau Beier</w:t>
      </w:r>
      <w:r w:rsidR="00F70CD8" w:rsidRPr="00F70CD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глибше відчуває характер tranquillo, демонструючи абсолютний спокій та відсутність будь-яких темпових відхилень. Його трактовка сприймається як</w:t>
      </w:r>
      <w:r w:rsidR="00F70CD8">
        <w:rPr>
          <w:rFonts w:ascii="Times New Roman" w:eastAsia="Times New Roman" w:hAnsi="Times New Roman" w:cs="Times New Roman"/>
          <w:sz w:val="28"/>
          <w:szCs w:val="28"/>
        </w:rPr>
        <w:t xml:space="preserve"> стан особливої зосередженості. </w:t>
      </w:r>
      <w:r w:rsidR="00F70CD8">
        <w:rPr>
          <w:rFonts w:ascii="Times New Roman" w:eastAsia="Times New Roman" w:hAnsi="Times New Roman" w:cs="Times New Roman"/>
          <w:sz w:val="28"/>
          <w:szCs w:val="28"/>
          <w:lang w:val="uk-UA"/>
        </w:rPr>
        <w:t>К</w:t>
      </w:r>
      <w:r>
        <w:rPr>
          <w:rFonts w:ascii="Times New Roman" w:eastAsia="Times New Roman" w:hAnsi="Times New Roman" w:cs="Times New Roman"/>
          <w:sz w:val="28"/>
          <w:szCs w:val="28"/>
        </w:rPr>
        <w:t xml:space="preserve">ожна нота фактурного заповнення в партії лівої руки слугує м’якою басовою опорою для мелодії. Особиста точка зору щодо вирішення даного розділу циклу наближена до підходу L. Beier і стосується саме метро-ритмічної стабільності. Проте вважаємо, що необхідно більше підкреслити драматургічну паузу після фермати. Цей момент тиші має стати «затишшям </w:t>
      </w:r>
      <w:r>
        <w:rPr>
          <w:rFonts w:ascii="Times New Roman" w:eastAsia="Times New Roman" w:hAnsi="Times New Roman" w:cs="Times New Roman"/>
          <w:sz w:val="28"/>
          <w:szCs w:val="28"/>
        </w:rPr>
        <w:lastRenderedPageBreak/>
        <w:t>перед бурею» і створити ефект повної несподіваності перед початком бурного фіналу.</w:t>
      </w:r>
    </w:p>
    <w:p w14:paraId="0998B833" w14:textId="33295002"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​Головним завданням піаніста в роботі над цією варіацією є досягнення кришталевої прозорості звучання і виразного ведення мелодичної лінії. На відміну від інтерпретацій, де надто густа педаль може створювати зайву звукову непрозорість</w:t>
      </w:r>
      <w:r w:rsidR="00F70CD8">
        <w:rPr>
          <w:rFonts w:ascii="Times New Roman" w:eastAsia="Times New Roman" w:hAnsi="Times New Roman" w:cs="Times New Roman"/>
          <w:sz w:val="28"/>
          <w:szCs w:val="28"/>
          <w:lang w:val="uk-UA"/>
        </w:rPr>
        <w:t xml:space="preserve"> або </w:t>
      </w:r>
      <w:r>
        <w:rPr>
          <w:rFonts w:ascii="Times New Roman" w:eastAsia="Times New Roman" w:hAnsi="Times New Roman" w:cs="Times New Roman"/>
          <w:sz w:val="28"/>
          <w:szCs w:val="28"/>
        </w:rPr>
        <w:t xml:space="preserve"> каламутність, на наш погляд, слід орієнтуватися на філігранну педалізацію, що дозволить зберегти чистоту кожного переливу фактури. Такий підхід допомагає передати простий і водночас піднесений романтичний характер варіації, не перевантажуючи її зайвою містикою, а, навпаки,  підкреслюючи її природну світлу ауру як необхідний підготовчий етап до фінальної</w:t>
      </w:r>
      <w:r w:rsidR="00F70CD8">
        <w:rPr>
          <w:rFonts w:ascii="Times New Roman" w:eastAsia="Times New Roman" w:hAnsi="Times New Roman" w:cs="Times New Roman"/>
          <w:sz w:val="28"/>
          <w:szCs w:val="28"/>
          <w:lang w:val="uk-UA"/>
        </w:rPr>
        <w:t xml:space="preserve"> варіації</w:t>
      </w:r>
      <w:r>
        <w:rPr>
          <w:rFonts w:ascii="Times New Roman" w:eastAsia="Times New Roman" w:hAnsi="Times New Roman" w:cs="Times New Roman"/>
          <w:sz w:val="28"/>
          <w:szCs w:val="28"/>
        </w:rPr>
        <w:t>.</w:t>
      </w:r>
    </w:p>
    <w:p w14:paraId="42DF2A02" w14:textId="7D90E8F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Шоста варіація стає генеральною кульмінацією всього циклу, де баладний сюжет сягає свого найвищого драматичного напруження. В інтерпретації А. Бондаренка цей розділ вражає масштабністю контрастів: від стихійної «бурі» на початку до моменту раптового просвітлення в розділах meno mosso. Виконавець майстерно демонструє фактурне розшарування, виділяючи різні мелодичні та гармонічні пл</w:t>
      </w:r>
      <w:r w:rsidR="00F70CD8">
        <w:rPr>
          <w:rFonts w:ascii="Times New Roman" w:eastAsia="Times New Roman" w:hAnsi="Times New Roman" w:cs="Times New Roman"/>
          <w:sz w:val="28"/>
          <w:szCs w:val="28"/>
        </w:rPr>
        <w:t>асти, завдяки чому</w:t>
      </w:r>
      <w:r>
        <w:rPr>
          <w:rFonts w:ascii="Times New Roman" w:eastAsia="Times New Roman" w:hAnsi="Times New Roman" w:cs="Times New Roman"/>
          <w:sz w:val="28"/>
          <w:szCs w:val="28"/>
        </w:rPr>
        <w:t xml:space="preserve"> додає звучанню особливої пристрасті. Підготовка до коди через сполучну побудову piu vivo реалізована як потужний акумулятивний процес – немов сніговий вал, що невпинно набирає оберти. Саме така інтерпретація, сповнена щирого емоційного пориву й відчуття «української душі» з її внутрішнім драматизмом є пріоритетною для власної виконавської роботи. Тому</w:t>
      </w:r>
      <w:r w:rsidR="00F70CD8" w:rsidRPr="00F70CD8">
        <w:rPr>
          <w:rFonts w:ascii="Times New Roman" w:eastAsia="Times New Roman" w:hAnsi="Times New Roman" w:cs="Times New Roman"/>
          <w:sz w:val="28"/>
          <w:szCs w:val="28"/>
        </w:rPr>
        <w:t>,</w:t>
      </w:r>
      <w:r w:rsidR="00F70CD8">
        <w:rPr>
          <w:rFonts w:ascii="Times New Roman" w:eastAsia="Times New Roman" w:hAnsi="Times New Roman" w:cs="Times New Roman"/>
          <w:sz w:val="28"/>
          <w:szCs w:val="28"/>
          <w:lang w:val="uk-UA"/>
        </w:rPr>
        <w:t xml:space="preserve"> як ми вважаємо</w:t>
      </w:r>
      <w:r w:rsidR="00F70CD8" w:rsidRPr="00F70CD8">
        <w:rPr>
          <w:rFonts w:ascii="Times New Roman" w:eastAsia="Times New Roman" w:hAnsi="Times New Roman" w:cs="Times New Roman"/>
          <w:sz w:val="28"/>
          <w:szCs w:val="28"/>
        </w:rPr>
        <w:t>,</w:t>
      </w:r>
      <w:r w:rsidR="00F70CD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виконавською задачею є прагнення відтворити ефект безпере</w:t>
      </w:r>
      <w:r w:rsidR="00F70CD8">
        <w:rPr>
          <w:rFonts w:ascii="Times New Roman" w:eastAsia="Times New Roman" w:hAnsi="Times New Roman" w:cs="Times New Roman"/>
          <w:sz w:val="28"/>
          <w:szCs w:val="28"/>
        </w:rPr>
        <w:t>рвної хвилеподібної напруги, і показати кожну нову фазу</w:t>
      </w:r>
      <w:r>
        <w:rPr>
          <w:rFonts w:ascii="Times New Roman" w:eastAsia="Times New Roman" w:hAnsi="Times New Roman" w:cs="Times New Roman"/>
          <w:sz w:val="28"/>
          <w:szCs w:val="28"/>
        </w:rPr>
        <w:t xml:space="preserve"> розвитку</w:t>
      </w:r>
      <w:r w:rsidR="00F70CD8">
        <w:rPr>
          <w:rFonts w:ascii="Times New Roman" w:eastAsia="Times New Roman" w:hAnsi="Times New Roman" w:cs="Times New Roman"/>
          <w:sz w:val="28"/>
          <w:szCs w:val="28"/>
          <w:lang w:val="uk-UA"/>
        </w:rPr>
        <w:t>.</w:t>
      </w:r>
      <w:r w:rsidR="00F70CD8">
        <w:rPr>
          <w:rFonts w:ascii="Times New Roman" w:eastAsia="Times New Roman" w:hAnsi="Times New Roman" w:cs="Times New Roman"/>
          <w:sz w:val="28"/>
          <w:szCs w:val="28"/>
        </w:rPr>
        <w:t xml:space="preserve"> </w:t>
      </w:r>
      <w:r w:rsidR="00F70CD8">
        <w:rPr>
          <w:rFonts w:ascii="Times New Roman" w:eastAsia="Times New Roman" w:hAnsi="Times New Roman" w:cs="Times New Roman"/>
          <w:sz w:val="28"/>
          <w:szCs w:val="28"/>
          <w:lang w:val="uk-UA"/>
        </w:rPr>
        <w:t>І кожна нова музична хвиля</w:t>
      </w:r>
      <w:r w:rsidR="00F70CD8" w:rsidRPr="00F70CD8">
        <w:rPr>
          <w:rFonts w:ascii="Times New Roman" w:eastAsia="Times New Roman" w:hAnsi="Times New Roman" w:cs="Times New Roman"/>
          <w:sz w:val="28"/>
          <w:szCs w:val="28"/>
        </w:rPr>
        <w:t>,</w:t>
      </w:r>
      <w:r w:rsidR="00F70CD8">
        <w:rPr>
          <w:rFonts w:ascii="Times New Roman" w:eastAsia="Times New Roman" w:hAnsi="Times New Roman" w:cs="Times New Roman"/>
          <w:sz w:val="28"/>
          <w:szCs w:val="28"/>
          <w:lang w:val="uk-UA"/>
        </w:rPr>
        <w:t xml:space="preserve"> л</w:t>
      </w:r>
      <w:r>
        <w:rPr>
          <w:rFonts w:ascii="Times New Roman" w:eastAsia="Times New Roman" w:hAnsi="Times New Roman" w:cs="Times New Roman"/>
          <w:sz w:val="28"/>
          <w:szCs w:val="28"/>
        </w:rPr>
        <w:t>огічно готує фінальний вибух енергії в поєднанні з потужністю і глибокою емоційністю.</w:t>
      </w:r>
    </w:p>
    <w:p w14:paraId="065B7263" w14:textId="249BECDC"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​Натомість, трактовка L. Beier постає більш раціональною </w:t>
      </w:r>
      <w:r w:rsidR="0055605F">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 xml:space="preserve"> «героїчною», проте їй бракує внутрішнього болю</w:t>
      </w:r>
      <w:r w:rsidR="0055605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натяжіння, закладених композитором саме в кульмінації твору. Попри технічну вивіреність, гра піаніста сприймається дещо формально: навіть в моменти найбільшого </w:t>
      </w:r>
      <w:r>
        <w:rPr>
          <w:rFonts w:ascii="Times New Roman" w:eastAsia="Times New Roman" w:hAnsi="Times New Roman" w:cs="Times New Roman"/>
          <w:sz w:val="28"/>
          <w:szCs w:val="28"/>
        </w:rPr>
        <w:lastRenderedPageBreak/>
        <w:t>напруження звук залишається надто «легким», позбавленим необхідної трагедійної сили. Перехід до коди виглядає точним у метро-ритмічному сенсі, виникає ніби «нізвідки»</w:t>
      </w:r>
      <w:r w:rsidR="0055605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без належного психологічного визрівання. На нашу думку, такий підхід є дещо недоцільним для фіналу балади, оскільки нівелює смислову вагу твору, перетворюючи грандіозний порив на емоційно стримане, суто академічне завершення.</w:t>
      </w:r>
    </w:p>
    <w:p w14:paraId="7D3FE367"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Кода стає моментом найвищого драматургічного синтезу, де основна тема постає у збільшенні (augumentatio). Мелодична лінія трансформується у масивні звукові «стовпи», оточені активним фактурним заповненням, що потребує від піаніста максимальної оркестрової потужності. Китайський виконавець саме в коді демонструє пік своєї технічної активності, граючи якісно і впевнено. Проте його фінал сприймається скоріше, як логічно-раціональне завершення структури, ніж як переможний апофеоз. Через відсутність емоційної підготовки в попередніх розділах, кода не створює ефекту довгоочікуваного звершення композиторського задуму.</w:t>
      </w:r>
    </w:p>
    <w:p w14:paraId="1703E367" w14:textId="698F8281" w:rsidR="009831DC" w:rsidRDefault="00F70CD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І</w:t>
      </w:r>
      <w:r w:rsidR="00254F49">
        <w:rPr>
          <w:rFonts w:ascii="Times New Roman" w:eastAsia="Times New Roman" w:hAnsi="Times New Roman" w:cs="Times New Roman"/>
          <w:sz w:val="28"/>
          <w:szCs w:val="28"/>
        </w:rPr>
        <w:t xml:space="preserve">нтерпретація А. Бондаренка вражає своєю емоційною щирістю і глибиною. Його виконання коди є не просто фінальною точкою, а справжнім катарсисом, станом переможного розквіту, до якого слухач підводився протягом усього циклу. Виконавець вкладає в </w:t>
      </w:r>
      <w:r>
        <w:rPr>
          <w:rFonts w:ascii="Times New Roman" w:eastAsia="Times New Roman" w:hAnsi="Times New Roman" w:cs="Times New Roman"/>
          <w:sz w:val="28"/>
          <w:szCs w:val="28"/>
        </w:rPr>
        <w:t xml:space="preserve">ці акорди максимум експресії, що </w:t>
      </w:r>
      <w:r w:rsidR="00D22EEA">
        <w:rPr>
          <w:rFonts w:ascii="Times New Roman" w:eastAsia="Times New Roman" w:hAnsi="Times New Roman" w:cs="Times New Roman"/>
          <w:sz w:val="28"/>
          <w:szCs w:val="28"/>
          <w:lang w:val="uk-UA"/>
        </w:rPr>
        <w:t xml:space="preserve">загалом </w:t>
      </w:r>
      <w:r w:rsidR="00254F49">
        <w:rPr>
          <w:rFonts w:ascii="Times New Roman" w:eastAsia="Times New Roman" w:hAnsi="Times New Roman" w:cs="Times New Roman"/>
          <w:sz w:val="28"/>
          <w:szCs w:val="28"/>
        </w:rPr>
        <w:t xml:space="preserve">дозволяє відчути масштабність баладного сюжету. В цьому виконанні виникає відчуття очікуваного звершення, коли кожна інтонація працює на фінальний результат. </w:t>
      </w:r>
    </w:p>
    <w:p w14:paraId="6EF5396A" w14:textId="481DB645" w:rsidR="00056871" w:rsidRDefault="00254F49" w:rsidP="0011759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Власне виконавське рішення твору більше базується на концепції А. Бондаренка. Важливо, щоб кода не виглядала формальним приходом до фінальної межі, а</w:t>
      </w:r>
      <w:r w:rsidR="00D22EEA">
        <w:rPr>
          <w:rFonts w:ascii="Times New Roman" w:eastAsia="Times New Roman" w:hAnsi="Times New Roman" w:cs="Times New Roman"/>
          <w:sz w:val="28"/>
          <w:szCs w:val="28"/>
        </w:rPr>
        <w:t xml:space="preserve"> стала подією, що залишає</w:t>
      </w:r>
      <w:r w:rsidR="00D22EEA">
        <w:rPr>
          <w:rFonts w:ascii="Times New Roman" w:eastAsia="Times New Roman" w:hAnsi="Times New Roman" w:cs="Times New Roman"/>
          <w:sz w:val="28"/>
          <w:szCs w:val="28"/>
          <w:lang w:val="uk-UA"/>
        </w:rPr>
        <w:t>ться</w:t>
      </w:r>
      <w:r>
        <w:rPr>
          <w:rFonts w:ascii="Times New Roman" w:eastAsia="Times New Roman" w:hAnsi="Times New Roman" w:cs="Times New Roman"/>
          <w:sz w:val="28"/>
          <w:szCs w:val="28"/>
        </w:rPr>
        <w:t xml:space="preserve"> в пам’яті слухача завдяки різноманітності емоційних відтінків</w:t>
      </w:r>
      <w:r w:rsidR="0055605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вольовому, переможному звучанню. Головним завданням для піаніста є вибудова логічної лінії напруження, в якій фінальні акорди мають стати символом духовного тріумфу, притаманного найкращим зразкам українського баладного жанру.</w:t>
      </w:r>
    </w:p>
    <w:p w14:paraId="36E651D4" w14:textId="77777777" w:rsidR="00C40054" w:rsidRDefault="00C40054" w:rsidP="0011759E">
      <w:pPr>
        <w:spacing w:line="360" w:lineRule="auto"/>
        <w:ind w:firstLine="720"/>
        <w:jc w:val="both"/>
        <w:rPr>
          <w:rFonts w:ascii="Times New Roman" w:eastAsia="Times New Roman" w:hAnsi="Times New Roman" w:cs="Times New Roman"/>
          <w:sz w:val="28"/>
          <w:szCs w:val="28"/>
        </w:rPr>
      </w:pPr>
    </w:p>
    <w:p w14:paraId="50A87BFC" w14:textId="77777777" w:rsidR="009831DC" w:rsidRDefault="00254F49">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ВИСНОВКИ</w:t>
      </w:r>
    </w:p>
    <w:p w14:paraId="6AA962B6" w14:textId="77777777" w:rsidR="009831DC" w:rsidRDefault="009831DC">
      <w:pPr>
        <w:spacing w:line="360" w:lineRule="auto"/>
        <w:jc w:val="center"/>
        <w:rPr>
          <w:rFonts w:ascii="Times New Roman" w:eastAsia="Times New Roman" w:hAnsi="Times New Roman" w:cs="Times New Roman"/>
          <w:b/>
          <w:bCs/>
          <w:sz w:val="28"/>
          <w:szCs w:val="28"/>
        </w:rPr>
      </w:pPr>
    </w:p>
    <w:p w14:paraId="7F3CDD18" w14:textId="46A27035"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r w:rsidR="00B253EA">
        <w:rPr>
          <w:rFonts w:ascii="Times New Roman" w:eastAsia="Times New Roman" w:hAnsi="Times New Roman" w:cs="Times New Roman"/>
          <w:sz w:val="28"/>
          <w:szCs w:val="28"/>
          <w:lang w:val="uk-UA"/>
        </w:rPr>
        <w:t xml:space="preserve">даній </w:t>
      </w:r>
      <w:r>
        <w:rPr>
          <w:rFonts w:ascii="Times New Roman" w:eastAsia="Times New Roman" w:hAnsi="Times New Roman" w:cs="Times New Roman"/>
          <w:sz w:val="28"/>
          <w:szCs w:val="28"/>
        </w:rPr>
        <w:t xml:space="preserve">кваліфікаційній роботі було проведено комплексне дослідження Балади у формі варіацій </w:t>
      </w:r>
      <w:r w:rsidR="00FA2A39">
        <w:rPr>
          <w:rFonts w:ascii="Times New Roman" w:eastAsia="Times New Roman" w:hAnsi="Times New Roman" w:cs="Times New Roman"/>
          <w:sz w:val="28"/>
          <w:szCs w:val="28"/>
        </w:rPr>
        <w:t>на українську народну тему ор. 4</w:t>
      </w:r>
      <w:r>
        <w:rPr>
          <w:rFonts w:ascii="Times New Roman" w:eastAsia="Times New Roman" w:hAnsi="Times New Roman" w:cs="Times New Roman"/>
          <w:sz w:val="28"/>
          <w:szCs w:val="28"/>
        </w:rPr>
        <w:t xml:space="preserve"> Миколи Вілінського, що дозволило розкрити специфіку цього твору в контексті жанрово-стильових пошуків української музики першої половини ХХ століття. На основі опрацьованого теоретичного матеріалу і проведеного аналізу було сформульовано низку підсумкових положень, які </w:t>
      </w:r>
      <w:r w:rsidR="00D22EEA">
        <w:rPr>
          <w:rFonts w:ascii="Times New Roman" w:eastAsia="Times New Roman" w:hAnsi="Times New Roman" w:cs="Times New Roman"/>
          <w:sz w:val="28"/>
          <w:szCs w:val="28"/>
          <w:lang w:val="uk-UA"/>
        </w:rPr>
        <w:t xml:space="preserve">показують </w:t>
      </w:r>
      <w:r>
        <w:rPr>
          <w:rFonts w:ascii="Times New Roman" w:eastAsia="Times New Roman" w:hAnsi="Times New Roman" w:cs="Times New Roman"/>
          <w:sz w:val="28"/>
          <w:szCs w:val="28"/>
        </w:rPr>
        <w:t>значення цього твору в сучасному музичному мистецтві.</w:t>
      </w:r>
    </w:p>
    <w:p w14:paraId="5CFAE105" w14:textId="3ECB2336"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історико-теоретичних засад жанру фортепіанної балади засвідчило, що у творчості М. Вілінського вона постає як складне багатопланове явище, </w:t>
      </w:r>
      <w:r w:rsidR="00D22EEA">
        <w:rPr>
          <w:rFonts w:ascii="Times New Roman" w:eastAsia="Times New Roman" w:hAnsi="Times New Roman" w:cs="Times New Roman"/>
          <w:sz w:val="28"/>
          <w:szCs w:val="28"/>
          <w:lang w:val="uk-UA"/>
        </w:rPr>
        <w:t xml:space="preserve">яке </w:t>
      </w:r>
      <w:r>
        <w:rPr>
          <w:rFonts w:ascii="Times New Roman" w:eastAsia="Times New Roman" w:hAnsi="Times New Roman" w:cs="Times New Roman"/>
          <w:sz w:val="28"/>
          <w:szCs w:val="28"/>
        </w:rPr>
        <w:t xml:space="preserve">синтезує ознаки епічного наративу та драматичної поеми. Встановлено, що індивідуальний стиль композитора базується на глибокому розумінні природи українського мелосу, який майстерно поєднується з пізньоромантичними традиціями. Балада М. Вілінського є </w:t>
      </w:r>
      <w:r w:rsidR="00B50C3E" w:rsidRPr="00B50C3E">
        <w:rPr>
          <w:rFonts w:ascii="Times New Roman" w:eastAsia="Times New Roman" w:hAnsi="Times New Roman" w:cs="Times New Roman"/>
          <w:sz w:val="28"/>
          <w:szCs w:val="28"/>
        </w:rPr>
        <w:t xml:space="preserve">характерним </w:t>
      </w:r>
      <w:r>
        <w:rPr>
          <w:rFonts w:ascii="Times New Roman" w:eastAsia="Times New Roman" w:hAnsi="Times New Roman" w:cs="Times New Roman"/>
          <w:sz w:val="28"/>
          <w:szCs w:val="28"/>
        </w:rPr>
        <w:t>зразком ук</w:t>
      </w:r>
      <w:r w:rsidR="00D22EEA">
        <w:rPr>
          <w:rFonts w:ascii="Times New Roman" w:eastAsia="Times New Roman" w:hAnsi="Times New Roman" w:cs="Times New Roman"/>
          <w:sz w:val="28"/>
          <w:szCs w:val="28"/>
        </w:rPr>
        <w:t xml:space="preserve">раїнського музичного модернізму. </w:t>
      </w:r>
      <w:r w:rsidR="00D22EEA">
        <w:rPr>
          <w:rFonts w:ascii="Times New Roman" w:eastAsia="Times New Roman" w:hAnsi="Times New Roman" w:cs="Times New Roman"/>
          <w:sz w:val="28"/>
          <w:szCs w:val="28"/>
          <w:lang w:val="uk-UA"/>
        </w:rPr>
        <w:t>В ній</w:t>
      </w:r>
      <w:r>
        <w:rPr>
          <w:rFonts w:ascii="Times New Roman" w:eastAsia="Times New Roman" w:hAnsi="Times New Roman" w:cs="Times New Roman"/>
          <w:sz w:val="28"/>
          <w:szCs w:val="28"/>
        </w:rPr>
        <w:t xml:space="preserve"> національна ідентичність втілюється не лише через пряме залучення фольклору, а й через алюзії на кобзарську традицію, думне інтонування та характерну епічну розлогість викладу.</w:t>
      </w:r>
    </w:p>
    <w:p w14:paraId="1F976E09" w14:textId="7C97F7C4"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​Жанрово-драматургічний аналіз твору дозволив підтвердити</w:t>
      </w:r>
      <w:r w:rsidR="00772FA8" w:rsidRPr="00772FA8">
        <w:rPr>
          <w:rFonts w:ascii="Times New Roman" w:eastAsia="Times New Roman" w:hAnsi="Times New Roman" w:cs="Times New Roman"/>
          <w:sz w:val="28"/>
          <w:szCs w:val="28"/>
        </w:rPr>
        <w:t xml:space="preserve"> </w:t>
      </w:r>
      <w:r w:rsidR="00772FA8">
        <w:rPr>
          <w:rFonts w:ascii="Times New Roman" w:eastAsia="Times New Roman" w:hAnsi="Times New Roman" w:cs="Times New Roman"/>
          <w:sz w:val="28"/>
          <w:szCs w:val="28"/>
        </w:rPr>
        <w:t>форму вільних варіацій</w:t>
      </w:r>
      <w:r>
        <w:rPr>
          <w:rFonts w:ascii="Times New Roman" w:eastAsia="Times New Roman" w:hAnsi="Times New Roman" w:cs="Times New Roman"/>
          <w:sz w:val="28"/>
          <w:szCs w:val="28"/>
        </w:rPr>
        <w:t xml:space="preserve"> </w:t>
      </w:r>
      <w:r w:rsidR="00772FA8">
        <w:rPr>
          <w:rFonts w:ascii="Times New Roman" w:eastAsia="Times New Roman" w:hAnsi="Times New Roman" w:cs="Times New Roman"/>
          <w:sz w:val="28"/>
          <w:szCs w:val="28"/>
        </w:rPr>
        <w:t xml:space="preserve">як найбільш відповідну </w:t>
      </w:r>
      <w:r>
        <w:rPr>
          <w:rFonts w:ascii="Times New Roman" w:eastAsia="Times New Roman" w:hAnsi="Times New Roman" w:cs="Times New Roman"/>
          <w:sz w:val="28"/>
          <w:szCs w:val="28"/>
        </w:rPr>
        <w:t xml:space="preserve">для розкриття баладного сюжету. Структура циклу </w:t>
      </w:r>
      <w:r w:rsidR="00D563C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тем</w:t>
      </w:r>
      <w:r w:rsidR="00D563CF">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rPr>
        <w:t xml:space="preserve"> </w:t>
      </w:r>
      <w:r w:rsidR="00B50C3E">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 xml:space="preserve"> ш</w:t>
      </w:r>
      <w:r w:rsidR="00D563CF">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ст</w:t>
      </w:r>
      <w:r w:rsidR="00D563CF">
        <w:rPr>
          <w:rFonts w:ascii="Times New Roman" w:eastAsia="Times New Roman" w:hAnsi="Times New Roman" w:cs="Times New Roman"/>
          <w:sz w:val="28"/>
          <w:szCs w:val="28"/>
          <w:lang w:val="uk-UA"/>
        </w:rPr>
        <w:t>ь</w:t>
      </w:r>
      <w:r>
        <w:rPr>
          <w:rFonts w:ascii="Times New Roman" w:eastAsia="Times New Roman" w:hAnsi="Times New Roman" w:cs="Times New Roman"/>
          <w:sz w:val="28"/>
          <w:szCs w:val="28"/>
        </w:rPr>
        <w:t xml:space="preserve"> контрастних розділів</w:t>
      </w:r>
      <w:r w:rsidR="00D563C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вибудовується за принципом</w:t>
      </w:r>
      <w:r w:rsidR="00B50C3E" w:rsidRPr="00B50C3E">
        <w:rPr>
          <w:rFonts w:ascii="Times New Roman" w:eastAsia="Times New Roman" w:hAnsi="Times New Roman" w:cs="Times New Roman"/>
          <w:sz w:val="28"/>
          <w:szCs w:val="28"/>
        </w:rPr>
        <w:t xml:space="preserve"> хвилеподібного наростання</w:t>
      </w:r>
      <w:r>
        <w:rPr>
          <w:rFonts w:ascii="Times New Roman" w:eastAsia="Times New Roman" w:hAnsi="Times New Roman" w:cs="Times New Roman"/>
          <w:sz w:val="28"/>
          <w:szCs w:val="28"/>
        </w:rPr>
        <w:t xml:space="preserve">. Кожна варіація поступово трансформує художній образ: від початкової елегійної задумливості і скерцозної грайливості до трагедійного пафосу. З’ясовано, що </w:t>
      </w:r>
      <w:r w:rsidR="00D563CF">
        <w:rPr>
          <w:rFonts w:ascii="Times New Roman" w:eastAsia="Times New Roman" w:hAnsi="Times New Roman" w:cs="Times New Roman"/>
          <w:sz w:val="28"/>
          <w:szCs w:val="28"/>
        </w:rPr>
        <w:t xml:space="preserve">шоста </w:t>
      </w:r>
      <w:r>
        <w:rPr>
          <w:rFonts w:ascii="Times New Roman" w:eastAsia="Times New Roman" w:hAnsi="Times New Roman" w:cs="Times New Roman"/>
          <w:sz w:val="28"/>
          <w:szCs w:val="28"/>
        </w:rPr>
        <w:t>варіація виконує роль генеральної кульмінації всього циклу, а монументальна</w:t>
      </w:r>
      <w:r w:rsidR="00B50C3E" w:rsidRPr="00B50C3E">
        <w:rPr>
          <w:rFonts w:ascii="Times New Roman" w:eastAsia="Times New Roman" w:hAnsi="Times New Roman" w:cs="Times New Roman"/>
          <w:sz w:val="28"/>
          <w:szCs w:val="28"/>
        </w:rPr>
        <w:t xml:space="preserve"> </w:t>
      </w:r>
      <w:r w:rsidR="00B50C3E">
        <w:rPr>
          <w:rFonts w:ascii="Times New Roman" w:eastAsia="Times New Roman" w:hAnsi="Times New Roman" w:cs="Times New Roman"/>
          <w:sz w:val="28"/>
          <w:szCs w:val="28"/>
          <w:lang w:val="en-US"/>
        </w:rPr>
        <w:t>Coda</w:t>
      </w:r>
      <w:r>
        <w:rPr>
          <w:rFonts w:ascii="Times New Roman" w:eastAsia="Times New Roman" w:hAnsi="Times New Roman" w:cs="Times New Roman"/>
          <w:sz w:val="28"/>
          <w:szCs w:val="28"/>
        </w:rPr>
        <w:t>, побудована на проведенні теми у збільшенні</w:t>
      </w:r>
      <w:r w:rsidR="00D563CF">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(augumentatio), стає смисловим апофеозом твору, символізуючи духовне відродження та переможну силу народної душі.</w:t>
      </w:r>
    </w:p>
    <w:p w14:paraId="0F65145B" w14:textId="3907F006"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​Важливою частиною роботи став порівняльний аналіз виконавських інтерпретацій українського піаніс</w:t>
      </w:r>
      <w:r w:rsidR="00F675A8">
        <w:rPr>
          <w:rFonts w:ascii="Times New Roman" w:eastAsia="Times New Roman" w:hAnsi="Times New Roman" w:cs="Times New Roman"/>
          <w:sz w:val="28"/>
          <w:szCs w:val="28"/>
          <w:lang w:val="uk-UA"/>
        </w:rPr>
        <w:t>т</w:t>
      </w:r>
      <w:r>
        <w:rPr>
          <w:rFonts w:ascii="Times New Roman" w:eastAsia="Times New Roman" w:hAnsi="Times New Roman" w:cs="Times New Roman"/>
          <w:sz w:val="28"/>
          <w:szCs w:val="28"/>
        </w:rPr>
        <w:t>а Андрія Бондаренка та китайського – Lau Beier, що виявив принципово різні вектори прочитання авторського задуму. Інтерпретація А. Бондаренка відзначається особливою емоційною щирістю, використанням tempo rubato</w:t>
      </w:r>
      <w:r w:rsidR="00F675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тонким відчуттям фактурних пластів. Даний підхід акцентує увагу на внутрішньому драматизмі </w:t>
      </w:r>
      <w:r w:rsidR="00F675A8">
        <w:rPr>
          <w:rFonts w:ascii="Times New Roman" w:eastAsia="Times New Roman" w:hAnsi="Times New Roman" w:cs="Times New Roman"/>
          <w:sz w:val="28"/>
          <w:szCs w:val="28"/>
          <w:lang w:val="uk-UA"/>
        </w:rPr>
        <w:t>й</w:t>
      </w:r>
      <w:r>
        <w:rPr>
          <w:rFonts w:ascii="Times New Roman" w:eastAsia="Times New Roman" w:hAnsi="Times New Roman" w:cs="Times New Roman"/>
          <w:sz w:val="28"/>
          <w:szCs w:val="28"/>
        </w:rPr>
        <w:t xml:space="preserve"> суб’єктивній ліриці</w:t>
      </w:r>
      <w:r w:rsidR="00F675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w:t>
      </w:r>
      <w:r w:rsidR="00D22EEA">
        <w:rPr>
          <w:rFonts w:ascii="Times New Roman" w:eastAsia="Times New Roman" w:hAnsi="Times New Roman" w:cs="Times New Roman"/>
          <w:sz w:val="28"/>
          <w:szCs w:val="28"/>
          <w:lang w:val="uk-UA"/>
        </w:rPr>
        <w:t xml:space="preserve">тобто </w:t>
      </w:r>
      <w:r>
        <w:rPr>
          <w:rFonts w:ascii="Times New Roman" w:eastAsia="Times New Roman" w:hAnsi="Times New Roman" w:cs="Times New Roman"/>
          <w:sz w:val="28"/>
          <w:szCs w:val="28"/>
        </w:rPr>
        <w:t xml:space="preserve">максимально наближає виконання до епічного духу української музики. Натомість, трактовка L. Beier базується на архітектонічній логіці, тембральній прозорості </w:t>
      </w:r>
      <w:r w:rsidR="00F675A8">
        <w:rPr>
          <w:rFonts w:ascii="Times New Roman" w:eastAsia="Times New Roman" w:hAnsi="Times New Roman" w:cs="Times New Roman"/>
          <w:sz w:val="28"/>
          <w:szCs w:val="28"/>
          <w:lang w:val="uk-UA"/>
        </w:rPr>
        <w:t>й</w:t>
      </w:r>
      <w:r>
        <w:rPr>
          <w:rFonts w:ascii="Times New Roman" w:eastAsia="Times New Roman" w:hAnsi="Times New Roman" w:cs="Times New Roman"/>
          <w:sz w:val="28"/>
          <w:szCs w:val="28"/>
        </w:rPr>
        <w:t xml:space="preserve"> технічній вивіреності. Попри високий рівень академічної стабіл</w:t>
      </w:r>
      <w:r w:rsidR="00D22EEA">
        <w:rPr>
          <w:rFonts w:ascii="Times New Roman" w:eastAsia="Times New Roman" w:hAnsi="Times New Roman" w:cs="Times New Roman"/>
          <w:sz w:val="28"/>
          <w:szCs w:val="28"/>
        </w:rPr>
        <w:t xml:space="preserve">ьності </w:t>
      </w:r>
      <w:r w:rsidR="00D22EEA">
        <w:rPr>
          <w:rFonts w:ascii="Times New Roman" w:eastAsia="Times New Roman" w:hAnsi="Times New Roman" w:cs="Times New Roman"/>
          <w:sz w:val="28"/>
          <w:szCs w:val="28"/>
          <w:lang w:val="uk-UA"/>
        </w:rPr>
        <w:t xml:space="preserve">азійського </w:t>
      </w:r>
      <w:r>
        <w:rPr>
          <w:rFonts w:ascii="Times New Roman" w:eastAsia="Times New Roman" w:hAnsi="Times New Roman" w:cs="Times New Roman"/>
          <w:sz w:val="28"/>
          <w:szCs w:val="28"/>
        </w:rPr>
        <w:t>піаніста</w:t>
      </w:r>
      <w:r w:rsidR="00D22EEA" w:rsidRPr="00D22EEA">
        <w:rPr>
          <w:rFonts w:ascii="Times New Roman" w:eastAsia="Times New Roman" w:hAnsi="Times New Roman" w:cs="Times New Roman"/>
          <w:sz w:val="28"/>
          <w:szCs w:val="28"/>
        </w:rPr>
        <w:t>,</w:t>
      </w:r>
      <w:r w:rsidR="00D22EEA">
        <w:rPr>
          <w:rFonts w:ascii="Times New Roman" w:eastAsia="Times New Roman" w:hAnsi="Times New Roman" w:cs="Times New Roman"/>
          <w:sz w:val="28"/>
          <w:szCs w:val="28"/>
          <w:lang w:val="uk-UA"/>
        </w:rPr>
        <w:t xml:space="preserve"> йому</w:t>
      </w:r>
      <w:r>
        <w:rPr>
          <w:rFonts w:ascii="Times New Roman" w:eastAsia="Times New Roman" w:hAnsi="Times New Roman" w:cs="Times New Roman"/>
          <w:sz w:val="28"/>
          <w:szCs w:val="28"/>
        </w:rPr>
        <w:t xml:space="preserve"> притаманна раціон</w:t>
      </w:r>
      <w:r w:rsidR="00D22EEA">
        <w:rPr>
          <w:rFonts w:ascii="Times New Roman" w:eastAsia="Times New Roman" w:hAnsi="Times New Roman" w:cs="Times New Roman"/>
          <w:sz w:val="28"/>
          <w:szCs w:val="28"/>
        </w:rPr>
        <w:t xml:space="preserve">альна стриманість, яка </w:t>
      </w:r>
      <w:r w:rsidR="00D22EEA">
        <w:rPr>
          <w:rFonts w:ascii="Times New Roman" w:eastAsia="Times New Roman" w:hAnsi="Times New Roman" w:cs="Times New Roman"/>
          <w:sz w:val="28"/>
          <w:szCs w:val="28"/>
          <w:lang w:val="uk-UA"/>
        </w:rPr>
        <w:t xml:space="preserve">інколи зменшує </w:t>
      </w:r>
      <w:r>
        <w:rPr>
          <w:rFonts w:ascii="Times New Roman" w:eastAsia="Times New Roman" w:hAnsi="Times New Roman" w:cs="Times New Roman"/>
          <w:sz w:val="28"/>
          <w:szCs w:val="28"/>
        </w:rPr>
        <w:t>пласти драматизму</w:t>
      </w:r>
      <w:r w:rsidR="00F675A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в моменти найвищого напруження.</w:t>
      </w:r>
    </w:p>
    <w:p w14:paraId="33CAACAB" w14:textId="70DAC23C"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​Власна виконавська стратегія роботи над баладним циклом М. Вілінського полягала у пошуку балансу між раціональною логікою та емоційною складовою. Пріоритетним завданням було визначено вибудову наскрізної л</w:t>
      </w:r>
      <w:r w:rsidR="00BE45C4">
        <w:rPr>
          <w:rFonts w:ascii="Times New Roman" w:eastAsia="Times New Roman" w:hAnsi="Times New Roman" w:cs="Times New Roman"/>
          <w:sz w:val="28"/>
          <w:szCs w:val="28"/>
        </w:rPr>
        <w:t>інії розвитку, що має поєднувати</w:t>
      </w:r>
      <w:r>
        <w:rPr>
          <w:rFonts w:ascii="Times New Roman" w:eastAsia="Times New Roman" w:hAnsi="Times New Roman" w:cs="Times New Roman"/>
          <w:sz w:val="28"/>
          <w:szCs w:val="28"/>
        </w:rPr>
        <w:t xml:space="preserve"> окремі варіації в цілісну оповідь. Особлива увага приділялас</w:t>
      </w:r>
      <w:r w:rsidR="00BE45C4">
        <w:rPr>
          <w:rFonts w:ascii="Times New Roman" w:eastAsia="Times New Roman" w:hAnsi="Times New Roman" w:cs="Times New Roman"/>
          <w:sz w:val="28"/>
          <w:szCs w:val="28"/>
        </w:rPr>
        <w:t xml:space="preserve">я роботі над звуковидобуванням. </w:t>
      </w:r>
      <w:r w:rsidR="00BE45C4">
        <w:rPr>
          <w:rFonts w:ascii="Times New Roman" w:eastAsia="Times New Roman" w:hAnsi="Times New Roman" w:cs="Times New Roman"/>
          <w:sz w:val="28"/>
          <w:szCs w:val="28"/>
          <w:lang w:val="uk-UA"/>
        </w:rPr>
        <w:t>Д</w:t>
      </w:r>
      <w:r>
        <w:rPr>
          <w:rFonts w:ascii="Times New Roman" w:eastAsia="Times New Roman" w:hAnsi="Times New Roman" w:cs="Times New Roman"/>
          <w:sz w:val="28"/>
          <w:szCs w:val="28"/>
        </w:rPr>
        <w:t>ос</w:t>
      </w:r>
      <w:r w:rsidR="00BE45C4">
        <w:rPr>
          <w:rFonts w:ascii="Times New Roman" w:eastAsia="Times New Roman" w:hAnsi="Times New Roman" w:cs="Times New Roman"/>
          <w:sz w:val="28"/>
          <w:szCs w:val="28"/>
        </w:rPr>
        <w:t>ягнення</w:t>
      </w:r>
      <w:r>
        <w:rPr>
          <w:rFonts w:ascii="Times New Roman" w:eastAsia="Times New Roman" w:hAnsi="Times New Roman" w:cs="Times New Roman"/>
          <w:sz w:val="28"/>
          <w:szCs w:val="28"/>
        </w:rPr>
        <w:t xml:space="preserve"> «оркестрової» масивності у фіналі та імітації народно-інструментальних тембрів (зокрема бандури) в середніх розділах циклу. </w:t>
      </w:r>
    </w:p>
    <w:p w14:paraId="014EEC26" w14:textId="0457A7CA" w:rsidR="00C87E90" w:rsidRDefault="00254F49">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Проведене дослідження підтверджує, що для переконливого виконавського втілення Балади М. Вілінського піаніст має володіти не лише віртуозним апаратом, а й масштабним драматургічним мисленням. ​Підсумовуючи, можна стверджувати, що фортепіанна спадщина М. Вілінського залишається </w:t>
      </w:r>
      <w:r w:rsidR="00BE45C4">
        <w:rPr>
          <w:rFonts w:ascii="Times New Roman" w:eastAsia="Times New Roman" w:hAnsi="Times New Roman" w:cs="Times New Roman"/>
          <w:sz w:val="28"/>
          <w:szCs w:val="28"/>
          <w:lang w:val="uk-UA"/>
        </w:rPr>
        <w:t xml:space="preserve">дуже </w:t>
      </w:r>
      <w:r>
        <w:rPr>
          <w:rFonts w:ascii="Times New Roman" w:eastAsia="Times New Roman" w:hAnsi="Times New Roman" w:cs="Times New Roman"/>
          <w:sz w:val="28"/>
          <w:szCs w:val="28"/>
        </w:rPr>
        <w:t>актуальною для сучасного виконавства. Даний циклічний твір вимагає від піаніста повної емоційної самовіддачі, здатності до переживання</w:t>
      </w:r>
      <w:r w:rsidR="00BE45C4">
        <w:rPr>
          <w:rFonts w:ascii="Times New Roman" w:eastAsia="Times New Roman" w:hAnsi="Times New Roman" w:cs="Times New Roman"/>
          <w:sz w:val="28"/>
          <w:szCs w:val="28"/>
          <w:lang w:val="uk-UA"/>
        </w:rPr>
        <w:t xml:space="preserve"> моментів найвищого піднесення у</w:t>
      </w:r>
      <w:r w:rsidR="00BE45C4">
        <w:rPr>
          <w:rFonts w:ascii="Times New Roman" w:eastAsia="Times New Roman" w:hAnsi="Times New Roman" w:cs="Times New Roman"/>
          <w:sz w:val="28"/>
          <w:szCs w:val="28"/>
        </w:rPr>
        <w:t xml:space="preserve"> музичному матеріалі</w:t>
      </w:r>
      <w:r>
        <w:rPr>
          <w:rFonts w:ascii="Times New Roman" w:eastAsia="Times New Roman" w:hAnsi="Times New Roman" w:cs="Times New Roman"/>
          <w:sz w:val="28"/>
          <w:szCs w:val="28"/>
        </w:rPr>
        <w:t>. Матеріали та результати даної роботи можуть бути використані в концертній практиці молодих піаністів для подальшої популяризації</w:t>
      </w:r>
      <w:r w:rsidR="00C87E9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українського</w:t>
      </w:r>
      <w:r w:rsidR="00C87E9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професійного</w:t>
      </w:r>
      <w:r w:rsidR="00C87E9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музичного</w:t>
      </w:r>
      <w:r w:rsidR="00C87E9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мистецтва.</w:t>
      </w:r>
    </w:p>
    <w:p w14:paraId="16E1AA84" w14:textId="6A57581A" w:rsidR="00C87E90" w:rsidRDefault="00C87E90">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14:paraId="4BC620FB" w14:textId="3E35A69C" w:rsidR="009831DC" w:rsidRDefault="00C87E90" w:rsidP="00EB6025">
      <w:pPr>
        <w:ind w:left="1440" w:firstLine="72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lang w:val="uk-UA"/>
        </w:rPr>
        <w:lastRenderedPageBreak/>
        <w:t>С</w:t>
      </w:r>
      <w:r w:rsidR="00254F49">
        <w:rPr>
          <w:rFonts w:ascii="Times New Roman" w:eastAsia="Times New Roman" w:hAnsi="Times New Roman" w:cs="Times New Roman"/>
          <w:b/>
          <w:bCs/>
          <w:sz w:val="28"/>
          <w:szCs w:val="28"/>
        </w:rPr>
        <w:t>ПИСОК ВИКОРИСТАНИХ ДЖЕРЕЛ</w:t>
      </w:r>
    </w:p>
    <w:p w14:paraId="0AEC195A" w14:textId="77777777" w:rsidR="009831DC" w:rsidRDefault="009831DC">
      <w:pPr>
        <w:spacing w:line="360" w:lineRule="auto"/>
        <w:jc w:val="center"/>
        <w:rPr>
          <w:rFonts w:ascii="Times New Roman" w:eastAsia="Times New Roman" w:hAnsi="Times New Roman" w:cs="Times New Roman"/>
          <w:b/>
          <w:bCs/>
          <w:sz w:val="28"/>
          <w:szCs w:val="28"/>
        </w:rPr>
      </w:pPr>
    </w:p>
    <w:p w14:paraId="1E953A4F" w14:textId="3938B31F"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Борткевич С.</w:t>
      </w:r>
      <w:r w:rsidR="00FD48E3">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Е. Балада [Ноти]: для фортепіано: op.</w:t>
      </w:r>
      <w:r w:rsidR="00FD48E3">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42. Лейпциг: Rahter, 1931. 15 с.</w:t>
      </w:r>
    </w:p>
    <w:p w14:paraId="5DEAAD68" w14:textId="520E3D2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Вілінська І.</w:t>
      </w:r>
      <w:r w:rsidR="00FD48E3">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М. Мій батько – Микола Вілінський. </w:t>
      </w:r>
      <w:r>
        <w:rPr>
          <w:rFonts w:ascii="Times New Roman" w:eastAsia="Times New Roman" w:hAnsi="Times New Roman" w:cs="Times New Roman"/>
          <w:i/>
          <w:iCs/>
          <w:sz w:val="28"/>
          <w:szCs w:val="28"/>
        </w:rPr>
        <w:t>Одеська музична академія: історія та сучасність</w:t>
      </w:r>
      <w:r>
        <w:rPr>
          <w:rFonts w:ascii="Times New Roman" w:eastAsia="Times New Roman" w:hAnsi="Times New Roman" w:cs="Times New Roman"/>
          <w:sz w:val="28"/>
          <w:szCs w:val="28"/>
        </w:rPr>
        <w:t>. Одеса: Друкарський дім, 2008. С. 21–28.</w:t>
      </w:r>
    </w:p>
    <w:p w14:paraId="0F0B5E47" w14:textId="5CBB4A1A"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Вілінський М.</w:t>
      </w:r>
      <w:r w:rsidR="00FD48E3">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М. Балада у формі варіацій для фортепіано [Ноти]: ор. 4 /</w:t>
      </w:r>
      <w:r w:rsidR="00056871">
        <w:rPr>
          <w:rFonts w:ascii="Times New Roman" w:eastAsia="Times New Roman" w:hAnsi="Times New Roman" w:cs="Times New Roman"/>
          <w:sz w:val="28"/>
          <w:szCs w:val="28"/>
        </w:rPr>
        <w:t xml:space="preserve"> ред. О.</w:t>
      </w:r>
      <w:r w:rsidR="00FD48E3">
        <w:rPr>
          <w:rFonts w:ascii="Times New Roman" w:eastAsia="Times New Roman" w:hAnsi="Times New Roman" w:cs="Times New Roman"/>
          <w:sz w:val="28"/>
          <w:szCs w:val="28"/>
          <w:lang w:val="uk-UA"/>
        </w:rPr>
        <w:t> </w:t>
      </w:r>
      <w:r w:rsidR="00056871">
        <w:rPr>
          <w:rFonts w:ascii="Times New Roman" w:eastAsia="Times New Roman" w:hAnsi="Times New Roman" w:cs="Times New Roman"/>
          <w:sz w:val="28"/>
          <w:szCs w:val="28"/>
        </w:rPr>
        <w:t>Зноско-Боровський. К</w:t>
      </w:r>
      <w:r w:rsidR="00056871" w:rsidRPr="00BD7337">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Мистецтво, 1950. 16 с.</w:t>
      </w:r>
    </w:p>
    <w:p w14:paraId="422C880F" w14:textId="3B4C901E"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Давидов М.</w:t>
      </w:r>
      <w:r w:rsidR="00FD48E3">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А. Історія виконавства на народн</w:t>
      </w:r>
      <w:r w:rsidR="00056871">
        <w:rPr>
          <w:rFonts w:ascii="Times New Roman" w:eastAsia="Times New Roman" w:hAnsi="Times New Roman" w:cs="Times New Roman"/>
          <w:sz w:val="28"/>
          <w:szCs w:val="28"/>
        </w:rPr>
        <w:t>их інструментах: підручник. К</w:t>
      </w:r>
      <w:r w:rsidR="00056871" w:rsidRPr="00BD7337">
        <w:rPr>
          <w:rFonts w:ascii="Times New Roman" w:eastAsia="Times New Roman" w:hAnsi="Times New Roman" w:cs="Times New Roman"/>
          <w:sz w:val="28"/>
          <w:szCs w:val="28"/>
        </w:rPr>
        <w:t>.</w:t>
      </w:r>
      <w:r>
        <w:rPr>
          <w:rFonts w:ascii="Times New Roman" w:eastAsia="Times New Roman" w:hAnsi="Times New Roman" w:cs="Times New Roman"/>
          <w:sz w:val="28"/>
          <w:szCs w:val="28"/>
        </w:rPr>
        <w:t>: Музична Україна, 2005. 352 с.</w:t>
      </w:r>
    </w:p>
    <w:p w14:paraId="416C7F1E" w14:textId="084C73D6"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Калашникова А.</w:t>
      </w:r>
      <w:r w:rsidR="00FD48E3">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І. Стильові параметри формування української фортепіанної музики малих форм першої третини ХХ ст.: дис. … канд. мистецтвозн.: 17.00.03. Суми: Сумський ДПУ ім. А. С. Макаренка, 2020. 225 с.</w:t>
      </w:r>
    </w:p>
    <w:p w14:paraId="7A55694D"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6. Кашкадамова Н. Б. Історія фортеп’янного мистецтва XIX сторіччя: підр. Тернопіль: АСТОН, 2006. 608 с.</w:t>
      </w:r>
    </w:p>
    <w:p w14:paraId="39B5B326" w14:textId="1004CA86"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Косенко В.</w:t>
      </w:r>
      <w:r w:rsidR="00FD48E3">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С. Поеми-легенди [Нот</w:t>
      </w:r>
      <w:r w:rsidR="001B0D3A">
        <w:rPr>
          <w:rFonts w:ascii="Times New Roman" w:eastAsia="Times New Roman" w:hAnsi="Times New Roman" w:cs="Times New Roman"/>
          <w:sz w:val="28"/>
          <w:szCs w:val="28"/>
        </w:rPr>
        <w:t>и]: для фортепіано: op.</w:t>
      </w:r>
      <w:r w:rsidR="00FD48E3">
        <w:rPr>
          <w:rFonts w:ascii="Times New Roman" w:eastAsia="Times New Roman" w:hAnsi="Times New Roman" w:cs="Times New Roman"/>
          <w:sz w:val="28"/>
          <w:szCs w:val="28"/>
          <w:lang w:val="uk-UA"/>
        </w:rPr>
        <w:t> </w:t>
      </w:r>
      <w:r w:rsidR="001B0D3A">
        <w:rPr>
          <w:rFonts w:ascii="Times New Roman" w:eastAsia="Times New Roman" w:hAnsi="Times New Roman" w:cs="Times New Roman"/>
          <w:sz w:val="28"/>
          <w:szCs w:val="28"/>
        </w:rPr>
        <w:t>12. К.</w:t>
      </w:r>
      <w:r>
        <w:rPr>
          <w:rFonts w:ascii="Times New Roman" w:eastAsia="Times New Roman" w:hAnsi="Times New Roman" w:cs="Times New Roman"/>
          <w:sz w:val="28"/>
          <w:szCs w:val="28"/>
        </w:rPr>
        <w:t>: Музична Україна, 1975. 48 с.</w:t>
      </w:r>
    </w:p>
    <w:p w14:paraId="0AA67C2B"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 Кузик В. В. Микола Вілінський – постать у контексті часу. </w:t>
      </w:r>
      <w:r>
        <w:rPr>
          <w:rFonts w:ascii="Times New Roman" w:eastAsia="Times New Roman" w:hAnsi="Times New Roman" w:cs="Times New Roman"/>
          <w:i/>
          <w:iCs/>
          <w:sz w:val="28"/>
          <w:szCs w:val="28"/>
        </w:rPr>
        <w:t>Часопис НМАУ ім. П. І. Чайковського</w:t>
      </w:r>
      <w:r>
        <w:rPr>
          <w:rFonts w:ascii="Times New Roman" w:eastAsia="Times New Roman" w:hAnsi="Times New Roman" w:cs="Times New Roman"/>
          <w:sz w:val="28"/>
          <w:szCs w:val="28"/>
        </w:rPr>
        <w:t>. 2013. № 2 (19). С. 104–112.</w:t>
      </w:r>
    </w:p>
    <w:p w14:paraId="2FF63C6A"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9. Ластовецький М. А. Форма варіацій у музиці класико-романтичного періоду: навч. посіб. Дрогобич: Посвіт, 2012. 132 с.</w:t>
      </w:r>
    </w:p>
    <w:p w14:paraId="14786A3B" w14:textId="00189C35"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 Лю Ся. Балада як наративний жанр камерно-вокальної музики. </w:t>
      </w:r>
      <w:r>
        <w:rPr>
          <w:rFonts w:ascii="Times New Roman" w:eastAsia="Times New Roman" w:hAnsi="Times New Roman" w:cs="Times New Roman"/>
          <w:i/>
          <w:iCs/>
          <w:sz w:val="28"/>
          <w:szCs w:val="28"/>
        </w:rPr>
        <w:t>Аспекти історичного музикознавства</w:t>
      </w:r>
      <w:r>
        <w:rPr>
          <w:rFonts w:ascii="Times New Roman" w:eastAsia="Times New Roman" w:hAnsi="Times New Roman" w:cs="Times New Roman"/>
          <w:sz w:val="28"/>
          <w:szCs w:val="28"/>
        </w:rPr>
        <w:t xml:space="preserve">. 2020. </w:t>
      </w:r>
      <w:r w:rsidR="002F2155">
        <w:rPr>
          <w:rFonts w:ascii="Times New Roman" w:eastAsia="Times New Roman" w:hAnsi="Times New Roman" w:cs="Times New Roman"/>
          <w:sz w:val="28"/>
          <w:szCs w:val="28"/>
        </w:rPr>
        <w:t>вип</w:t>
      </w:r>
      <w:r>
        <w:rPr>
          <w:rFonts w:ascii="Times New Roman" w:eastAsia="Times New Roman" w:hAnsi="Times New Roman" w:cs="Times New Roman"/>
          <w:sz w:val="28"/>
          <w:szCs w:val="28"/>
        </w:rPr>
        <w:t>. 21. С. 123–136.</w:t>
      </w:r>
    </w:p>
    <w:p w14:paraId="6A9003FE"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Му</w:t>
      </w:r>
      <w:r w:rsidR="001B0D3A">
        <w:rPr>
          <w:rFonts w:ascii="Times New Roman" w:eastAsia="Times New Roman" w:hAnsi="Times New Roman" w:cs="Times New Roman"/>
          <w:sz w:val="28"/>
          <w:szCs w:val="28"/>
        </w:rPr>
        <w:t>ха А. І. Микола Вілінський. К.</w:t>
      </w:r>
      <w:r>
        <w:rPr>
          <w:rFonts w:ascii="Times New Roman" w:eastAsia="Times New Roman" w:hAnsi="Times New Roman" w:cs="Times New Roman"/>
          <w:sz w:val="28"/>
          <w:szCs w:val="28"/>
        </w:rPr>
        <w:t>: Музична Україна, 1987. 80 с.</w:t>
      </w:r>
    </w:p>
    <w:p w14:paraId="31F607B5"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 Назарій Н. О. Фортепіанна балада в контексті еволюції жанру. </w:t>
      </w:r>
      <w:r>
        <w:rPr>
          <w:rFonts w:ascii="Times New Roman" w:eastAsia="Times New Roman" w:hAnsi="Times New Roman" w:cs="Times New Roman"/>
          <w:i/>
          <w:iCs/>
          <w:sz w:val="28"/>
          <w:szCs w:val="28"/>
        </w:rPr>
        <w:t>Наукові записки ТНПУ ім. В. Гнатюка</w:t>
      </w:r>
      <w:r>
        <w:rPr>
          <w:rFonts w:ascii="Times New Roman" w:eastAsia="Times New Roman" w:hAnsi="Times New Roman" w:cs="Times New Roman"/>
          <w:sz w:val="28"/>
          <w:szCs w:val="28"/>
        </w:rPr>
        <w:t>. Серія: Мистецтвознавство. 2013. №2. С. 54–61.</w:t>
      </w:r>
    </w:p>
    <w:p w14:paraId="46927BD4" w14:textId="277607DC"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Пінчук О.</w:t>
      </w:r>
      <w:r w:rsidR="00FD48E3">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С. Сергій Борткевич: спогади, статті, ли</w:t>
      </w:r>
      <w:r w:rsidR="00EB6025">
        <w:rPr>
          <w:rFonts w:ascii="Times New Roman" w:eastAsia="Times New Roman" w:hAnsi="Times New Roman" w:cs="Times New Roman"/>
          <w:sz w:val="28"/>
          <w:szCs w:val="28"/>
        </w:rPr>
        <w:t>сти / упоряд. О. С. Пінчук. К.</w:t>
      </w:r>
      <w:r>
        <w:rPr>
          <w:rFonts w:ascii="Times New Roman" w:eastAsia="Times New Roman" w:hAnsi="Times New Roman" w:cs="Times New Roman"/>
          <w:sz w:val="28"/>
          <w:szCs w:val="28"/>
        </w:rPr>
        <w:t>: Видавець Олег Філюк, 2014. 234 с.</w:t>
      </w:r>
    </w:p>
    <w:p w14:paraId="7CA53C05" w14:textId="79BE0488"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14. Рощина Т.</w:t>
      </w:r>
      <w:r w:rsidR="00FD48E3">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О. Варіаційна форма в українській музичній практиці. </w:t>
      </w:r>
      <w:r>
        <w:rPr>
          <w:rFonts w:ascii="Times New Roman" w:eastAsia="Times New Roman" w:hAnsi="Times New Roman" w:cs="Times New Roman"/>
          <w:i/>
          <w:iCs/>
          <w:sz w:val="28"/>
          <w:szCs w:val="28"/>
        </w:rPr>
        <w:t>Українська фортепіанна музика ХХ–ХХІ ст.</w:t>
      </w:r>
      <w:r>
        <w:rPr>
          <w:rFonts w:ascii="Times New Roman" w:eastAsia="Times New Roman" w:hAnsi="Times New Roman" w:cs="Times New Roman"/>
          <w:sz w:val="28"/>
          <w:szCs w:val="28"/>
        </w:rPr>
        <w:t xml:space="preserve"> К</w:t>
      </w:r>
      <w:r w:rsidR="001B0D3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Музична Україна, 2018</w:t>
      </w:r>
      <w:r w:rsidR="00FD48E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т.</w:t>
      </w:r>
      <w:r w:rsidR="00FD48E3">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1. С. 45–68.</w:t>
      </w:r>
    </w:p>
    <w:p w14:paraId="69FC7B02" w14:textId="5B50D4D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 Сидір Н.</w:t>
      </w:r>
      <w:r w:rsidR="002F2155">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Б. Еволюція жанру фортепіанної балади в українській музиці першої половини ХХ століття. </w:t>
      </w:r>
      <w:r>
        <w:rPr>
          <w:rFonts w:ascii="Times New Roman" w:eastAsia="Times New Roman" w:hAnsi="Times New Roman" w:cs="Times New Roman"/>
          <w:i/>
          <w:iCs/>
          <w:sz w:val="28"/>
          <w:szCs w:val="28"/>
        </w:rPr>
        <w:t xml:space="preserve">Актуальні питання гуманітарних наук.  </w:t>
      </w:r>
      <w:r>
        <w:rPr>
          <w:rFonts w:ascii="Times New Roman" w:eastAsia="Times New Roman" w:hAnsi="Times New Roman" w:cs="Times New Roman"/>
          <w:sz w:val="28"/>
          <w:szCs w:val="28"/>
        </w:rPr>
        <w:t>2021. вип. 41. т. 2. С. 58–63.</w:t>
      </w:r>
    </w:p>
    <w:p w14:paraId="1607EAD9"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 Степаненко М. Б. Про українську фортепіанну музику: ст</w:t>
      </w:r>
      <w:r w:rsidR="00EB6025">
        <w:rPr>
          <w:rFonts w:ascii="Times New Roman" w:eastAsia="Times New Roman" w:hAnsi="Times New Roman" w:cs="Times New Roman"/>
          <w:sz w:val="28"/>
          <w:szCs w:val="28"/>
        </w:rPr>
        <w:t>атті, дослідження, спогади. К.</w:t>
      </w:r>
      <w:r>
        <w:rPr>
          <w:rFonts w:ascii="Times New Roman" w:eastAsia="Times New Roman" w:hAnsi="Times New Roman" w:cs="Times New Roman"/>
          <w:sz w:val="28"/>
          <w:szCs w:val="28"/>
        </w:rPr>
        <w:t>: Музична Україна, 1991. 152 с.</w:t>
      </w:r>
    </w:p>
    <w:p w14:paraId="48C9489E" w14:textId="0539E971"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  Шамаєва К.</w:t>
      </w:r>
      <w:r w:rsidR="00C823C0">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І. Вілінський Микола Миколайович. </w:t>
      </w:r>
      <w:r>
        <w:rPr>
          <w:rFonts w:ascii="Times New Roman" w:eastAsia="Times New Roman" w:hAnsi="Times New Roman" w:cs="Times New Roman"/>
          <w:i/>
          <w:iCs/>
          <w:sz w:val="28"/>
          <w:szCs w:val="28"/>
        </w:rPr>
        <w:t xml:space="preserve">Енциклопедія Сучасної України. </w:t>
      </w:r>
      <w:r>
        <w:rPr>
          <w:rFonts w:ascii="Times New Roman" w:eastAsia="Times New Roman" w:hAnsi="Times New Roman" w:cs="Times New Roman"/>
          <w:sz w:val="28"/>
          <w:szCs w:val="28"/>
        </w:rPr>
        <w:t xml:space="preserve">2005. URL: </w:t>
      </w:r>
      <w:hyperlink r:id="rId8">
        <w:r>
          <w:rPr>
            <w:rFonts w:ascii="Times New Roman" w:eastAsia="Times New Roman" w:hAnsi="Times New Roman" w:cs="Times New Roman"/>
            <w:sz w:val="28"/>
            <w:szCs w:val="28"/>
          </w:rPr>
          <w:t>https://esu.com.ua/article-34534</w:t>
        </w:r>
      </w:hyperlink>
      <w:r>
        <w:rPr>
          <w:rFonts w:ascii="Times New Roman" w:eastAsia="Times New Roman" w:hAnsi="Times New Roman" w:cs="Times New Roman"/>
          <w:sz w:val="28"/>
          <w:szCs w:val="28"/>
        </w:rPr>
        <w:t xml:space="preserve"> (дата звернення 12.01.2026)</w:t>
      </w:r>
    </w:p>
    <w:p w14:paraId="6CF3C1AB"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18. Arnold B. The Transcendental Studies and Ballades of Franz Liszt. </w:t>
      </w:r>
      <w:r>
        <w:rPr>
          <w:rFonts w:ascii="Times New Roman" w:eastAsia="Times New Roman" w:hAnsi="Times New Roman" w:cs="Times New Roman"/>
          <w:i/>
          <w:iCs/>
          <w:sz w:val="28"/>
          <w:szCs w:val="28"/>
        </w:rPr>
        <w:t>The Liszt Companion</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Westport:</w:t>
      </w:r>
      <w:r>
        <w:rPr>
          <w:rFonts w:ascii="Times New Roman" w:eastAsia="Times New Roman" w:hAnsi="Times New Roman" w:cs="Times New Roman"/>
          <w:sz w:val="28"/>
          <w:szCs w:val="28"/>
        </w:rPr>
        <w:t xml:space="preserve"> Greenwood Press, 2002. P. 145–168.</w:t>
      </w:r>
    </w:p>
    <w:p w14:paraId="5E59A904"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19. Dale C. Schoenberg’s Concept of Variation Form. </w:t>
      </w:r>
      <w:r>
        <w:rPr>
          <w:rFonts w:ascii="Times New Roman" w:eastAsia="Times New Roman" w:hAnsi="Times New Roman" w:cs="Times New Roman"/>
          <w:i/>
          <w:iCs/>
          <w:sz w:val="28"/>
          <w:szCs w:val="28"/>
        </w:rPr>
        <w:t>Schoenberg’s Chamber Music.</w:t>
      </w:r>
      <w:r>
        <w:rPr>
          <w:rFonts w:ascii="Times New Roman" w:eastAsia="Times New Roman" w:hAnsi="Times New Roman" w:cs="Times New Roman"/>
          <w:sz w:val="28"/>
          <w:szCs w:val="28"/>
        </w:rPr>
        <w:t xml:space="preserve"> Cambridge: CUP, 2000. P. 121–138.</w:t>
      </w:r>
    </w:p>
    <w:p w14:paraId="30B5EDDF"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 Grabowski C. The Piano Works of Chopin. </w:t>
      </w:r>
      <w:r>
        <w:rPr>
          <w:rFonts w:ascii="Times New Roman" w:eastAsia="Times New Roman" w:hAnsi="Times New Roman" w:cs="Times New Roman"/>
          <w:i/>
          <w:iCs/>
          <w:sz w:val="28"/>
          <w:szCs w:val="28"/>
        </w:rPr>
        <w:t>The Cambridge Companion to Chopin. Cambridge</w:t>
      </w:r>
      <w:r>
        <w:rPr>
          <w:rFonts w:ascii="Times New Roman" w:eastAsia="Times New Roman" w:hAnsi="Times New Roman" w:cs="Times New Roman"/>
          <w:sz w:val="28"/>
          <w:szCs w:val="28"/>
        </w:rPr>
        <w:t>: CUP, 1992. P. 78–101.</w:t>
      </w:r>
    </w:p>
    <w:p w14:paraId="4E7361AC"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21. Horne W. Brahms’s Op. 10 Ballades and his Blätter aus dem Tagebuch eines Musikers. </w:t>
      </w:r>
      <w:r>
        <w:rPr>
          <w:rFonts w:ascii="Times New Roman" w:eastAsia="Times New Roman" w:hAnsi="Times New Roman" w:cs="Times New Roman"/>
          <w:i/>
          <w:iCs/>
          <w:sz w:val="28"/>
          <w:szCs w:val="28"/>
        </w:rPr>
        <w:t>The Journal of Musicology</w:t>
      </w:r>
      <w:r>
        <w:rPr>
          <w:rFonts w:ascii="Times New Roman" w:eastAsia="Times New Roman" w:hAnsi="Times New Roman" w:cs="Times New Roman"/>
          <w:sz w:val="28"/>
          <w:szCs w:val="28"/>
        </w:rPr>
        <w:t>. 1997. Vol. 15, No.1. P. 98–115.</w:t>
      </w:r>
    </w:p>
    <w:p w14:paraId="3B76DF46"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22. Ivanovitch R. Variation and the Variation Form. </w:t>
      </w:r>
      <w:r>
        <w:rPr>
          <w:rFonts w:ascii="Times New Roman" w:eastAsia="Times New Roman" w:hAnsi="Times New Roman" w:cs="Times New Roman"/>
          <w:i/>
          <w:iCs/>
          <w:sz w:val="28"/>
          <w:szCs w:val="28"/>
        </w:rPr>
        <w:t xml:space="preserve">The Oxford Handbook of Topic Theory. </w:t>
      </w:r>
      <w:r>
        <w:rPr>
          <w:rFonts w:ascii="Times New Roman" w:eastAsia="Times New Roman" w:hAnsi="Times New Roman" w:cs="Times New Roman"/>
          <w:sz w:val="28"/>
          <w:szCs w:val="28"/>
        </w:rPr>
        <w:t>Oxford: OUP, 2014. P. 483–505.</w:t>
      </w:r>
    </w:p>
    <w:p w14:paraId="5A604776"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O'Brien J. P. The Theme and Variations as Used by Four Important Piano Composers: Thesis (M.A.). Ellensburg, 1965. 84 p.</w:t>
      </w:r>
    </w:p>
    <w:p w14:paraId="3AA25B33"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24. Popović Mladjenović T. The Story of the Ballad in Music. </w:t>
      </w:r>
      <w:r>
        <w:rPr>
          <w:rFonts w:ascii="Times New Roman" w:eastAsia="Times New Roman" w:hAnsi="Times New Roman" w:cs="Times New Roman"/>
          <w:i/>
          <w:iCs/>
          <w:sz w:val="28"/>
          <w:szCs w:val="28"/>
        </w:rPr>
        <w:t>Music and Narrative since 1900</w:t>
      </w:r>
      <w:r>
        <w:rPr>
          <w:rFonts w:ascii="Times New Roman" w:eastAsia="Times New Roman" w:hAnsi="Times New Roman" w:cs="Times New Roman"/>
          <w:sz w:val="28"/>
          <w:szCs w:val="28"/>
        </w:rPr>
        <w:t xml:space="preserve"> / ed. by M. Rousseva, N. Spica. Belgrade: Faculty of Music, University of Arts, 2012. P. 187–202.</w:t>
      </w:r>
    </w:p>
    <w:p w14:paraId="01918B7F"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25. Samson J. The Four Ballades. </w:t>
      </w:r>
      <w:r>
        <w:rPr>
          <w:rFonts w:ascii="Times New Roman" w:eastAsia="Times New Roman" w:hAnsi="Times New Roman" w:cs="Times New Roman"/>
          <w:i/>
          <w:iCs/>
          <w:sz w:val="28"/>
          <w:szCs w:val="28"/>
        </w:rPr>
        <w:t>Chopin: The Four Ballades</w:t>
      </w:r>
      <w:r>
        <w:rPr>
          <w:rFonts w:ascii="Times New Roman" w:eastAsia="Times New Roman" w:hAnsi="Times New Roman" w:cs="Times New Roman"/>
          <w:sz w:val="28"/>
          <w:szCs w:val="28"/>
        </w:rPr>
        <w:t>. Cambridge: CUP, 1992. P. 45–69.</w:t>
      </w:r>
    </w:p>
    <w:p w14:paraId="47A1440E" w14:textId="77777777" w:rsidR="009831DC" w:rsidRDefault="00254F4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10BC9A6B" w14:textId="77777777" w:rsidR="009831DC" w:rsidRDefault="009831DC">
      <w:pPr>
        <w:spacing w:line="360" w:lineRule="auto"/>
        <w:ind w:firstLine="720"/>
        <w:jc w:val="both"/>
        <w:rPr>
          <w:rFonts w:ascii="Times New Roman" w:eastAsia="Times New Roman" w:hAnsi="Times New Roman" w:cs="Times New Roman"/>
          <w:sz w:val="28"/>
          <w:szCs w:val="28"/>
        </w:rPr>
      </w:pPr>
    </w:p>
    <w:sectPr w:rsidR="009831DC">
      <w:headerReference w:type="default" r:id="rId9"/>
      <w:pgSz w:w="11909" w:h="16834"/>
      <w:pgMar w:top="1134" w:right="1134" w:bottom="1134" w:left="1701" w:header="720" w:footer="720" w:gutter="0"/>
      <w:pgNumType w:start="3"/>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413486" w14:textId="77777777" w:rsidR="009110EA" w:rsidRDefault="009110EA">
      <w:pPr>
        <w:spacing w:line="240" w:lineRule="auto"/>
      </w:pPr>
      <w:r>
        <w:separator/>
      </w:r>
    </w:p>
  </w:endnote>
  <w:endnote w:type="continuationSeparator" w:id="0">
    <w:p w14:paraId="39626E92" w14:textId="77777777" w:rsidR="009110EA" w:rsidRDefault="009110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embedRegular r:id="rId1" w:fontKey="{B1AAAF50-24BD-4E0C-9D2C-3A045BB1D6DB}"/>
  </w:font>
  <w:font w:name="Cambria">
    <w:panose1 w:val="02040503050406030204"/>
    <w:charset w:val="CC"/>
    <w:family w:val="roman"/>
    <w:pitch w:val="variable"/>
    <w:sig w:usb0="E00006FF" w:usb1="420024FF" w:usb2="02000000" w:usb3="00000000" w:csb0="0000019F" w:csb1="00000000"/>
    <w:embedRegular r:id="rId2" w:fontKey="{346577CC-4987-4C76-83E5-D5ACD125E0D4}"/>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D1D2D8" w14:textId="77777777" w:rsidR="009110EA" w:rsidRDefault="009110EA">
      <w:pPr>
        <w:spacing w:line="240" w:lineRule="auto"/>
      </w:pPr>
      <w:r>
        <w:separator/>
      </w:r>
    </w:p>
  </w:footnote>
  <w:footnote w:type="continuationSeparator" w:id="0">
    <w:p w14:paraId="0A7C11F7" w14:textId="77777777" w:rsidR="009110EA" w:rsidRDefault="009110EA">
      <w:pPr>
        <w:spacing w:line="240" w:lineRule="auto"/>
      </w:pPr>
      <w:r>
        <w:continuationSeparator/>
      </w:r>
    </w:p>
  </w:footnote>
  <w:footnote w:id="1">
    <w:p w14:paraId="275467CA" w14:textId="16C981E1" w:rsidR="00EC6E7E" w:rsidRPr="00A76276" w:rsidRDefault="00EC6E7E" w:rsidP="002B1E43">
      <w:pPr>
        <w:pStyle w:val="a7"/>
        <w:jc w:val="both"/>
        <w:rPr>
          <w:rFonts w:ascii="Times New Roman" w:eastAsia="Times New Roman" w:hAnsi="Times New Roman" w:cs="Times New Roman"/>
          <w:lang w:val="uk-UA"/>
        </w:rPr>
      </w:pPr>
      <w:r w:rsidRPr="002B1E43">
        <w:rPr>
          <w:rStyle w:val="a9"/>
          <w:rFonts w:ascii="Times New Roman" w:hAnsi="Times New Roman" w:cs="Times New Roman"/>
        </w:rPr>
        <w:footnoteRef/>
      </w:r>
      <w:r w:rsidRPr="002B1E43">
        <w:rPr>
          <w:rFonts w:ascii="Times New Roman" w:hAnsi="Times New Roman" w:cs="Times New Roman"/>
        </w:rPr>
        <w:t xml:space="preserve"> </w:t>
      </w:r>
      <w:r w:rsidRPr="002B1E43">
        <w:rPr>
          <w:rFonts w:ascii="Times New Roman" w:hAnsi="Times New Roman" w:cs="Times New Roman"/>
          <w:lang w:val="uk-UA"/>
        </w:rPr>
        <w:t xml:space="preserve">Вілінський М. М. Балада у формі варіацій на українську народну тему для фортепіано </w:t>
      </w:r>
      <w:r w:rsidRPr="002B1E43">
        <w:rPr>
          <w:rFonts w:ascii="Times New Roman" w:hAnsi="Times New Roman" w:cs="Times New Roman"/>
          <w:lang w:val="en-US"/>
        </w:rPr>
        <w:t>op</w:t>
      </w:r>
      <w:r w:rsidRPr="002B1E43">
        <w:rPr>
          <w:rFonts w:ascii="Times New Roman" w:hAnsi="Times New Roman" w:cs="Times New Roman"/>
          <w:lang w:val="ru-RU"/>
        </w:rPr>
        <w:t>. </w:t>
      </w:r>
      <w:r w:rsidRPr="002B1E43">
        <w:rPr>
          <w:rFonts w:ascii="Times New Roman" w:hAnsi="Times New Roman" w:cs="Times New Roman"/>
          <w:lang w:val="uk-UA"/>
        </w:rPr>
        <w:t>4. Виконує Андрій Бондаренко </w:t>
      </w:r>
      <w:r w:rsidRPr="002B1E43">
        <w:rPr>
          <w:rFonts w:ascii="Times New Roman" w:eastAsia="Times New Roman" w:hAnsi="Times New Roman" w:cs="Times New Roman"/>
        </w:rPr>
        <w:t>[</w:t>
      </w:r>
      <w:r w:rsidRPr="002B1E43">
        <w:rPr>
          <w:rFonts w:ascii="Times New Roman" w:eastAsia="Times New Roman" w:hAnsi="Times New Roman" w:cs="Times New Roman"/>
          <w:lang w:val="uk-UA"/>
        </w:rPr>
        <w:t>Відео</w:t>
      </w:r>
      <w:r w:rsidRPr="002B1E43">
        <w:rPr>
          <w:rFonts w:ascii="Times New Roman" w:eastAsia="Times New Roman" w:hAnsi="Times New Roman" w:cs="Times New Roman"/>
        </w:rPr>
        <w:t>]</w:t>
      </w:r>
      <w:r w:rsidRPr="002B1E43">
        <w:rPr>
          <w:rFonts w:ascii="Times New Roman" w:eastAsia="Times New Roman" w:hAnsi="Times New Roman" w:cs="Times New Roman"/>
          <w:lang w:val="uk-UA"/>
        </w:rPr>
        <w:t xml:space="preserve">. </w:t>
      </w:r>
      <w:r w:rsidRPr="002B1E43">
        <w:rPr>
          <w:rFonts w:ascii="Times New Roman" w:eastAsia="Times New Roman" w:hAnsi="Times New Roman" w:cs="Times New Roman"/>
          <w:i/>
          <w:lang w:val="en-US"/>
        </w:rPr>
        <w:t>YouTube</w:t>
      </w:r>
      <w:r w:rsidRPr="002B1E43">
        <w:rPr>
          <w:rFonts w:ascii="Times New Roman" w:eastAsia="Times New Roman" w:hAnsi="Times New Roman" w:cs="Times New Roman"/>
          <w:lang w:val="uk-UA"/>
        </w:rPr>
        <w:t xml:space="preserve">. 2019. </w:t>
      </w:r>
      <w:r w:rsidRPr="002B1E43">
        <w:rPr>
          <w:rFonts w:ascii="Times New Roman" w:eastAsia="Times New Roman" w:hAnsi="Times New Roman" w:cs="Times New Roman"/>
          <w:lang w:val="en-US"/>
        </w:rPr>
        <w:t>URL</w:t>
      </w:r>
      <w:r w:rsidRPr="002B1E43">
        <w:rPr>
          <w:rFonts w:ascii="Times New Roman" w:eastAsia="Times New Roman" w:hAnsi="Times New Roman" w:cs="Times New Roman"/>
          <w:lang w:val="uk-UA"/>
        </w:rPr>
        <w:t>:</w:t>
      </w:r>
      <w:r w:rsidRPr="002B1E43">
        <w:t xml:space="preserve"> </w:t>
      </w:r>
      <w:hyperlink r:id="rId1" w:history="1">
        <w:r w:rsidRPr="00D75362">
          <w:rPr>
            <w:rStyle w:val="aa"/>
            <w:rFonts w:ascii="Times New Roman" w:eastAsia="Times New Roman" w:hAnsi="Times New Roman" w:cs="Times New Roman"/>
            <w:lang w:val="en-US"/>
          </w:rPr>
          <w:t>https</w:t>
        </w:r>
        <w:r w:rsidRPr="00D75362">
          <w:rPr>
            <w:rStyle w:val="aa"/>
            <w:rFonts w:ascii="Times New Roman" w:eastAsia="Times New Roman" w:hAnsi="Times New Roman" w:cs="Times New Roman"/>
            <w:lang w:val="uk-UA"/>
          </w:rPr>
          <w:t>://</w:t>
        </w:r>
        <w:r w:rsidRPr="00D75362">
          <w:rPr>
            <w:rStyle w:val="aa"/>
            <w:rFonts w:ascii="Times New Roman" w:eastAsia="Times New Roman" w:hAnsi="Times New Roman" w:cs="Times New Roman"/>
            <w:lang w:val="en-US"/>
          </w:rPr>
          <w:t>youtu</w:t>
        </w:r>
        <w:r w:rsidRPr="00D75362">
          <w:rPr>
            <w:rStyle w:val="aa"/>
            <w:rFonts w:ascii="Times New Roman" w:eastAsia="Times New Roman" w:hAnsi="Times New Roman" w:cs="Times New Roman"/>
            <w:lang w:val="uk-UA"/>
          </w:rPr>
          <w:t>.</w:t>
        </w:r>
        <w:r w:rsidRPr="00D75362">
          <w:rPr>
            <w:rStyle w:val="aa"/>
            <w:rFonts w:ascii="Times New Roman" w:eastAsia="Times New Roman" w:hAnsi="Times New Roman" w:cs="Times New Roman"/>
            <w:lang w:val="en-US"/>
          </w:rPr>
          <w:t>be</w:t>
        </w:r>
        <w:r w:rsidRPr="00D75362">
          <w:rPr>
            <w:rStyle w:val="aa"/>
            <w:rFonts w:ascii="Times New Roman" w:eastAsia="Times New Roman" w:hAnsi="Times New Roman" w:cs="Times New Roman"/>
            <w:lang w:val="uk-UA"/>
          </w:rPr>
          <w:t>/</w:t>
        </w:r>
        <w:r w:rsidRPr="00D75362">
          <w:rPr>
            <w:rStyle w:val="aa"/>
            <w:rFonts w:ascii="Times New Roman" w:eastAsia="Times New Roman" w:hAnsi="Times New Roman" w:cs="Times New Roman"/>
            <w:lang w:val="en-US"/>
          </w:rPr>
          <w:t>Y</w:t>
        </w:r>
        <w:r w:rsidRPr="00D75362">
          <w:rPr>
            <w:rStyle w:val="aa"/>
            <w:rFonts w:ascii="Times New Roman" w:eastAsia="Times New Roman" w:hAnsi="Times New Roman" w:cs="Times New Roman"/>
            <w:lang w:val="uk-UA"/>
          </w:rPr>
          <w:t>3</w:t>
        </w:r>
        <w:r w:rsidRPr="00D75362">
          <w:rPr>
            <w:rStyle w:val="aa"/>
            <w:rFonts w:ascii="Times New Roman" w:eastAsia="Times New Roman" w:hAnsi="Times New Roman" w:cs="Times New Roman"/>
            <w:lang w:val="en-US"/>
          </w:rPr>
          <w:t>b</w:t>
        </w:r>
        <w:r w:rsidRPr="00D75362">
          <w:rPr>
            <w:rStyle w:val="aa"/>
            <w:rFonts w:ascii="Times New Roman" w:eastAsia="Times New Roman" w:hAnsi="Times New Roman" w:cs="Times New Roman"/>
            <w:lang w:val="uk-UA"/>
          </w:rPr>
          <w:t>-</w:t>
        </w:r>
        <w:r w:rsidRPr="00D75362">
          <w:rPr>
            <w:rStyle w:val="aa"/>
            <w:rFonts w:ascii="Times New Roman" w:eastAsia="Times New Roman" w:hAnsi="Times New Roman" w:cs="Times New Roman"/>
            <w:lang w:val="en-US"/>
          </w:rPr>
          <w:t>pXGpYeE</w:t>
        </w:r>
        <w:r w:rsidRPr="00D75362">
          <w:rPr>
            <w:rStyle w:val="aa"/>
            <w:rFonts w:ascii="Times New Roman" w:eastAsia="Times New Roman" w:hAnsi="Times New Roman" w:cs="Times New Roman"/>
            <w:lang w:val="uk-UA"/>
          </w:rPr>
          <w:t>?</w:t>
        </w:r>
        <w:r w:rsidRPr="00D75362">
          <w:rPr>
            <w:rStyle w:val="aa"/>
            <w:rFonts w:ascii="Times New Roman" w:eastAsia="Times New Roman" w:hAnsi="Times New Roman" w:cs="Times New Roman"/>
            <w:lang w:val="en-US"/>
          </w:rPr>
          <w:t>si</w:t>
        </w:r>
        <w:r w:rsidRPr="00D75362">
          <w:rPr>
            <w:rStyle w:val="aa"/>
            <w:rFonts w:ascii="Times New Roman" w:eastAsia="Times New Roman" w:hAnsi="Times New Roman" w:cs="Times New Roman"/>
            <w:lang w:val="uk-UA"/>
          </w:rPr>
          <w:t>=5</w:t>
        </w:r>
        <w:r w:rsidRPr="00D75362">
          <w:rPr>
            <w:rStyle w:val="aa"/>
            <w:rFonts w:ascii="Times New Roman" w:eastAsia="Times New Roman" w:hAnsi="Times New Roman" w:cs="Times New Roman"/>
            <w:lang w:val="en-US"/>
          </w:rPr>
          <w:t>J</w:t>
        </w:r>
        <w:r w:rsidRPr="00D75362">
          <w:rPr>
            <w:rStyle w:val="aa"/>
            <w:rFonts w:ascii="Times New Roman" w:eastAsia="Times New Roman" w:hAnsi="Times New Roman" w:cs="Times New Roman"/>
            <w:lang w:val="uk-UA"/>
          </w:rPr>
          <w:t>52</w:t>
        </w:r>
        <w:r w:rsidRPr="00D75362">
          <w:rPr>
            <w:rStyle w:val="aa"/>
            <w:rFonts w:ascii="Times New Roman" w:eastAsia="Times New Roman" w:hAnsi="Times New Roman" w:cs="Times New Roman"/>
            <w:lang w:val="en-US"/>
          </w:rPr>
          <w:t>lUxcsqV</w:t>
        </w:r>
        <w:r w:rsidRPr="00D75362">
          <w:rPr>
            <w:rStyle w:val="aa"/>
            <w:rFonts w:ascii="Times New Roman" w:eastAsia="Times New Roman" w:hAnsi="Times New Roman" w:cs="Times New Roman"/>
            <w:lang w:val="uk-UA"/>
          </w:rPr>
          <w:t>_</w:t>
        </w:r>
        <w:r w:rsidRPr="00D75362">
          <w:rPr>
            <w:rStyle w:val="aa"/>
            <w:rFonts w:ascii="Times New Roman" w:eastAsia="Times New Roman" w:hAnsi="Times New Roman" w:cs="Times New Roman"/>
            <w:lang w:val="en-US"/>
          </w:rPr>
          <w:t>onpF</w:t>
        </w:r>
      </w:hyperlink>
      <w:r w:rsidRPr="00A76276">
        <w:rPr>
          <w:rFonts w:ascii="Times New Roman" w:eastAsia="Times New Roman" w:hAnsi="Times New Roman" w:cs="Times New Roman"/>
          <w:lang w:val="uk-UA"/>
        </w:rPr>
        <w:t xml:space="preserve"> </w:t>
      </w:r>
    </w:p>
  </w:footnote>
  <w:footnote w:id="2">
    <w:p w14:paraId="6C1E80C7" w14:textId="3F758F60" w:rsidR="00EC6E7E" w:rsidRPr="00A76276" w:rsidRDefault="00EC6E7E" w:rsidP="009372A8">
      <w:pPr>
        <w:pStyle w:val="a7"/>
        <w:rPr>
          <w:lang w:val="uk-UA"/>
        </w:rPr>
      </w:pPr>
      <w:r w:rsidRPr="000473B4">
        <w:rPr>
          <w:rStyle w:val="a9"/>
        </w:rPr>
        <w:footnoteRef/>
      </w:r>
      <w:r w:rsidRPr="000473B4">
        <w:t xml:space="preserve"> </w:t>
      </w:r>
      <w:r w:rsidRPr="000473B4">
        <w:rPr>
          <w:rFonts w:ascii="Times New Roman" w:hAnsi="Times New Roman" w:cs="Times New Roman"/>
          <w:lang w:val="uk-UA"/>
        </w:rPr>
        <w:t>Вілінський М.</w:t>
      </w:r>
      <w:r>
        <w:rPr>
          <w:rFonts w:ascii="Times New Roman" w:hAnsi="Times New Roman" w:cs="Times New Roman"/>
          <w:lang w:val="uk-UA"/>
        </w:rPr>
        <w:t> </w:t>
      </w:r>
      <w:r w:rsidRPr="000473B4">
        <w:rPr>
          <w:rFonts w:ascii="Times New Roman" w:hAnsi="Times New Roman" w:cs="Times New Roman"/>
          <w:lang w:val="uk-UA"/>
        </w:rPr>
        <w:t xml:space="preserve">М. Балада у формі варіацій на українську народну тему для фортепіано </w:t>
      </w:r>
      <w:r w:rsidRPr="000473B4">
        <w:rPr>
          <w:rFonts w:ascii="Times New Roman" w:hAnsi="Times New Roman" w:cs="Times New Roman"/>
          <w:lang w:val="en-US"/>
        </w:rPr>
        <w:t>op</w:t>
      </w:r>
      <w:r w:rsidRPr="000473B4">
        <w:rPr>
          <w:rFonts w:ascii="Times New Roman" w:hAnsi="Times New Roman" w:cs="Times New Roman"/>
          <w:lang w:val="ru-RU"/>
        </w:rPr>
        <w:t>. </w:t>
      </w:r>
      <w:r w:rsidRPr="000473B4">
        <w:rPr>
          <w:rFonts w:ascii="Times New Roman" w:hAnsi="Times New Roman" w:cs="Times New Roman"/>
          <w:lang w:val="uk-UA"/>
        </w:rPr>
        <w:t xml:space="preserve">4. Виконує </w:t>
      </w:r>
      <w:r w:rsidRPr="000473B4">
        <w:rPr>
          <w:rFonts w:ascii="Times New Roman" w:eastAsia="Times New Roman" w:hAnsi="Times New Roman" w:cs="Times New Roman"/>
        </w:rPr>
        <w:t>Lau Beier [</w:t>
      </w:r>
      <w:r w:rsidRPr="000473B4">
        <w:rPr>
          <w:rFonts w:ascii="Times New Roman" w:eastAsia="Times New Roman" w:hAnsi="Times New Roman" w:cs="Times New Roman"/>
          <w:lang w:val="uk-UA"/>
        </w:rPr>
        <w:t>Відео</w:t>
      </w:r>
      <w:r w:rsidRPr="000473B4">
        <w:rPr>
          <w:rFonts w:ascii="Times New Roman" w:eastAsia="Times New Roman" w:hAnsi="Times New Roman" w:cs="Times New Roman"/>
        </w:rPr>
        <w:t>]</w:t>
      </w:r>
      <w:r w:rsidRPr="000473B4">
        <w:rPr>
          <w:rFonts w:ascii="Times New Roman" w:eastAsia="Times New Roman" w:hAnsi="Times New Roman" w:cs="Times New Roman"/>
          <w:lang w:val="uk-UA"/>
        </w:rPr>
        <w:t xml:space="preserve">. </w:t>
      </w:r>
      <w:r w:rsidRPr="000473B4">
        <w:rPr>
          <w:rFonts w:ascii="Times New Roman" w:eastAsia="Times New Roman" w:hAnsi="Times New Roman" w:cs="Times New Roman"/>
          <w:i/>
          <w:lang w:val="en-US"/>
        </w:rPr>
        <w:t>YouTube</w:t>
      </w:r>
      <w:r>
        <w:rPr>
          <w:rFonts w:ascii="Times New Roman" w:eastAsia="Times New Roman" w:hAnsi="Times New Roman" w:cs="Times New Roman"/>
          <w:lang w:val="uk-UA"/>
        </w:rPr>
        <w:t>. 20</w:t>
      </w:r>
      <w:r w:rsidRPr="00A76276">
        <w:rPr>
          <w:rFonts w:ascii="Times New Roman" w:eastAsia="Times New Roman" w:hAnsi="Times New Roman" w:cs="Times New Roman"/>
          <w:lang w:val="uk-UA"/>
        </w:rPr>
        <w:t>23</w:t>
      </w:r>
      <w:r w:rsidRPr="000473B4">
        <w:rPr>
          <w:rFonts w:ascii="Times New Roman" w:eastAsia="Times New Roman" w:hAnsi="Times New Roman" w:cs="Times New Roman"/>
          <w:lang w:val="uk-UA"/>
        </w:rPr>
        <w:t xml:space="preserve">. </w:t>
      </w:r>
      <w:r w:rsidRPr="000473B4">
        <w:rPr>
          <w:rFonts w:ascii="Times New Roman" w:eastAsia="Times New Roman" w:hAnsi="Times New Roman" w:cs="Times New Roman"/>
          <w:lang w:val="en-US"/>
        </w:rPr>
        <w:t>URL</w:t>
      </w:r>
      <w:r w:rsidRPr="000473B4">
        <w:rPr>
          <w:rFonts w:ascii="Times New Roman" w:eastAsia="Times New Roman" w:hAnsi="Times New Roman" w:cs="Times New Roman"/>
          <w:lang w:val="uk-UA"/>
        </w:rPr>
        <w:t>:</w:t>
      </w:r>
      <w:r w:rsidRPr="000473B4">
        <w:t xml:space="preserve"> </w:t>
      </w:r>
      <w:hyperlink r:id="rId2" w:history="1">
        <w:r w:rsidRPr="00D75362">
          <w:rPr>
            <w:rStyle w:val="aa"/>
            <w:rFonts w:ascii="Times New Roman" w:hAnsi="Times New Roman" w:cs="Times New Roman"/>
          </w:rPr>
          <w:t>https://youtu.be/Qk75NutJNtg?si=xO7TtlIZC6VXtIR9</w:t>
        </w:r>
      </w:hyperlink>
      <w:r w:rsidRPr="00A76276">
        <w:rPr>
          <w:rFonts w:ascii="Times New Roman" w:hAnsi="Times New Roman" w:cs="Times New Roman"/>
          <w:lang w:val="uk-UA"/>
        </w:rPr>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0F1944" w14:textId="4941362A" w:rsidR="00EC6E7E" w:rsidRDefault="00EC6E7E">
    <w:pPr>
      <w:jc w:val="right"/>
    </w:pPr>
    <w:r>
      <w:fldChar w:fldCharType="begin"/>
    </w:r>
    <w:r>
      <w:instrText>PAGE</w:instrText>
    </w:r>
    <w:r>
      <w:fldChar w:fldCharType="separate"/>
    </w:r>
    <w:r w:rsidR="00A76276">
      <w:rPr>
        <w:noProof/>
      </w:rPr>
      <w:t>3</w:t>
    </w:r>
    <w: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371D47"/>
    <w:multiLevelType w:val="hybridMultilevel"/>
    <w:tmpl w:val="B70859D8"/>
    <w:lvl w:ilvl="0" w:tplc="430EE0A4">
      <w:start w:val="4"/>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1A2945D4"/>
    <w:multiLevelType w:val="multilevel"/>
    <w:tmpl w:val="181C69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FC40B45"/>
    <w:multiLevelType w:val="multilevel"/>
    <w:tmpl w:val="228A56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47"/>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31DC"/>
    <w:rsid w:val="000473B4"/>
    <w:rsid w:val="00056871"/>
    <w:rsid w:val="0006576B"/>
    <w:rsid w:val="000B2486"/>
    <w:rsid w:val="000C1971"/>
    <w:rsid w:val="00100683"/>
    <w:rsid w:val="001116DB"/>
    <w:rsid w:val="0011759E"/>
    <w:rsid w:val="00146449"/>
    <w:rsid w:val="00183D9E"/>
    <w:rsid w:val="001B0D3A"/>
    <w:rsid w:val="001F5944"/>
    <w:rsid w:val="00205533"/>
    <w:rsid w:val="0022359F"/>
    <w:rsid w:val="00254F49"/>
    <w:rsid w:val="002665E7"/>
    <w:rsid w:val="002703FD"/>
    <w:rsid w:val="002B1E43"/>
    <w:rsid w:val="002F0572"/>
    <w:rsid w:val="002F2155"/>
    <w:rsid w:val="003246BC"/>
    <w:rsid w:val="0034066B"/>
    <w:rsid w:val="003B0F45"/>
    <w:rsid w:val="003E239D"/>
    <w:rsid w:val="004352AF"/>
    <w:rsid w:val="004B57F1"/>
    <w:rsid w:val="004D0EB4"/>
    <w:rsid w:val="004E210F"/>
    <w:rsid w:val="004E3288"/>
    <w:rsid w:val="004F60C8"/>
    <w:rsid w:val="0052216E"/>
    <w:rsid w:val="00526584"/>
    <w:rsid w:val="00552967"/>
    <w:rsid w:val="0055605F"/>
    <w:rsid w:val="00562571"/>
    <w:rsid w:val="00562DB1"/>
    <w:rsid w:val="0062098D"/>
    <w:rsid w:val="00654C09"/>
    <w:rsid w:val="00680295"/>
    <w:rsid w:val="006F7A2B"/>
    <w:rsid w:val="00757BE5"/>
    <w:rsid w:val="00772FA8"/>
    <w:rsid w:val="007A1D51"/>
    <w:rsid w:val="007C452E"/>
    <w:rsid w:val="007D50DB"/>
    <w:rsid w:val="007D534A"/>
    <w:rsid w:val="007F3289"/>
    <w:rsid w:val="008115F6"/>
    <w:rsid w:val="00895653"/>
    <w:rsid w:val="008A181E"/>
    <w:rsid w:val="008B00AA"/>
    <w:rsid w:val="008B3264"/>
    <w:rsid w:val="008B5AAC"/>
    <w:rsid w:val="008D379A"/>
    <w:rsid w:val="009110EA"/>
    <w:rsid w:val="009372A8"/>
    <w:rsid w:val="00951997"/>
    <w:rsid w:val="00956B05"/>
    <w:rsid w:val="009831DC"/>
    <w:rsid w:val="009A541C"/>
    <w:rsid w:val="009B7502"/>
    <w:rsid w:val="00A65E3D"/>
    <w:rsid w:val="00A76276"/>
    <w:rsid w:val="00A90B72"/>
    <w:rsid w:val="00AD277B"/>
    <w:rsid w:val="00AE1CA2"/>
    <w:rsid w:val="00B253EA"/>
    <w:rsid w:val="00B50C3E"/>
    <w:rsid w:val="00BD7337"/>
    <w:rsid w:val="00BE45C4"/>
    <w:rsid w:val="00BF187C"/>
    <w:rsid w:val="00C01ACC"/>
    <w:rsid w:val="00C201C3"/>
    <w:rsid w:val="00C40054"/>
    <w:rsid w:val="00C823C0"/>
    <w:rsid w:val="00C82D32"/>
    <w:rsid w:val="00C8609C"/>
    <w:rsid w:val="00C87E90"/>
    <w:rsid w:val="00C93B07"/>
    <w:rsid w:val="00CA527E"/>
    <w:rsid w:val="00CF3F7C"/>
    <w:rsid w:val="00D05DE7"/>
    <w:rsid w:val="00D22EEA"/>
    <w:rsid w:val="00D27FC3"/>
    <w:rsid w:val="00D4000B"/>
    <w:rsid w:val="00D563CF"/>
    <w:rsid w:val="00D67476"/>
    <w:rsid w:val="00D95284"/>
    <w:rsid w:val="00D97514"/>
    <w:rsid w:val="00DB453E"/>
    <w:rsid w:val="00DE22D6"/>
    <w:rsid w:val="00E065B4"/>
    <w:rsid w:val="00E10F85"/>
    <w:rsid w:val="00E55CEE"/>
    <w:rsid w:val="00E60824"/>
    <w:rsid w:val="00E75D45"/>
    <w:rsid w:val="00EB6025"/>
    <w:rsid w:val="00EC306D"/>
    <w:rsid w:val="00EC6E7E"/>
    <w:rsid w:val="00F675A8"/>
    <w:rsid w:val="00F70CD8"/>
    <w:rsid w:val="00FA2A39"/>
    <w:rsid w:val="00FB3052"/>
    <w:rsid w:val="00FB3731"/>
    <w:rsid w:val="00FD48E3"/>
    <w:rsid w:val="00FD59F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2DFD2A"/>
  <w15:docId w15:val="{EC48B902-C8B6-45DB-B4BA-9E5D55441F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uk" w:eastAsia="uk-UA"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iCs/>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Pr>
  </w:style>
  <w:style w:type="paragraph" w:styleId="a6">
    <w:name w:val="List Paragraph"/>
    <w:basedOn w:val="a"/>
    <w:uiPriority w:val="34"/>
    <w:qFormat/>
    <w:rsid w:val="002F0572"/>
    <w:pPr>
      <w:ind w:left="720"/>
      <w:contextualSpacing/>
    </w:pPr>
  </w:style>
  <w:style w:type="paragraph" w:styleId="a7">
    <w:name w:val="footnote text"/>
    <w:basedOn w:val="a"/>
    <w:link w:val="a8"/>
    <w:uiPriority w:val="99"/>
    <w:semiHidden/>
    <w:unhideWhenUsed/>
    <w:rsid w:val="008D379A"/>
    <w:pPr>
      <w:spacing w:line="240" w:lineRule="auto"/>
    </w:pPr>
    <w:rPr>
      <w:sz w:val="20"/>
      <w:szCs w:val="20"/>
    </w:rPr>
  </w:style>
  <w:style w:type="character" w:customStyle="1" w:styleId="a8">
    <w:name w:val="Текст сноски Знак"/>
    <w:basedOn w:val="a0"/>
    <w:link w:val="a7"/>
    <w:uiPriority w:val="99"/>
    <w:semiHidden/>
    <w:rsid w:val="008D379A"/>
    <w:rPr>
      <w:sz w:val="20"/>
      <w:szCs w:val="20"/>
    </w:rPr>
  </w:style>
  <w:style w:type="character" w:styleId="a9">
    <w:name w:val="footnote reference"/>
    <w:basedOn w:val="a0"/>
    <w:uiPriority w:val="99"/>
    <w:semiHidden/>
    <w:unhideWhenUsed/>
    <w:rsid w:val="008D379A"/>
    <w:rPr>
      <w:vertAlign w:val="superscript"/>
    </w:rPr>
  </w:style>
  <w:style w:type="character" w:styleId="aa">
    <w:name w:val="Hyperlink"/>
    <w:basedOn w:val="a0"/>
    <w:uiPriority w:val="99"/>
    <w:unhideWhenUsed/>
    <w:rsid w:val="009372A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su.com.ua/article-34534"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_rels/footnotes.xml.rels><?xml version="1.0" encoding="UTF-8" standalone="yes"?>
<Relationships xmlns="http://schemas.openxmlformats.org/package/2006/relationships"><Relationship Id="rId2" Type="http://schemas.openxmlformats.org/officeDocument/2006/relationships/hyperlink" Target="https://youtu.be/Qk75NutJNtg?si=xO7TtlIZC6VXtIR9" TargetMode="External"/><Relationship Id="rId1" Type="http://schemas.openxmlformats.org/officeDocument/2006/relationships/hyperlink" Target="https://youtu.be/Y3b-pXGpYeE?si=5J52lUxcsqV_onp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3A4B7F-2E5D-4A0F-93A5-15CBB3C811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357</TotalTime>
  <Pages>1</Pages>
  <Words>30658</Words>
  <Characters>17476</Characters>
  <Application>Microsoft Office Word</Application>
  <DocSecurity>0</DocSecurity>
  <Lines>145</Lines>
  <Paragraphs>96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48038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67</cp:revision>
  <dcterms:created xsi:type="dcterms:W3CDTF">2026-04-26T12:49:00Z</dcterms:created>
  <dcterms:modified xsi:type="dcterms:W3CDTF">2026-04-30T12:06:00Z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5f651bd3-b5dd-4cd0-8b4b-30b6de7dc1de</vt:lpwstr>
  </property>
</Properties>
</file>