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="Times New Roman" w:eastAsia="Times New Roman" w:hAnsi="Times New Roman" w:cs="Times New Roman"/>
          <w:sz w:val="28"/>
          <w:szCs w:val="28"/>
          <w:lang w:val="ru-RU" w:eastAsia="en-US"/>
        </w:rPr>
        <w:id w:val="782845"/>
        <w:docPartObj>
          <w:docPartGallery w:val="Cover Pages"/>
          <w:docPartUnique/>
        </w:docPartObj>
      </w:sdtPr>
      <w:sdtEndPr>
        <w:rPr>
          <w:rFonts w:eastAsiaTheme="minorEastAsia"/>
          <w:b/>
        </w:rPr>
      </w:sdtEndPr>
      <w:sdtContent>
        <w:p w:rsidR="00854C6B" w:rsidRPr="00843541" w:rsidRDefault="00854C6B" w:rsidP="009954FC">
          <w:pPr>
            <w:pStyle w:val="1"/>
            <w:spacing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843541">
            <w:rPr>
              <w:rFonts w:ascii="Times New Roman" w:eastAsia="Times New Roman" w:hAnsi="Times New Roman" w:cs="Times New Roman"/>
              <w:sz w:val="28"/>
              <w:szCs w:val="28"/>
            </w:rPr>
            <w:t>Міністерство культури та інформаційної політики України</w:t>
          </w:r>
        </w:p>
        <w:p w:rsidR="00854C6B" w:rsidRPr="00843541" w:rsidRDefault="00854C6B" w:rsidP="009954FC">
          <w:pPr>
            <w:pStyle w:val="1"/>
            <w:spacing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843541">
            <w:rPr>
              <w:rFonts w:ascii="Times New Roman" w:eastAsia="Times New Roman" w:hAnsi="Times New Roman" w:cs="Times New Roman"/>
              <w:sz w:val="28"/>
              <w:szCs w:val="28"/>
            </w:rPr>
            <w:t>КВНЗ«Дніпровська академія музики»</w:t>
          </w: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36"/>
              <w:szCs w:val="36"/>
            </w:rPr>
          </w:pP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36"/>
              <w:szCs w:val="36"/>
            </w:rPr>
          </w:pPr>
        </w:p>
        <w:p w:rsidR="00854C6B" w:rsidRDefault="00854C6B" w:rsidP="00024FE4">
          <w:pPr>
            <w:pStyle w:val="1"/>
            <w:spacing w:after="0" w:line="360" w:lineRule="auto"/>
            <w:rPr>
              <w:rFonts w:ascii="Times New Roman" w:eastAsia="Times New Roman" w:hAnsi="Times New Roman" w:cs="Times New Roman"/>
              <w:sz w:val="36"/>
              <w:szCs w:val="36"/>
            </w:rPr>
          </w:pPr>
        </w:p>
        <w:p w:rsidR="00854C6B" w:rsidRPr="0081592D" w:rsidRDefault="008965CF" w:rsidP="007C482E">
          <w:pPr>
            <w:spacing w:after="0" w:line="360" w:lineRule="auto"/>
            <w:jc w:val="center"/>
            <w:rPr>
              <w:rFonts w:ascii="Times New Roman" w:eastAsia="Times New Roman" w:hAnsi="Times New Roman"/>
              <w:b/>
              <w:sz w:val="32"/>
              <w:szCs w:val="32"/>
              <w:lang w:val="uk-UA"/>
            </w:rPr>
          </w:pPr>
          <w:r w:rsidRPr="008965CF">
            <w:rPr>
              <w:rFonts w:ascii="Times New Roman" w:hAnsi="Times New Roman" w:cs="Times New Roman"/>
              <w:b/>
              <w:bCs/>
              <w:sz w:val="32"/>
              <w:szCs w:val="32"/>
              <w:lang w:val="uk-UA"/>
            </w:rPr>
            <w:t>«ІСПАНСЬКА СЮЇТА» №2</w:t>
          </w:r>
          <w:r w:rsidR="00843541" w:rsidRPr="00843541">
            <w:rPr>
              <w:rFonts w:ascii="Times New Roman" w:hAnsi="Times New Roman" w:cs="Times New Roman"/>
              <w:b/>
              <w:bCs/>
              <w:sz w:val="32"/>
              <w:szCs w:val="32"/>
              <w:lang w:val="uk-UA"/>
            </w:rPr>
            <w:t xml:space="preserve"> </w:t>
          </w:r>
          <w:r w:rsidRPr="008965CF">
            <w:rPr>
              <w:rFonts w:ascii="Times New Roman" w:hAnsi="Times New Roman" w:cs="Times New Roman"/>
              <w:b/>
              <w:bCs/>
              <w:sz w:val="32"/>
              <w:szCs w:val="32"/>
              <w:lang w:val="uk-UA"/>
            </w:rPr>
            <w:t>ДЛ</w:t>
          </w:r>
          <w:r w:rsidR="00854C6B" w:rsidRPr="007C482E">
            <w:rPr>
              <w:rFonts w:ascii="Times New Roman" w:eastAsia="Times New Roman" w:hAnsi="Times New Roman"/>
              <w:b/>
              <w:sz w:val="32"/>
              <w:szCs w:val="32"/>
              <w:lang w:val="uk-UA"/>
            </w:rPr>
            <w:t xml:space="preserve">Я ФОРТЕПІАНО ІСААКА АЛЬБЕНІСА: </w:t>
          </w:r>
          <w:r w:rsidR="00854C6B" w:rsidRPr="0081592D">
            <w:rPr>
              <w:rFonts w:ascii="Times New Roman" w:eastAsia="Times New Roman" w:hAnsi="Times New Roman"/>
              <w:b/>
              <w:sz w:val="32"/>
              <w:szCs w:val="32"/>
              <w:lang w:val="uk-UA"/>
            </w:rPr>
            <w:t>ЖАНРОВІ ТА ВИКОНАВС</w:t>
          </w:r>
          <w:r w:rsidR="00854C6B">
            <w:rPr>
              <w:rFonts w:ascii="Times New Roman" w:eastAsia="Times New Roman" w:hAnsi="Times New Roman"/>
              <w:b/>
              <w:sz w:val="32"/>
              <w:szCs w:val="32"/>
              <w:lang w:val="uk-UA"/>
            </w:rPr>
            <w:t>Ь</w:t>
          </w:r>
          <w:r w:rsidR="00854C6B" w:rsidRPr="0081592D">
            <w:rPr>
              <w:rFonts w:ascii="Times New Roman" w:eastAsia="Times New Roman" w:hAnsi="Times New Roman"/>
              <w:b/>
              <w:sz w:val="32"/>
              <w:szCs w:val="32"/>
              <w:lang w:val="uk-UA"/>
            </w:rPr>
            <w:t>КІ АСПЕКТИ</w:t>
          </w:r>
        </w:p>
        <w:p w:rsidR="00854C6B" w:rsidRPr="00024FE4" w:rsidRDefault="00854C6B" w:rsidP="00024FE4">
          <w:pPr>
            <w:pStyle w:val="1"/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4E500E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sz w:val="28"/>
              <w:szCs w:val="28"/>
            </w:rPr>
            <w:t>випускна кваліфікаційна робота</w:t>
          </w:r>
        </w:p>
        <w:p w:rsidR="00854C6B" w:rsidRDefault="00854C6B" w:rsidP="004E500E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sz w:val="28"/>
            </w:rPr>
            <w:t>здобувача</w:t>
          </w:r>
          <w:r>
            <w:rPr>
              <w:rFonts w:ascii="Times New Roman" w:eastAsia="Times New Roman" w:hAnsi="Times New Roman" w:cs="Times New Roman"/>
              <w:sz w:val="28"/>
              <w:szCs w:val="28"/>
            </w:rPr>
            <w:t>освітнього рівня «магістр»</w:t>
          </w:r>
        </w:p>
        <w:p w:rsidR="00854C6B" w:rsidRDefault="00854C6B" w:rsidP="00B10F69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sz w:val="28"/>
              <w:szCs w:val="28"/>
            </w:rPr>
            <w:t>кафедри фортепіано</w:t>
          </w:r>
        </w:p>
        <w:p w:rsidR="00854C6B" w:rsidRPr="00B10F69" w:rsidRDefault="00854C6B" w:rsidP="004E500E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  <w:r w:rsidRPr="00B10F69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Смотраєвої Анни Романівни</w:t>
          </w:r>
        </w:p>
        <w:p w:rsidR="00854C6B" w:rsidRDefault="00854C6B" w:rsidP="004E500E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4E500E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sz w:val="28"/>
              <w:szCs w:val="28"/>
            </w:rPr>
            <w:t>Науковий керівник:</w:t>
          </w:r>
        </w:p>
        <w:p w:rsidR="00854C6B" w:rsidRDefault="00854C6B" w:rsidP="004E500E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sz w:val="28"/>
              <w:szCs w:val="28"/>
            </w:rPr>
            <w:t>кандидат мистецтвознавства, доцент</w:t>
          </w:r>
        </w:p>
        <w:p w:rsidR="00854C6B" w:rsidRPr="00B10F69" w:rsidRDefault="00854C6B" w:rsidP="004E500E">
          <w:pPr>
            <w:pStyle w:val="1"/>
            <w:spacing w:after="0" w:line="240" w:lineRule="auto"/>
            <w:jc w:val="right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  <w:r w:rsidRPr="00B10F69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Мітлицька Вікторія Анатоліївна</w:t>
          </w:r>
        </w:p>
        <w:p w:rsidR="00854C6B" w:rsidRDefault="00854C6B" w:rsidP="009954FC">
          <w:pPr>
            <w:pStyle w:val="1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9954FC">
          <w:pPr>
            <w:pStyle w:val="1"/>
            <w:jc w:val="right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4E500E">
          <w:pPr>
            <w:pStyle w:val="1"/>
            <w:ind w:firstLine="709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Default="00854C6B" w:rsidP="004E500E">
          <w:pPr>
            <w:pStyle w:val="1"/>
            <w:ind w:firstLine="709"/>
            <w:rPr>
              <w:rFonts w:ascii="Times New Roman" w:eastAsia="Times New Roman" w:hAnsi="Times New Roman" w:cs="Times New Roman"/>
              <w:sz w:val="28"/>
              <w:szCs w:val="28"/>
            </w:rPr>
          </w:pPr>
        </w:p>
        <w:p w:rsidR="00854C6B" w:rsidRPr="004E500E" w:rsidRDefault="00854C6B" w:rsidP="004E500E">
          <w:pPr>
            <w:pStyle w:val="1"/>
            <w:ind w:firstLine="709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r>
            <w:rPr>
              <w:rFonts w:ascii="Times New Roman" w:eastAsia="Times New Roman" w:hAnsi="Times New Roman" w:cs="Times New Roman"/>
              <w:sz w:val="28"/>
              <w:szCs w:val="28"/>
            </w:rPr>
            <w:t>Дніпро – 202</w:t>
          </w:r>
          <w:r w:rsidRPr="004E500E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t>3</w:t>
          </w:r>
        </w:p>
        <w:p w:rsidR="00854C6B" w:rsidRDefault="00FA71CC" w:rsidP="00854C6B">
          <w:pPr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</w:p>
      </w:sdtContent>
    </w:sdt>
    <w:p w:rsidR="000D34F3" w:rsidRDefault="004E500E" w:rsidP="00854C6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</w:t>
      </w:r>
      <w:r w:rsidR="00427DBE" w:rsidRPr="00427DBE">
        <w:rPr>
          <w:rFonts w:ascii="Times New Roman" w:hAnsi="Times New Roman" w:cs="Times New Roman"/>
          <w:b/>
          <w:sz w:val="28"/>
          <w:szCs w:val="28"/>
          <w:lang w:val="uk-UA"/>
        </w:rPr>
        <w:t>ІСТ</w:t>
      </w:r>
    </w:p>
    <w:p w:rsidR="00B5283B" w:rsidRPr="00B97DAA" w:rsidRDefault="00B5283B" w:rsidP="006D023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7E0C" w:rsidRPr="00B97DAA" w:rsidRDefault="000E093D" w:rsidP="006D023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61F8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E8265B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4E500E"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="00E8265B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4E500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E8265B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4E50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8265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134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E500E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4E500E" w:rsidRDefault="004E500E" w:rsidP="006D023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1951" w:rsidRPr="004D094F" w:rsidRDefault="000E093D" w:rsidP="006D023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4E500E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A32EAD" w:rsidRPr="004D09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ВИТОКИ </w:t>
      </w:r>
      <w:r w:rsidR="003F3C69" w:rsidRPr="004D094F">
        <w:rPr>
          <w:rFonts w:ascii="Times New Roman" w:hAnsi="Times New Roman" w:cs="Times New Roman"/>
          <w:b/>
          <w:sz w:val="28"/>
          <w:szCs w:val="28"/>
          <w:lang w:val="uk-UA"/>
        </w:rPr>
        <w:t>ТА РОЗВИТОК СЮЇТНОГО ЖАНРУ</w:t>
      </w:r>
      <w:r w:rsidR="00F824DA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="004E50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ВІД СТАНОВЛЕННЯ ДО </w:t>
      </w:r>
      <w:r w:rsidR="003204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ІСПАНСЬКОГО </w:t>
      </w:r>
      <w:r w:rsidR="004E500E">
        <w:rPr>
          <w:rFonts w:ascii="Times New Roman" w:hAnsi="Times New Roman" w:cs="Times New Roman"/>
          <w:b/>
          <w:sz w:val="28"/>
          <w:szCs w:val="28"/>
          <w:lang w:val="uk-UA"/>
        </w:rPr>
        <w:t>РОМАНТИЗМУ</w:t>
      </w:r>
      <w:r w:rsidR="004E500E" w:rsidRPr="004E500E">
        <w:rPr>
          <w:rFonts w:ascii="Times New Roman" w:hAnsi="Times New Roman" w:cs="Times New Roman"/>
          <w:bCs/>
          <w:sz w:val="28"/>
          <w:szCs w:val="28"/>
          <w:lang w:val="uk-UA"/>
        </w:rPr>
        <w:t>.....................</w:t>
      </w:r>
      <w:r w:rsidR="008965CF">
        <w:rPr>
          <w:rFonts w:ascii="Times New Roman" w:hAnsi="Times New Roman" w:cs="Times New Roman"/>
          <w:bCs/>
          <w:sz w:val="28"/>
          <w:szCs w:val="28"/>
          <w:lang w:val="uk-UA"/>
        </w:rPr>
        <w:t>..</w:t>
      </w:r>
      <w:r w:rsidR="00813421">
        <w:rPr>
          <w:rFonts w:ascii="Times New Roman" w:hAnsi="Times New Roman" w:cs="Times New Roman"/>
          <w:bCs/>
          <w:sz w:val="28"/>
          <w:szCs w:val="28"/>
          <w:lang w:val="uk-UA"/>
        </w:rPr>
        <w:t>..</w:t>
      </w:r>
      <w:r w:rsidR="00624B88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</w:p>
    <w:p w:rsidR="00491951" w:rsidRPr="006D023C" w:rsidRDefault="00AD0116" w:rsidP="000D4765">
      <w:pPr>
        <w:pStyle w:val="a3"/>
        <w:numPr>
          <w:ilvl w:val="1"/>
          <w:numId w:val="2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1E68B2" w:rsidRPr="006D023C">
        <w:rPr>
          <w:rFonts w:ascii="Times New Roman" w:hAnsi="Times New Roman" w:cs="Times New Roman"/>
          <w:bCs/>
          <w:sz w:val="28"/>
          <w:szCs w:val="28"/>
          <w:lang w:val="uk-UA"/>
        </w:rPr>
        <w:t>Витоки та визначення жанру сюїти</w:t>
      </w:r>
      <w:r w:rsidR="004E500E" w:rsidRPr="006D023C">
        <w:rPr>
          <w:rFonts w:ascii="Times New Roman" w:hAnsi="Times New Roman" w:cs="Times New Roman"/>
          <w:bCs/>
          <w:sz w:val="28"/>
          <w:szCs w:val="28"/>
          <w:lang w:val="uk-UA"/>
        </w:rPr>
        <w:t>...........................................</w:t>
      </w:r>
      <w:r w:rsidR="00813421">
        <w:rPr>
          <w:rFonts w:ascii="Times New Roman" w:hAnsi="Times New Roman" w:cs="Times New Roman"/>
          <w:bCs/>
          <w:sz w:val="28"/>
          <w:szCs w:val="28"/>
          <w:lang w:val="uk-UA"/>
        </w:rPr>
        <w:t>.............6</w:t>
      </w:r>
    </w:p>
    <w:p w:rsidR="004E6A51" w:rsidRDefault="004E500E" w:rsidP="006D023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5471">
        <w:rPr>
          <w:rFonts w:ascii="Times New Roman" w:hAnsi="Times New Roman" w:cs="Times New Roman"/>
          <w:sz w:val="28"/>
          <w:szCs w:val="28"/>
          <w:lang w:val="uk-UA"/>
        </w:rPr>
        <w:t>1.2 </w:t>
      </w:r>
      <w:r w:rsidR="00AD011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15471" w:rsidRPr="00915471">
        <w:rPr>
          <w:rFonts w:ascii="Times New Roman" w:hAnsi="Times New Roman" w:cs="Times New Roman"/>
          <w:sz w:val="28"/>
          <w:szCs w:val="28"/>
          <w:lang w:val="uk-UA"/>
        </w:rPr>
        <w:t>Романтична фортепіанна сюїта Іспанії (на прикладі сюїт</w:t>
      </w:r>
      <w:r w:rsidR="009373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5471" w:rsidRPr="0091547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15471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915471" w:rsidRPr="00915471">
        <w:rPr>
          <w:rFonts w:ascii="Times New Roman" w:hAnsi="Times New Roman" w:cs="Times New Roman"/>
          <w:sz w:val="28"/>
          <w:szCs w:val="28"/>
          <w:lang w:val="uk-UA"/>
        </w:rPr>
        <w:t>Альбеніса)</w:t>
      </w:r>
      <w:r w:rsidRPr="004E500E">
        <w:rPr>
          <w:rFonts w:ascii="Times New Roman" w:hAnsi="Times New Roman" w:cs="Times New Roman"/>
          <w:sz w:val="28"/>
          <w:szCs w:val="28"/>
          <w:lang w:val="uk-UA"/>
        </w:rPr>
        <w:t>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="00915471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</w:t>
      </w:r>
      <w:r w:rsidRPr="004E50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13421">
        <w:rPr>
          <w:rFonts w:ascii="Times New Roman" w:hAnsi="Times New Roman" w:cs="Times New Roman"/>
          <w:sz w:val="28"/>
          <w:szCs w:val="28"/>
          <w:lang w:val="uk-UA"/>
        </w:rPr>
        <w:t>..................16</w:t>
      </w:r>
    </w:p>
    <w:p w:rsidR="00DF6F9E" w:rsidRPr="004E500E" w:rsidRDefault="00DF6F9E" w:rsidP="006D023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 w:eastAsia="zh-CN"/>
        </w:rPr>
        <w:t>В</w:t>
      </w:r>
      <w:r w:rsidRPr="0053338F">
        <w:rPr>
          <w:rFonts w:ascii="Times New Roman" w:hAnsi="Times New Roman" w:cs="Times New Roman"/>
          <w:bCs/>
          <w:sz w:val="28"/>
          <w:szCs w:val="28"/>
          <w:lang w:val="uk-UA" w:eastAsia="zh-CN"/>
        </w:rPr>
        <w:t>исновки до Розділу 1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</w:t>
      </w:r>
      <w:r w:rsidR="0084354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..24</w:t>
      </w:r>
    </w:p>
    <w:p w:rsidR="004E500E" w:rsidRDefault="004E500E" w:rsidP="002E0E07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093D" w:rsidRPr="004D094F" w:rsidRDefault="000E093D" w:rsidP="002E0E0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4E500E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EB6FDF" w:rsidRPr="004D094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8965CF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911E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</w:t>
      </w:r>
      <w:r w:rsidR="007961F8" w:rsidRPr="004D094F">
        <w:rPr>
          <w:rFonts w:ascii="Times New Roman" w:hAnsi="Times New Roman" w:cs="Times New Roman"/>
          <w:b/>
          <w:sz w:val="28"/>
          <w:szCs w:val="28"/>
          <w:lang w:val="uk-UA"/>
        </w:rPr>
        <w:t>ЖАНР</w:t>
      </w:r>
      <w:r w:rsidR="00911ECF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9A0C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961F8" w:rsidRPr="004D094F">
        <w:rPr>
          <w:rFonts w:ascii="Times New Roman" w:hAnsi="Times New Roman" w:cs="Times New Roman"/>
          <w:b/>
          <w:sz w:val="28"/>
          <w:szCs w:val="28"/>
          <w:lang w:val="uk-UA"/>
        </w:rPr>
        <w:t>СЮЇТИ У</w:t>
      </w:r>
      <w:r w:rsidR="001635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ФОРТЕПІАННІЙ </w:t>
      </w:r>
      <w:r w:rsidR="007961F8" w:rsidRPr="004D094F">
        <w:rPr>
          <w:rFonts w:ascii="Times New Roman" w:hAnsi="Times New Roman" w:cs="Times New Roman"/>
          <w:b/>
          <w:sz w:val="28"/>
          <w:szCs w:val="28"/>
          <w:lang w:val="uk-UA"/>
        </w:rPr>
        <w:t>ТВОРЧОСТІ І.</w:t>
      </w:r>
      <w:r w:rsidR="004E500E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7961F8" w:rsidRPr="004D094F">
        <w:rPr>
          <w:rFonts w:ascii="Times New Roman" w:hAnsi="Times New Roman" w:cs="Times New Roman"/>
          <w:b/>
          <w:sz w:val="28"/>
          <w:szCs w:val="28"/>
          <w:lang w:val="uk-UA"/>
        </w:rPr>
        <w:t>АЛЬБЕНІСА</w:t>
      </w:r>
      <w:r w:rsidR="004E500E" w:rsidRPr="004E500E">
        <w:rPr>
          <w:rFonts w:ascii="Times New Roman" w:hAnsi="Times New Roman" w:cs="Times New Roman"/>
          <w:bCs/>
          <w:sz w:val="28"/>
          <w:szCs w:val="28"/>
          <w:lang w:val="uk-UA"/>
        </w:rPr>
        <w:t>......................................................................</w:t>
      </w:r>
      <w:r w:rsidR="00AD0116">
        <w:rPr>
          <w:rFonts w:ascii="Times New Roman" w:hAnsi="Times New Roman" w:cs="Times New Roman"/>
          <w:bCs/>
          <w:sz w:val="28"/>
          <w:szCs w:val="28"/>
          <w:lang w:val="uk-UA"/>
        </w:rPr>
        <w:t>..</w:t>
      </w:r>
      <w:r w:rsidR="00DF6F9E">
        <w:rPr>
          <w:rFonts w:ascii="Times New Roman" w:hAnsi="Times New Roman" w:cs="Times New Roman"/>
          <w:bCs/>
          <w:sz w:val="28"/>
          <w:szCs w:val="28"/>
          <w:lang w:val="uk-UA"/>
        </w:rPr>
        <w:t>26</w:t>
      </w:r>
    </w:p>
    <w:p w:rsidR="004F2255" w:rsidRDefault="00FD0466" w:rsidP="002E0E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</w:t>
      </w:r>
      <w:r w:rsidR="004E500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15471">
        <w:rPr>
          <w:rFonts w:ascii="Times New Roman" w:hAnsi="Times New Roman" w:cs="Times New Roman"/>
          <w:sz w:val="28"/>
          <w:szCs w:val="28"/>
          <w:lang w:val="uk-UA"/>
        </w:rPr>
        <w:t>Жанрово-стильові особливості «Іспанської сюїти»</w:t>
      </w:r>
      <w:r w:rsidR="008965C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15471">
        <w:rPr>
          <w:rFonts w:ascii="Times New Roman" w:hAnsi="Times New Roman" w:cs="Times New Roman"/>
          <w:sz w:val="28"/>
          <w:szCs w:val="28"/>
          <w:lang w:val="uk-UA"/>
        </w:rPr>
        <w:t>№2</w:t>
      </w:r>
      <w:r w:rsidR="009373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5471">
        <w:rPr>
          <w:rFonts w:ascii="Times New Roman" w:hAnsi="Times New Roman" w:cs="Times New Roman"/>
          <w:sz w:val="28"/>
          <w:szCs w:val="28"/>
          <w:lang w:val="uk-UA"/>
        </w:rPr>
        <w:t>І. Альбеніса..........................................................................................</w:t>
      </w:r>
      <w:r w:rsidR="00813421">
        <w:rPr>
          <w:rFonts w:ascii="Times New Roman" w:hAnsi="Times New Roman" w:cs="Times New Roman"/>
          <w:sz w:val="28"/>
          <w:szCs w:val="28"/>
          <w:lang w:val="uk-UA"/>
        </w:rPr>
        <w:t>......</w:t>
      </w:r>
      <w:r w:rsidR="004F225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13421">
        <w:rPr>
          <w:rFonts w:ascii="Times New Roman" w:hAnsi="Times New Roman" w:cs="Times New Roman"/>
          <w:sz w:val="28"/>
          <w:szCs w:val="28"/>
          <w:lang w:val="uk-UA"/>
        </w:rPr>
        <w:t>......2</w:t>
      </w:r>
      <w:r w:rsidR="00DF6F9E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4E500E" w:rsidRDefault="00915471" w:rsidP="002E0E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 Виконавський аналіз «Іспанської сюїти» №2 І. Альбеніса</w:t>
      </w:r>
      <w:r w:rsidR="006D023C">
        <w:rPr>
          <w:rFonts w:ascii="Times New Roman" w:hAnsi="Times New Roman" w:cs="Times New Roman"/>
          <w:sz w:val="28"/>
          <w:szCs w:val="28"/>
          <w:lang w:val="uk-UA"/>
        </w:rPr>
        <w:t>......</w:t>
      </w:r>
      <w:r w:rsidR="00813421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="004F225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813421">
        <w:rPr>
          <w:rFonts w:ascii="Times New Roman" w:hAnsi="Times New Roman" w:cs="Times New Roman"/>
          <w:sz w:val="28"/>
          <w:szCs w:val="28"/>
          <w:lang w:val="uk-UA"/>
        </w:rPr>
        <w:t>....3</w:t>
      </w:r>
      <w:r w:rsidR="002E0E07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2E0E07" w:rsidRPr="004F2255" w:rsidRDefault="002E0E07" w:rsidP="002E0E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338F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Висновки до Розділу </w:t>
      </w:r>
      <w:r>
        <w:rPr>
          <w:rFonts w:ascii="Times New Roman" w:hAnsi="Times New Roman" w:cs="Times New Roman"/>
          <w:bCs/>
          <w:sz w:val="28"/>
          <w:szCs w:val="28"/>
          <w:lang w:val="uk-UA" w:eastAsia="zh-CN"/>
        </w:rPr>
        <w:t>2</w:t>
      </w:r>
      <w:r w:rsidRPr="0053338F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</w:t>
      </w:r>
      <w:r w:rsidRPr="0053338F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915471" w:rsidRDefault="00915471" w:rsidP="002E0E0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7E0C" w:rsidRPr="002E0E07" w:rsidRDefault="000E093D" w:rsidP="002E0E0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ВИС</w:t>
      </w:r>
      <w:r w:rsidRPr="004D094F">
        <w:rPr>
          <w:rFonts w:ascii="Times New Roman" w:hAnsi="Times New Roman" w:cs="Times New Roman"/>
          <w:b/>
          <w:sz w:val="28"/>
          <w:szCs w:val="28"/>
        </w:rPr>
        <w:t>НОВКИ</w:t>
      </w:r>
      <w:r w:rsidR="004E500E" w:rsidRPr="004E500E">
        <w:rPr>
          <w:rFonts w:ascii="Times New Roman" w:hAnsi="Times New Roman" w:cs="Times New Roman"/>
          <w:bCs/>
          <w:sz w:val="28"/>
          <w:szCs w:val="28"/>
        </w:rPr>
        <w:t>......................................................................................................</w:t>
      </w:r>
      <w:r w:rsidR="00813421">
        <w:rPr>
          <w:rFonts w:ascii="Times New Roman" w:hAnsi="Times New Roman" w:cs="Times New Roman"/>
          <w:bCs/>
          <w:sz w:val="28"/>
          <w:szCs w:val="28"/>
        </w:rPr>
        <w:t>4</w:t>
      </w:r>
      <w:r w:rsidR="002E0E07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</w:p>
    <w:p w:rsidR="004E500E" w:rsidRDefault="004E500E" w:rsidP="006D023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01DA6" w:rsidRPr="002E0E07" w:rsidRDefault="000E093D" w:rsidP="006D023C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D094F">
        <w:rPr>
          <w:rFonts w:ascii="Times New Roman" w:hAnsi="Times New Roman" w:cs="Times New Roman"/>
          <w:b/>
          <w:sz w:val="28"/>
          <w:szCs w:val="28"/>
        </w:rPr>
        <w:t>СПИСОК ВИКОР</w:t>
      </w:r>
      <w:r w:rsidR="00037822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4D094F">
        <w:rPr>
          <w:rFonts w:ascii="Times New Roman" w:hAnsi="Times New Roman" w:cs="Times New Roman"/>
          <w:b/>
          <w:sz w:val="28"/>
          <w:szCs w:val="28"/>
        </w:rPr>
        <w:t>СТАНИХ ДЖЕРЕЛ</w:t>
      </w:r>
      <w:r w:rsidR="004E500E" w:rsidRPr="004E500E">
        <w:rPr>
          <w:rFonts w:ascii="Times New Roman" w:hAnsi="Times New Roman" w:cs="Times New Roman"/>
          <w:bCs/>
          <w:sz w:val="28"/>
          <w:szCs w:val="28"/>
        </w:rPr>
        <w:t>....................</w:t>
      </w:r>
      <w:r w:rsidR="00037822">
        <w:rPr>
          <w:rFonts w:ascii="Times New Roman" w:hAnsi="Times New Roman" w:cs="Times New Roman"/>
          <w:bCs/>
          <w:sz w:val="28"/>
          <w:szCs w:val="28"/>
        </w:rPr>
        <w:t>.............................</w:t>
      </w:r>
      <w:r w:rsidR="004E500E" w:rsidRPr="004E500E">
        <w:rPr>
          <w:rFonts w:ascii="Times New Roman" w:hAnsi="Times New Roman" w:cs="Times New Roman"/>
          <w:bCs/>
          <w:sz w:val="28"/>
          <w:szCs w:val="28"/>
        </w:rPr>
        <w:t>....</w:t>
      </w:r>
      <w:r w:rsidR="00813421">
        <w:rPr>
          <w:rFonts w:ascii="Times New Roman" w:hAnsi="Times New Roman" w:cs="Times New Roman"/>
          <w:bCs/>
          <w:sz w:val="28"/>
          <w:szCs w:val="28"/>
        </w:rPr>
        <w:t>5</w:t>
      </w:r>
      <w:r w:rsidR="002E0E07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</w:p>
    <w:p w:rsidR="000C6FF1" w:rsidRDefault="000C6FF1" w:rsidP="006D023C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C6FF1" w:rsidRPr="000C6FF1" w:rsidRDefault="000C6FF1" w:rsidP="006D023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C6FF1">
        <w:rPr>
          <w:rFonts w:ascii="Times New Roman" w:hAnsi="Times New Roman" w:cs="Times New Roman"/>
          <w:b/>
          <w:sz w:val="28"/>
          <w:szCs w:val="28"/>
          <w:lang w:val="uk-UA"/>
        </w:rPr>
        <w:t>ДОДАТК</w:t>
      </w:r>
      <w:r w:rsidR="0093703F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.........................................................................................................</w:t>
      </w:r>
      <w:r w:rsidR="00813421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="002E0E07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</w:p>
    <w:p w:rsidR="00B01DA6" w:rsidRDefault="00B01DA6" w:rsidP="006D023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596660" w:rsidRDefault="00596660" w:rsidP="00C10F4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596660" w:rsidRDefault="00596660" w:rsidP="00C10F4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146AC" w:rsidRPr="00A146AC" w:rsidRDefault="008B0A8B" w:rsidP="00A146A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</w:t>
      </w:r>
      <w:r w:rsidRPr="00824948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="008435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146AC" w:rsidRPr="001635B0">
        <w:rPr>
          <w:rFonts w:ascii="Times New Roman" w:hAnsi="Times New Roman" w:cs="Times New Roman"/>
          <w:sz w:val="28"/>
          <w:szCs w:val="28"/>
          <w:lang w:val="uk-UA" w:eastAsia="ru-RU"/>
        </w:rPr>
        <w:t>Жанр сюїти є дуже затребуваним серед композиторів через його в</w:t>
      </w:r>
      <w:r w:rsidR="00A146A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еликі виразові та композиційні можливості. </w:t>
      </w:r>
      <w:r w:rsidR="00A146AC">
        <w:rPr>
          <w:rFonts w:ascii="Times New Roman" w:hAnsi="Times New Roman" w:cs="Times New Roman"/>
          <w:sz w:val="28"/>
          <w:szCs w:val="28"/>
          <w:lang w:val="uk-UA"/>
        </w:rPr>
        <w:t>На різних етапах еволюції європейської сюїти прообрази п</w:t>
      </w:r>
      <w:r w:rsidR="00783A4B">
        <w:rPr>
          <w:rFonts w:ascii="Times New Roman" w:hAnsi="Times New Roman" w:cs="Times New Roman"/>
          <w:sz w:val="28"/>
          <w:szCs w:val="28"/>
          <w:lang w:val="uk-UA"/>
        </w:rPr>
        <w:t>обутових танців інтерпретувалися</w:t>
      </w:r>
      <w:r w:rsidR="00A146AC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творчого досвіду композиторів. Специфічних рис сюїтний цикл набув у епоху романтизму, коли встановлювались різні національні школи.  Великий інтерес</w:t>
      </w:r>
      <w:r w:rsidR="00783A4B">
        <w:rPr>
          <w:rFonts w:ascii="Times New Roman" w:hAnsi="Times New Roman" w:cs="Times New Roman"/>
          <w:sz w:val="28"/>
          <w:szCs w:val="28"/>
          <w:lang w:val="uk-UA"/>
        </w:rPr>
        <w:t xml:space="preserve"> для вивчення</w:t>
      </w:r>
      <w:r w:rsidR="00A146AC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представляють </w:t>
      </w:r>
      <w:r w:rsidR="004A6A21">
        <w:rPr>
          <w:rFonts w:ascii="Times New Roman" w:hAnsi="Times New Roman" w:cs="Times New Roman"/>
          <w:sz w:val="28"/>
          <w:szCs w:val="28"/>
          <w:lang w:val="uk-UA"/>
        </w:rPr>
        <w:t xml:space="preserve">романтичні </w:t>
      </w:r>
      <w:r w:rsidR="00A146AC">
        <w:rPr>
          <w:rFonts w:ascii="Times New Roman" w:hAnsi="Times New Roman" w:cs="Times New Roman"/>
          <w:sz w:val="28"/>
          <w:szCs w:val="28"/>
          <w:lang w:val="uk-UA"/>
        </w:rPr>
        <w:t>сюїти іспанських композиторів, у яких</w:t>
      </w:r>
      <w:r w:rsidR="00783A4B">
        <w:rPr>
          <w:rFonts w:ascii="Times New Roman" w:hAnsi="Times New Roman" w:cs="Times New Roman"/>
          <w:sz w:val="28"/>
          <w:szCs w:val="28"/>
          <w:lang w:val="uk-UA"/>
        </w:rPr>
        <w:t xml:space="preserve"> означений</w:t>
      </w:r>
      <w:r w:rsidR="00A146AC">
        <w:rPr>
          <w:rFonts w:ascii="Times New Roman" w:hAnsi="Times New Roman" w:cs="Times New Roman"/>
          <w:sz w:val="28"/>
          <w:szCs w:val="28"/>
          <w:lang w:val="uk-UA"/>
        </w:rPr>
        <w:t xml:space="preserve"> жанр набув особливих ознак та цікавих драматургічних рішень.</w:t>
      </w:r>
    </w:p>
    <w:p w:rsidR="00824948" w:rsidRDefault="00824948" w:rsidP="0082494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Звернення до </w:t>
      </w:r>
      <w:r w:rsidR="00333273">
        <w:rPr>
          <w:rFonts w:ascii="Times New Roman" w:hAnsi="Times New Roman" w:cs="Times New Roman"/>
          <w:sz w:val="28"/>
          <w:szCs w:val="28"/>
          <w:lang w:val="uk-UA" w:eastAsia="ru-RU"/>
        </w:rPr>
        <w:t>фортепіанних «Іспанських сюїт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» Ісаака Альбеніса обумовлене недостатньою кількістю досліджень сюїтних циклів</w:t>
      </w:r>
      <w:r w:rsidR="001635B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іспанського композитора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у вітчизняному музикознавстві, де були б </w:t>
      </w:r>
      <w:r w:rsidR="008B0A8B" w:rsidRPr="00843541">
        <w:rPr>
          <w:rFonts w:ascii="Times New Roman" w:hAnsi="Times New Roman" w:cs="Times New Roman"/>
          <w:sz w:val="28"/>
          <w:szCs w:val="28"/>
          <w:lang w:val="uk-UA" w:eastAsia="ru-RU"/>
        </w:rPr>
        <w:t>повністю</w:t>
      </w:r>
      <w:r w:rsidR="00843541" w:rsidRPr="0084354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43541">
        <w:rPr>
          <w:rFonts w:ascii="Times New Roman" w:hAnsi="Times New Roman" w:cs="Times New Roman"/>
          <w:sz w:val="28"/>
          <w:szCs w:val="28"/>
          <w:lang w:val="uk-UA" w:eastAsia="ru-RU"/>
        </w:rPr>
        <w:t>розкриті питання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композиторського стилю, жанрових особливостей сюїт, а особливо проблематики виконання та особлив</w:t>
      </w:r>
      <w:r w:rsidR="001635B0">
        <w:rPr>
          <w:rFonts w:ascii="Times New Roman" w:hAnsi="Times New Roman" w:cs="Times New Roman"/>
          <w:sz w:val="28"/>
          <w:szCs w:val="28"/>
          <w:lang w:val="uk-UA" w:eastAsia="ru-RU"/>
        </w:rPr>
        <w:t>остей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інтерпретації. </w:t>
      </w:r>
    </w:p>
    <w:p w:rsidR="003A3AC5" w:rsidRDefault="00824948" w:rsidP="0082494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Сюїтна творчість І. Альбеніса</w:t>
      </w:r>
      <w:r w:rsidR="001635B0">
        <w:rPr>
          <w:rFonts w:ascii="Times New Roman" w:hAnsi="Times New Roman" w:cs="Times New Roman"/>
          <w:sz w:val="28"/>
          <w:szCs w:val="28"/>
          <w:lang w:val="uk-UA"/>
        </w:rPr>
        <w:t xml:space="preserve"> посідає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значне місце у репертуарі як студентів музичних коледжів,</w:t>
      </w:r>
      <w:r w:rsidR="001635B0">
        <w:rPr>
          <w:rFonts w:ascii="Times New Roman" w:hAnsi="Times New Roman" w:cs="Times New Roman"/>
          <w:sz w:val="28"/>
          <w:szCs w:val="28"/>
          <w:lang w:val="uk-UA"/>
        </w:rPr>
        <w:t xml:space="preserve"> музичних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академій, так і серед видатних виконавців зі світовими іменами. </w:t>
      </w:r>
      <w:r w:rsidR="003429F5" w:rsidRPr="00824948">
        <w:rPr>
          <w:rFonts w:ascii="Times New Roman" w:hAnsi="Times New Roman" w:cs="Times New Roman"/>
          <w:bCs/>
          <w:sz w:val="28"/>
          <w:szCs w:val="28"/>
          <w:lang w:val="uk-UA"/>
        </w:rPr>
        <w:t>Актуальність обраної теми</w:t>
      </w:r>
      <w:r w:rsidR="003429F5">
        <w:rPr>
          <w:rFonts w:ascii="Times New Roman" w:hAnsi="Times New Roman" w:cs="Times New Roman"/>
          <w:sz w:val="28"/>
          <w:szCs w:val="28"/>
          <w:lang w:val="uk-UA"/>
        </w:rPr>
        <w:t xml:space="preserve">відповідає завданням сучасного піаніста, а саме – теоретичного та практичного підходів до розучування сюїтних циклів і як наслідок </w:t>
      </w:r>
      <w:r w:rsidR="003429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3429F5">
        <w:rPr>
          <w:rFonts w:ascii="Times New Roman" w:hAnsi="Times New Roman" w:cs="Times New Roman"/>
          <w:sz w:val="28"/>
          <w:szCs w:val="28"/>
          <w:lang w:val="uk-UA"/>
        </w:rPr>
        <w:t xml:space="preserve">його осмисленого виконання.  </w:t>
      </w:r>
    </w:p>
    <w:p w:rsidR="00596660" w:rsidRPr="00843541" w:rsidRDefault="00596660" w:rsidP="009C67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35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</w:t>
      </w:r>
      <w:r w:rsidR="009604AF"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магістерської </w:t>
      </w:r>
      <w:r w:rsidRPr="00843541">
        <w:rPr>
          <w:rFonts w:ascii="Times New Roman" w:hAnsi="Times New Roman" w:cs="Times New Roman"/>
          <w:bCs/>
          <w:sz w:val="28"/>
          <w:szCs w:val="28"/>
          <w:lang w:val="uk-UA"/>
        </w:rPr>
        <w:t>роботиє</w:t>
      </w:r>
      <w:r w:rsidRPr="00843541">
        <w:rPr>
          <w:rFonts w:ascii="Times New Roman" w:hAnsi="Times New Roman" w:cs="Times New Roman"/>
          <w:sz w:val="28"/>
          <w:szCs w:val="28"/>
          <w:lang w:val="uk-UA"/>
        </w:rPr>
        <w:t>виявлення виконавської проблематики інтерпретації сюїтних циклів І.</w:t>
      </w:r>
      <w:r w:rsidR="00024FE4" w:rsidRPr="0084354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43541">
        <w:rPr>
          <w:rFonts w:ascii="Times New Roman" w:hAnsi="Times New Roman" w:cs="Times New Roman"/>
          <w:sz w:val="28"/>
          <w:szCs w:val="28"/>
          <w:lang w:val="uk-UA"/>
        </w:rPr>
        <w:t>Альбеніса на прикладі «Іспанської сюїти» №2</w:t>
      </w:r>
      <w:r w:rsidR="00624B88" w:rsidRPr="00843541">
        <w:rPr>
          <w:rFonts w:ascii="Times New Roman" w:hAnsi="Times New Roman" w:cs="Times New Roman"/>
          <w:sz w:val="28"/>
          <w:szCs w:val="28"/>
          <w:lang w:val="uk-UA"/>
        </w:rPr>
        <w:t>, зумовлені особливостями сюїтного жанру.</w:t>
      </w:r>
    </w:p>
    <w:p w:rsidR="00596660" w:rsidRDefault="007C1A02" w:rsidP="009C67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5EAA">
        <w:rPr>
          <w:rFonts w:ascii="Times New Roman" w:eastAsia="Times New Roman" w:hAnsi="Times New Roman" w:cs="Times New Roman"/>
          <w:sz w:val="28"/>
          <w:lang w:val="uk-UA"/>
        </w:rPr>
        <w:t xml:space="preserve">У зв’язку з поставленою метою були сформульовані </w:t>
      </w:r>
      <w:r w:rsidR="00E10E08">
        <w:rPr>
          <w:rFonts w:ascii="Times New Roman" w:eastAsia="Times New Roman" w:hAnsi="Times New Roman" w:cs="Times New Roman"/>
          <w:sz w:val="28"/>
          <w:lang w:val="uk-UA"/>
        </w:rPr>
        <w:t>так</w:t>
      </w:r>
      <w:r w:rsidRPr="00555EAA">
        <w:rPr>
          <w:rFonts w:ascii="Times New Roman" w:eastAsia="Times New Roman" w:hAnsi="Times New Roman" w:cs="Times New Roman"/>
          <w:sz w:val="28"/>
          <w:lang w:val="uk-UA"/>
        </w:rPr>
        <w:t xml:space="preserve">і </w:t>
      </w:r>
      <w:r w:rsidR="00E10E08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="0059666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C6717" w:rsidRPr="009C6717" w:rsidRDefault="009C6717" w:rsidP="009C6717">
      <w:pPr>
        <w:pStyle w:val="a3"/>
        <w:numPr>
          <w:ilvl w:val="0"/>
          <w:numId w:val="33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6717">
        <w:rPr>
          <w:rFonts w:ascii="Times New Roman" w:hAnsi="Times New Roman" w:cs="Times New Roman"/>
          <w:sz w:val="28"/>
          <w:szCs w:val="28"/>
          <w:lang w:val="uk-UA"/>
        </w:rPr>
        <w:t>розглянути процес становлення та еволюції жанру сюїти;</w:t>
      </w:r>
    </w:p>
    <w:p w:rsidR="00596660" w:rsidRPr="009C6717" w:rsidRDefault="00596660" w:rsidP="009C6717">
      <w:pPr>
        <w:pStyle w:val="a3"/>
        <w:numPr>
          <w:ilvl w:val="0"/>
          <w:numId w:val="33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6717">
        <w:rPr>
          <w:rFonts w:ascii="Times New Roman" w:hAnsi="Times New Roman" w:cs="Times New Roman"/>
          <w:sz w:val="28"/>
          <w:szCs w:val="28"/>
          <w:lang w:val="uk-UA"/>
        </w:rPr>
        <w:t>визначити місце фортепіанних сюїт у творчості І. Альбеніса</w:t>
      </w:r>
      <w:r w:rsidR="00C10F49" w:rsidRPr="009C671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96660" w:rsidRPr="000E71F0" w:rsidRDefault="00596660" w:rsidP="000E71F0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1F0">
        <w:rPr>
          <w:rFonts w:ascii="Times New Roman" w:hAnsi="Times New Roman" w:cs="Times New Roman"/>
          <w:sz w:val="28"/>
          <w:szCs w:val="28"/>
          <w:lang w:val="uk-UA"/>
        </w:rPr>
        <w:t>виявити виконавські засоби</w:t>
      </w:r>
      <w:r w:rsidR="00BE6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1F0">
        <w:rPr>
          <w:rFonts w:ascii="Times New Roman" w:hAnsi="Times New Roman" w:cs="Times New Roman"/>
          <w:sz w:val="28"/>
          <w:szCs w:val="28"/>
          <w:lang w:val="uk-UA"/>
        </w:rPr>
        <w:t>«Іспанської сюїти» №2</w:t>
      </w:r>
      <w:r w:rsidR="00BE6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5A3D" w:rsidRPr="000E71F0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C10F49" w:rsidRPr="000E71F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95A3D" w:rsidRPr="000E71F0">
        <w:rPr>
          <w:rFonts w:ascii="Times New Roman" w:hAnsi="Times New Roman" w:cs="Times New Roman"/>
          <w:sz w:val="28"/>
          <w:szCs w:val="28"/>
          <w:lang w:val="uk-UA"/>
        </w:rPr>
        <w:t>Альбеніса</w:t>
      </w:r>
      <w:r w:rsidR="00C10F49" w:rsidRPr="000E71F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96660" w:rsidRPr="000E71F0" w:rsidRDefault="000E71F0" w:rsidP="000E71F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     –  </w:t>
      </w:r>
      <w:r w:rsidR="00596660" w:rsidRPr="000E71F0">
        <w:rPr>
          <w:rFonts w:ascii="Times New Roman" w:hAnsi="Times New Roman" w:cs="Times New Roman"/>
          <w:sz w:val="28"/>
          <w:szCs w:val="28"/>
          <w:lang w:val="uk-UA"/>
        </w:rPr>
        <w:t>визначити особливості трактування «Іспанської сюїти» №2</w:t>
      </w:r>
      <w:r w:rsidR="00BE6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1F0">
        <w:rPr>
          <w:rFonts w:ascii="Times New Roman" w:hAnsi="Times New Roman" w:cs="Times New Roman"/>
          <w:sz w:val="28"/>
          <w:szCs w:val="28"/>
          <w:lang w:val="uk-UA"/>
        </w:rPr>
        <w:t>І. Альбеніса</w:t>
      </w:r>
      <w:r w:rsidR="00BE6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660" w:rsidRPr="000E71F0">
        <w:rPr>
          <w:rFonts w:ascii="Times New Roman" w:hAnsi="Times New Roman" w:cs="Times New Roman"/>
          <w:sz w:val="28"/>
          <w:szCs w:val="28"/>
          <w:lang w:val="uk-UA"/>
        </w:rPr>
        <w:t>видатними виконавцями</w:t>
      </w:r>
      <w:r w:rsidR="00C10F49" w:rsidRPr="000E71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297F" w:rsidRDefault="00596660" w:rsidP="00DD29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C83AEC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єкт</w:t>
      </w:r>
      <w:r w:rsidR="00C10F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 </w:t>
      </w:r>
      <w:r w:rsidR="00C10F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фортепіанна творчість І. Альбеніса</w:t>
      </w:r>
      <w:r w:rsidR="00C10F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6660" w:rsidRPr="00276DFD" w:rsidRDefault="00596660" w:rsidP="00DD29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97F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="00C10F49" w:rsidRPr="00DD297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 </w:t>
      </w:r>
      <w:r w:rsidR="00C10F49" w:rsidRPr="00DD297F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BE625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жанр</w:t>
      </w:r>
      <w:r w:rsidR="00DD297F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ові та</w:t>
      </w:r>
      <w:r w:rsidR="00BE625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D297F" w:rsidRPr="001635B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/>
        </w:rPr>
        <w:t>виконавс</w:t>
      </w:r>
      <w:r w:rsidR="00276DFD" w:rsidRPr="001635B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/>
        </w:rPr>
        <w:t>ь</w:t>
      </w:r>
      <w:r w:rsidR="00DD297F" w:rsidRPr="001635B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/>
        </w:rPr>
        <w:t>кі особливості</w:t>
      </w:r>
      <w:r w:rsidR="00BE6256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DD297F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«Іспанської сюїти» №2 І. Альбеніса.</w:t>
      </w:r>
    </w:p>
    <w:p w:rsidR="00596660" w:rsidRPr="00843541" w:rsidRDefault="00DC7EC6" w:rsidP="00C10F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3541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Теоретична база</w:t>
      </w:r>
      <w:r w:rsidR="00BE625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843541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="00596660" w:rsidRPr="0084354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E62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96660" w:rsidRPr="00843541">
        <w:rPr>
          <w:rFonts w:ascii="Times New Roman" w:hAnsi="Times New Roman" w:cs="Times New Roman"/>
          <w:sz w:val="28"/>
          <w:szCs w:val="28"/>
          <w:lang w:val="uk-UA"/>
        </w:rPr>
        <w:t>Дана робота спирається на сучасні фундаментальні дослідження</w:t>
      </w:r>
      <w:r w:rsidRPr="0084354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43541" w:rsidRPr="008435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B44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присвячені розгляду:</w:t>
      </w:r>
    </w:p>
    <w:p w:rsidR="00596660" w:rsidRPr="00DC7EC6" w:rsidRDefault="009E0A26" w:rsidP="00C10F49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43541">
        <w:rPr>
          <w:rFonts w:ascii="Times New Roman" w:hAnsi="Times New Roman" w:cs="Times New Roman"/>
          <w:bCs/>
          <w:sz w:val="28"/>
          <w:szCs w:val="28"/>
          <w:lang w:val="uk-UA"/>
        </w:rPr>
        <w:t>питан</w:t>
      </w:r>
      <w:r w:rsidR="005A4B44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виникнення та еволюції жанру сюїти</w:t>
      </w:r>
      <w:r w:rsidR="00AA6306"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r w:rsidR="00D6621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П.</w:t>
      </w:r>
      <w:r w:rsidR="00DC7EC6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6621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Довгань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AF287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D6621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, М.</w:t>
      </w:r>
      <w:r w:rsidR="00DC7EC6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6621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Ілечко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18,19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D6621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, О.</w:t>
      </w:r>
      <w:r w:rsidR="008E4333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6621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Кричинська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24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D66218" w:rsidRPr="00DC7EC6">
        <w:rPr>
          <w:rFonts w:ascii="Times New Roman" w:hAnsi="Times New Roman" w:cs="Times New Roman"/>
          <w:bCs/>
          <w:sz w:val="28"/>
          <w:szCs w:val="28"/>
          <w:lang w:val="uk-UA"/>
        </w:rPr>
        <w:t>, Ц.</w:t>
      </w:r>
      <w:r w:rsidR="008E4333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66218" w:rsidRPr="00DC7EC6">
        <w:rPr>
          <w:rFonts w:ascii="Times New Roman" w:hAnsi="Times New Roman" w:cs="Times New Roman"/>
          <w:bCs/>
          <w:sz w:val="28"/>
          <w:szCs w:val="28"/>
          <w:lang w:val="uk-UA"/>
        </w:rPr>
        <w:t>Маньні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D66218" w:rsidRPr="00DC7EC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2768DE" w:rsidRPr="001A435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2768D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768DE" w:rsidRPr="001A4358">
        <w:rPr>
          <w:rFonts w:ascii="Times New Roman" w:hAnsi="Times New Roman" w:cs="Times New Roman"/>
          <w:sz w:val="28"/>
          <w:szCs w:val="28"/>
          <w:lang w:val="uk-UA"/>
        </w:rPr>
        <w:t>Никитенко</w:t>
      </w:r>
      <w:r w:rsidR="003E70D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E70D2" w:rsidRPr="003E70D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E4333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3E70D2" w:rsidRPr="003E70D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E6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6218" w:rsidRPr="00DC7EC6"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  <w:r w:rsidR="00DC7EC6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66218" w:rsidRPr="00DC7EC6">
        <w:rPr>
          <w:rFonts w:ascii="Times New Roman" w:hAnsi="Times New Roman" w:cs="Times New Roman"/>
          <w:bCs/>
          <w:sz w:val="28"/>
          <w:szCs w:val="28"/>
          <w:lang w:val="uk-UA"/>
        </w:rPr>
        <w:t>Шип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>
        <w:rPr>
          <w:rFonts w:ascii="Times New Roman" w:hAnsi="Times New Roman" w:cs="Times New Roman"/>
          <w:bCs/>
          <w:sz w:val="28"/>
          <w:szCs w:val="28"/>
          <w:lang w:val="uk-UA"/>
        </w:rPr>
        <w:t>43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D66218" w:rsidRPr="00DC7EC6">
        <w:rPr>
          <w:rFonts w:ascii="Times New Roman" w:hAnsi="Times New Roman" w:cs="Times New Roman"/>
          <w:bCs/>
          <w:sz w:val="28"/>
          <w:szCs w:val="28"/>
          <w:lang w:val="uk-UA"/>
        </w:rPr>
        <w:t>, С.</w:t>
      </w:r>
      <w:r w:rsidR="00DC7EC6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66218" w:rsidRPr="00DC7EC6">
        <w:rPr>
          <w:rFonts w:ascii="Times New Roman" w:hAnsi="Times New Roman" w:cs="Times New Roman"/>
          <w:bCs/>
          <w:sz w:val="28"/>
          <w:szCs w:val="28"/>
          <w:lang w:val="uk-UA"/>
        </w:rPr>
        <w:t>Щітова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>
        <w:rPr>
          <w:rFonts w:ascii="Times New Roman" w:hAnsi="Times New Roman" w:cs="Times New Roman"/>
          <w:bCs/>
          <w:sz w:val="28"/>
          <w:szCs w:val="28"/>
          <w:lang w:val="uk-UA"/>
        </w:rPr>
        <w:t>44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A665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A66544" w:rsidRPr="00304319">
        <w:rPr>
          <w:rFonts w:ascii="Times New Roman" w:hAnsi="Times New Roman" w:cs="Times New Roman"/>
          <w:color w:val="000000"/>
          <w:sz w:val="28"/>
          <w:szCs w:val="28"/>
          <w:lang w:val="en-GB"/>
        </w:rPr>
        <w:t>Kim</w:t>
      </w:r>
      <w:r w:rsidR="00BE625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66544" w:rsidRPr="00304319">
        <w:rPr>
          <w:rFonts w:ascii="Times New Roman" w:hAnsi="Times New Roman" w:cs="Times New Roman"/>
          <w:color w:val="000000"/>
          <w:sz w:val="28"/>
          <w:szCs w:val="28"/>
          <w:lang w:val="en-GB"/>
        </w:rPr>
        <w:t>J</w:t>
      </w:r>
      <w:r w:rsidR="00A66544" w:rsidRPr="00A6654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A66544" w:rsidRPr="00A66544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A66544">
        <w:rPr>
          <w:rFonts w:ascii="Times New Roman" w:hAnsi="Times New Roman" w:cs="Times New Roman"/>
          <w:color w:val="000000"/>
          <w:sz w:val="28"/>
          <w:szCs w:val="28"/>
          <w:lang w:val="uk-UA"/>
        </w:rPr>
        <w:t>52</w:t>
      </w:r>
      <w:r w:rsidR="00A66544" w:rsidRPr="00A66544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AA6306" w:rsidRPr="00DC7EC6">
        <w:rPr>
          <w:rFonts w:ascii="Times New Roman" w:hAnsi="Times New Roman" w:cs="Times New Roman"/>
          <w:bCs/>
          <w:sz w:val="28"/>
          <w:szCs w:val="28"/>
          <w:lang w:val="uk-UA"/>
        </w:rPr>
        <w:t>);</w:t>
      </w:r>
    </w:p>
    <w:p w:rsidR="00596660" w:rsidRPr="005A4B44" w:rsidRDefault="005A4B44" w:rsidP="00C10F49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A4B44">
        <w:rPr>
          <w:rFonts w:ascii="Times New Roman" w:hAnsi="Times New Roman" w:cs="Times New Roman"/>
          <w:bCs/>
          <w:sz w:val="28"/>
          <w:szCs w:val="28"/>
          <w:lang w:val="uk-UA"/>
        </w:rPr>
        <w:t>різн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их</w:t>
      </w:r>
      <w:r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аспект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ів</w:t>
      </w:r>
      <w:r w:rsidR="009E0A2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іспанськ</w:t>
      </w:r>
      <w:r w:rsidRPr="005A4B44">
        <w:rPr>
          <w:rFonts w:ascii="Times New Roman" w:hAnsi="Times New Roman" w:cs="Times New Roman"/>
          <w:bCs/>
          <w:sz w:val="28"/>
          <w:szCs w:val="28"/>
          <w:lang w:val="uk-UA"/>
        </w:rPr>
        <w:t>ої</w:t>
      </w:r>
      <w:r w:rsidR="009E0A2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музи</w:t>
      </w:r>
      <w:r w:rsidRPr="005A4B44">
        <w:rPr>
          <w:rFonts w:ascii="Times New Roman" w:hAnsi="Times New Roman" w:cs="Times New Roman"/>
          <w:bCs/>
          <w:sz w:val="28"/>
          <w:szCs w:val="28"/>
          <w:lang w:val="uk-UA"/>
        </w:rPr>
        <w:t>чної культури</w:t>
      </w:r>
      <w:r w:rsidR="009E0A2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фольклор</w:t>
      </w:r>
      <w:r w:rsidRPr="005A4B44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(О.</w:t>
      </w:r>
      <w:r w:rsidR="00DC7EC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Бондар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AF2878" w:rsidRPr="00AF2878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, О.</w:t>
      </w:r>
      <w:r w:rsidR="003E70D2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Козаренко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>
        <w:rPr>
          <w:rFonts w:ascii="Times New Roman" w:hAnsi="Times New Roman" w:cs="Times New Roman"/>
          <w:bCs/>
          <w:sz w:val="28"/>
          <w:szCs w:val="28"/>
          <w:lang w:val="uk-UA"/>
        </w:rPr>
        <w:t>22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, А.</w:t>
      </w:r>
      <w:r w:rsidR="003E70D2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Пилатюк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>
        <w:rPr>
          <w:rFonts w:ascii="Times New Roman" w:hAnsi="Times New Roman" w:cs="Times New Roman"/>
          <w:bCs/>
          <w:sz w:val="28"/>
          <w:szCs w:val="28"/>
          <w:lang w:val="uk-UA"/>
        </w:rPr>
        <w:t>34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, С.</w:t>
      </w:r>
      <w:r w:rsidR="003E70D2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Садовенко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8E4333">
        <w:rPr>
          <w:rFonts w:ascii="Times New Roman" w:hAnsi="Times New Roman" w:cs="Times New Roman"/>
          <w:bCs/>
          <w:sz w:val="28"/>
          <w:szCs w:val="28"/>
          <w:lang w:val="uk-UA"/>
        </w:rPr>
        <w:t>36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DF030C">
        <w:rPr>
          <w:rFonts w:ascii="Times New Roman" w:hAnsi="Times New Roman" w:cs="Times New Roman"/>
          <w:bCs/>
          <w:sz w:val="28"/>
          <w:szCs w:val="28"/>
          <w:lang w:val="uk-UA"/>
        </w:rPr>
        <w:t>О. </w:t>
      </w:r>
      <w:r w:rsidR="00DF030C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Сомик</w:t>
      </w:r>
      <w:r w:rsidR="00DF030C">
        <w:rPr>
          <w:rFonts w:ascii="Times New Roman" w:eastAsiaTheme="minorHAnsi" w:hAnsi="Times New Roman" w:cs="Times New Roman"/>
          <w:sz w:val="28"/>
          <w:szCs w:val="28"/>
          <w:lang w:val="uk-UA"/>
        </w:rPr>
        <w:t>, О. Якимчук</w:t>
      </w:r>
      <w:r w:rsidR="003E70D2" w:rsidRPr="003E70D2">
        <w:rPr>
          <w:rFonts w:ascii="Times New Roman" w:eastAsiaTheme="minorHAnsi" w:hAnsi="Times New Roman" w:cs="Times New Roman"/>
          <w:sz w:val="28"/>
          <w:szCs w:val="28"/>
          <w:lang w:val="uk-UA"/>
        </w:rPr>
        <w:t>,</w:t>
      </w:r>
      <w:r w:rsidR="00DF030C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Н.</w:t>
      </w:r>
      <w:r w:rsidR="008E4333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="00DF030C">
        <w:rPr>
          <w:rFonts w:ascii="Times New Roman" w:eastAsiaTheme="minorHAnsi" w:hAnsi="Times New Roman" w:cs="Times New Roman"/>
          <w:sz w:val="28"/>
          <w:szCs w:val="28"/>
          <w:lang w:val="uk-UA"/>
        </w:rPr>
        <w:t>Утешева</w:t>
      </w:r>
      <w:r w:rsidR="003E70D2" w:rsidRPr="003E70D2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[</w:t>
      </w:r>
      <w:r w:rsidR="00A6654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39</w:t>
      </w:r>
      <w:r w:rsidR="003E70D2" w:rsidRPr="003E70D2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]</w:t>
      </w:r>
      <w:r w:rsidR="00DF030C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К.</w:t>
      </w:r>
      <w:r w:rsidR="003E70D2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Чечіль</w:t>
      </w:r>
      <w:r w:rsidR="003E70D2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A66544">
        <w:rPr>
          <w:rFonts w:ascii="Times New Roman" w:hAnsi="Times New Roman" w:cs="Times New Roman"/>
          <w:bCs/>
          <w:sz w:val="28"/>
          <w:szCs w:val="28"/>
          <w:lang w:val="uk-UA"/>
        </w:rPr>
        <w:t>42</w:t>
      </w:r>
      <w:r w:rsidR="003E70D2" w:rsidRPr="003E70D2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:rsidR="009E0A26" w:rsidRPr="005A4B44" w:rsidRDefault="00E71699" w:rsidP="00C10F49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особливостей</w:t>
      </w:r>
      <w:r w:rsidR="00BE625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A4B44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творчості </w:t>
      </w:r>
      <w:r w:rsidR="009E0A2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іспанських композиторів</w:t>
      </w:r>
      <w:r w:rsidR="00722A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у тому числі й </w:t>
      </w:r>
      <w:r w:rsidR="00722A94">
        <w:rPr>
          <w:rFonts w:ascii="Times New Roman" w:eastAsia="Times New Roman" w:hAnsi="Times New Roman" w:cs="Times New Roman"/>
          <w:bCs/>
          <w:sz w:val="28"/>
          <w:lang w:val="uk-UA"/>
        </w:rPr>
        <w:t>І.</w:t>
      </w:r>
      <w:r w:rsidR="008E4333">
        <w:rPr>
          <w:rFonts w:ascii="Times New Roman" w:eastAsia="Times New Roman" w:hAnsi="Times New Roman" w:cs="Times New Roman"/>
          <w:bCs/>
          <w:sz w:val="28"/>
          <w:lang w:val="uk-UA"/>
        </w:rPr>
        <w:t> </w:t>
      </w:r>
      <w:r w:rsidR="00722A94">
        <w:rPr>
          <w:rFonts w:ascii="Times New Roman" w:eastAsia="Times New Roman" w:hAnsi="Times New Roman" w:cs="Times New Roman"/>
          <w:bCs/>
          <w:sz w:val="28"/>
          <w:lang w:val="uk-UA"/>
        </w:rPr>
        <w:t>Альбеніса</w:t>
      </w:r>
      <w:r w:rsidR="00AA630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(Т.</w:t>
      </w:r>
      <w:r w:rsidR="007B7BAB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AA630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Диняк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AF287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AA630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, Н.</w:t>
      </w:r>
      <w:r w:rsidR="0038647D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AA630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Заєць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AF2878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12-1</w:t>
      </w:r>
      <w:r w:rsidR="00DA6D4B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en-GB" w:eastAsia="zh-CN"/>
        </w:rPr>
        <w:t>W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 w:eastAsia="zh-CN"/>
        </w:rPr>
        <w:t>.</w:t>
      </w:r>
      <w:r w:rsidR="00D50CD7">
        <w:rPr>
          <w:rFonts w:ascii="Times New Roman" w:hAnsi="Times New Roman" w:cs="Times New Roman"/>
          <w:bCs/>
          <w:sz w:val="28"/>
          <w:szCs w:val="28"/>
          <w:lang w:val="uk-UA" w:eastAsia="zh-CN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en-GB"/>
        </w:rPr>
        <w:t>Clark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</w:t>
      </w:r>
      <w:r w:rsidR="00E200AF">
        <w:rPr>
          <w:rFonts w:ascii="Times New Roman" w:hAnsi="Times New Roman" w:cs="Times New Roman"/>
          <w:bCs/>
          <w:sz w:val="28"/>
          <w:szCs w:val="28"/>
          <w:lang w:val="uk-UA"/>
        </w:rPr>
        <w:t>49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en-GB"/>
        </w:rPr>
        <w:t>L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D50CD7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7A5B2A" w:rsidRPr="005A4B44">
        <w:rPr>
          <w:rFonts w:ascii="Times New Roman" w:hAnsi="Times New Roman" w:cs="Times New Roman"/>
          <w:bCs/>
          <w:sz w:val="28"/>
          <w:szCs w:val="28"/>
          <w:lang w:val="en-GB"/>
        </w:rPr>
        <w:t>Diaz</w:t>
      </w:r>
      <w:r w:rsidR="00E200AF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E200AF">
        <w:rPr>
          <w:rFonts w:ascii="Times New Roman" w:hAnsi="Times New Roman" w:cs="Times New Roman"/>
          <w:bCs/>
          <w:sz w:val="28"/>
          <w:szCs w:val="28"/>
          <w:lang w:val="uk-UA"/>
        </w:rPr>
        <w:t>50</w:t>
      </w:r>
      <w:r w:rsidR="003E70D2" w:rsidRPr="00843541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AA6306" w:rsidRPr="005A4B44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5A4B4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BE03A8" w:rsidRPr="00C04BE7" w:rsidRDefault="006E250A" w:rsidP="00C04BE7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lang w:val="uk-UA"/>
        </w:rPr>
      </w:pPr>
      <w:r w:rsidRPr="00555EAA">
        <w:rPr>
          <w:rFonts w:ascii="Times New Roman" w:eastAsia="Times New Roman" w:hAnsi="Times New Roman" w:cs="Times New Roman"/>
          <w:b/>
          <w:sz w:val="28"/>
          <w:lang w:val="uk-UA"/>
        </w:rPr>
        <w:t xml:space="preserve">Матеріалом дослідження </w:t>
      </w:r>
      <w:r w:rsidRPr="00555EAA">
        <w:rPr>
          <w:rFonts w:ascii="Times New Roman" w:eastAsia="Times New Roman" w:hAnsi="Times New Roman" w:cs="Times New Roman"/>
          <w:bCs/>
          <w:sz w:val="28"/>
          <w:lang w:val="uk-UA"/>
        </w:rPr>
        <w:t>є</w:t>
      </w:r>
      <w:r w:rsidR="00843541">
        <w:rPr>
          <w:rFonts w:ascii="Times New Roman" w:eastAsia="Times New Roman" w:hAnsi="Times New Roman" w:cs="Times New Roman"/>
          <w:bCs/>
          <w:sz w:val="28"/>
          <w:lang w:val="uk-UA"/>
        </w:rPr>
        <w:t xml:space="preserve"> «Іспанська сюїта</w:t>
      </w:r>
      <w:r w:rsidR="00C04BE7">
        <w:rPr>
          <w:rFonts w:ascii="Times New Roman" w:eastAsia="Times New Roman" w:hAnsi="Times New Roman" w:cs="Times New Roman"/>
          <w:bCs/>
          <w:sz w:val="28"/>
          <w:lang w:val="uk-UA"/>
        </w:rPr>
        <w:t>»</w:t>
      </w:r>
      <w:r w:rsidR="00E13013">
        <w:rPr>
          <w:rFonts w:ascii="Times New Roman" w:eastAsia="Times New Roman" w:hAnsi="Times New Roman" w:cs="Times New Roman"/>
          <w:bCs/>
          <w:sz w:val="28"/>
          <w:lang w:val="uk-UA"/>
        </w:rPr>
        <w:t xml:space="preserve"> для фортепіано №2 І.</w:t>
      </w:r>
      <w:r w:rsidR="00C04BE7">
        <w:rPr>
          <w:rFonts w:ascii="Times New Roman" w:eastAsia="Times New Roman" w:hAnsi="Times New Roman" w:cs="Times New Roman"/>
          <w:bCs/>
          <w:sz w:val="28"/>
          <w:lang w:val="uk-UA"/>
        </w:rPr>
        <w:t xml:space="preserve"> Альбеніса</w:t>
      </w:r>
      <w:r w:rsidR="00E13013">
        <w:rPr>
          <w:rFonts w:ascii="Times New Roman" w:eastAsia="Times New Roman" w:hAnsi="Times New Roman" w:cs="Times New Roman"/>
          <w:bCs/>
          <w:sz w:val="28"/>
          <w:lang w:val="uk-UA"/>
        </w:rPr>
        <w:t>, записи виконання означеного сюїтного циклу сучасних піаністів: Алісії де Лароччі, Естебана Санчеса, Себастьяна Стенлі, Намджі Кім</w:t>
      </w:r>
      <w:r w:rsidR="00C04BE7">
        <w:rPr>
          <w:rFonts w:ascii="Times New Roman" w:eastAsia="Times New Roman" w:hAnsi="Times New Roman" w:cs="Times New Roman"/>
          <w:bCs/>
          <w:sz w:val="28"/>
          <w:lang w:val="uk-UA"/>
        </w:rPr>
        <w:t>.</w:t>
      </w:r>
    </w:p>
    <w:p w:rsidR="00563294" w:rsidRDefault="00BE03A8" w:rsidP="007F697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 дослідження. </w:t>
      </w:r>
      <w:r w:rsidRPr="00C10F4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представленій </w:t>
      </w:r>
      <w:r w:rsidRPr="00C10F49">
        <w:rPr>
          <w:rFonts w:ascii="Times New Roman" w:hAnsi="Times New Roman" w:cs="Times New Roman"/>
          <w:sz w:val="28"/>
          <w:szCs w:val="28"/>
          <w:lang w:val="uk-UA"/>
        </w:rPr>
        <w:t>роботі застосовані наступні методи:</w:t>
      </w:r>
    </w:p>
    <w:p w:rsidR="00563294" w:rsidRPr="00563294" w:rsidRDefault="00BE03A8" w:rsidP="00563294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>істор</w:t>
      </w:r>
      <w:r w:rsidR="002C48EC" w:rsidRPr="0056329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чний;</w:t>
      </w:r>
      <w:r w:rsidR="00843541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3294" w:rsidRPr="00563294" w:rsidRDefault="00BE03A8" w:rsidP="00563294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>пошуковий;</w:t>
      </w:r>
      <w:r w:rsidR="00843541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3294" w:rsidRPr="00563294" w:rsidRDefault="00BE03A8" w:rsidP="00563294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>аналітичний;</w:t>
      </w:r>
      <w:r w:rsidR="00843541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3294" w:rsidRPr="00563294" w:rsidRDefault="00F03474" w:rsidP="00563294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>жанровий;</w:t>
      </w:r>
      <w:r w:rsidR="00843541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E03A8" w:rsidRPr="00563294" w:rsidRDefault="00BE03A8" w:rsidP="00563294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компаративний. </w:t>
      </w:r>
    </w:p>
    <w:p w:rsidR="00BE03A8" w:rsidRPr="00563294" w:rsidRDefault="00F03474" w:rsidP="009E0298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>Застосування істор</w:t>
      </w:r>
      <w:r w:rsidR="002C48EC" w:rsidRPr="0056329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чного 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у спрямовано на 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>розкри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ття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сюїтного жанру: від зародження до романтичного періоду 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розвитку</w:t>
      </w:r>
      <w:r w:rsidR="002C48EC" w:rsidRPr="00563294">
        <w:rPr>
          <w:rFonts w:ascii="Times New Roman" w:hAnsi="Times New Roman" w:cs="Times New Roman"/>
          <w:sz w:val="28"/>
          <w:szCs w:val="28"/>
          <w:lang w:val="uk-UA"/>
        </w:rPr>
        <w:t>, осмислення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48EC" w:rsidRPr="00563294">
        <w:rPr>
          <w:rFonts w:ascii="Times New Roman" w:hAnsi="Times New Roman" w:cs="Times New Roman"/>
          <w:sz w:val="28"/>
          <w:szCs w:val="28"/>
          <w:lang w:val="uk-UA"/>
        </w:rPr>
        <w:t>досліджуваного матеріалу у контексті розвитку означеного жанру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E03A8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Пошуковий метод полягає у</w:t>
      </w:r>
      <w:r w:rsidR="00563294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06BF6" w:rsidRPr="00563294">
        <w:rPr>
          <w:rFonts w:ascii="Times New Roman" w:eastAsia="Times New Roman" w:hAnsi="Times New Roman" w:cs="Times New Roman"/>
          <w:sz w:val="28"/>
          <w:lang w:val="uk-UA"/>
        </w:rPr>
        <w:t>виявленні необхідних літературних джерел, а також виконавських варіантів, що найбільш влучно</w:t>
      </w:r>
      <w:r w:rsidR="00563294" w:rsidRPr="00563294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506BF6" w:rsidRPr="00563294">
        <w:rPr>
          <w:rFonts w:ascii="Times New Roman" w:eastAsia="Times New Roman" w:hAnsi="Times New Roman" w:cs="Times New Roman"/>
          <w:sz w:val="28"/>
          <w:lang w:val="uk-UA"/>
        </w:rPr>
        <w:t xml:space="preserve">відповідають композиторському задуму </w:t>
      </w:r>
      <w:r w:rsidR="00506BF6" w:rsidRPr="00563294">
        <w:rPr>
          <w:rFonts w:ascii="Times New Roman" w:hAnsi="Times New Roman" w:cs="Times New Roman"/>
          <w:sz w:val="28"/>
          <w:szCs w:val="28"/>
          <w:lang w:val="uk-UA"/>
        </w:rPr>
        <w:t>«Іспанських сюїт»</w:t>
      </w:r>
      <w:r w:rsidR="00BE03A8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563294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Аналітичний метод припускає фундаментальний аналіз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>Іспанських сюїт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7429" w:rsidRPr="00563294">
        <w:rPr>
          <w:rFonts w:ascii="Times New Roman" w:eastAsia="Times New Roman" w:hAnsi="Times New Roman" w:cs="Times New Roman"/>
          <w:bCs/>
          <w:sz w:val="28"/>
          <w:lang w:val="uk-UA"/>
        </w:rPr>
        <w:t xml:space="preserve">для фортепіано 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>Альбеніса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CEE" w:rsidRPr="00563294">
        <w:rPr>
          <w:rFonts w:ascii="Times New Roman" w:hAnsi="Times New Roman" w:cs="Times New Roman"/>
          <w:sz w:val="28"/>
          <w:szCs w:val="28"/>
          <w:lang w:val="uk-UA"/>
        </w:rPr>
        <w:t>та виявлення виконавських проблем інтерпретації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CEE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безпосередньо </w:t>
      </w:r>
      <w:r w:rsidR="00E24CEE" w:rsidRPr="00563294">
        <w:rPr>
          <w:rFonts w:ascii="Times New Roman" w:eastAsia="Times New Roman" w:hAnsi="Times New Roman" w:cs="Times New Roman"/>
          <w:bCs/>
          <w:sz w:val="28"/>
          <w:lang w:val="uk-UA"/>
        </w:rPr>
        <w:t>«Іспанської сюїти» №2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Жанровий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метод допоміг виявити основні жанрово-стилістичні орієнтири композитора, й зокрема </w:t>
      </w:r>
      <w:r w:rsidR="00526C1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в кожній зі складових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563294">
        <w:rPr>
          <w:rFonts w:ascii="Times New Roman" w:eastAsia="Times New Roman" w:hAnsi="Times New Roman" w:cs="Times New Roman"/>
          <w:bCs/>
          <w:sz w:val="28"/>
          <w:lang w:val="uk-UA"/>
        </w:rPr>
        <w:t>«Іспанської сюїти №2.</w:t>
      </w:r>
      <w:r w:rsidR="00563294" w:rsidRPr="00563294">
        <w:rPr>
          <w:rFonts w:ascii="Times New Roman" w:eastAsia="Times New Roman" w:hAnsi="Times New Roman" w:cs="Times New Roman"/>
          <w:bCs/>
          <w:sz w:val="28"/>
          <w:lang w:val="uk-UA"/>
        </w:rPr>
        <w:t xml:space="preserve"> 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>Компаративний метод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3A8" w:rsidRPr="00563294">
        <w:rPr>
          <w:rFonts w:ascii="Times New Roman" w:hAnsi="Times New Roman" w:cs="Times New Roman"/>
          <w:sz w:val="28"/>
          <w:szCs w:val="28"/>
          <w:lang w:val="uk-UA"/>
        </w:rPr>
        <w:t>полягає у порівнянні «Іспанських сюїт» І. Альбеніса між собою та іншими сюїтними циклами композитора.</w:t>
      </w:r>
    </w:p>
    <w:p w:rsidR="009E0298" w:rsidRDefault="009E0298" w:rsidP="00BB77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EB3049">
        <w:rPr>
          <w:rFonts w:ascii="Times New Roman" w:hAnsi="Times New Roman" w:cs="Times New Roman"/>
          <w:b/>
          <w:sz w:val="28"/>
          <w:szCs w:val="28"/>
          <w:lang w:val="uk-UA"/>
        </w:rPr>
        <w:t>Практичн</w:t>
      </w:r>
      <w:r w:rsidR="00537F8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EB30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знач</w:t>
      </w:r>
      <w:r w:rsidR="00537F8A">
        <w:rPr>
          <w:rFonts w:ascii="Times New Roman" w:hAnsi="Times New Roman" w:cs="Times New Roman"/>
          <w:b/>
          <w:sz w:val="28"/>
          <w:szCs w:val="28"/>
          <w:lang w:val="uk-UA"/>
        </w:rPr>
        <w:t>ення</w:t>
      </w:r>
      <w:r w:rsidR="005632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37F8A">
        <w:rPr>
          <w:rFonts w:ascii="Times New Roman" w:hAnsi="Times New Roman" w:cs="Times New Roman"/>
          <w:b/>
          <w:bCs/>
          <w:sz w:val="28"/>
          <w:szCs w:val="28"/>
          <w:lang w:val="uk-UA" w:eastAsia="zh-CN"/>
        </w:rPr>
        <w:t>результатів дослідженн</w:t>
      </w:r>
      <w:r w:rsidR="001635B0">
        <w:rPr>
          <w:rFonts w:ascii="Times New Roman" w:hAnsi="Times New Roman" w:cs="Times New Roman"/>
          <w:b/>
          <w:bCs/>
          <w:sz w:val="28"/>
          <w:szCs w:val="28"/>
          <w:lang w:val="uk-UA" w:eastAsia="zh-CN"/>
        </w:rPr>
        <w:t>я</w:t>
      </w:r>
      <w:r w:rsidR="00563294">
        <w:rPr>
          <w:rFonts w:ascii="Times New Roman" w:hAnsi="Times New Roman" w:cs="Times New Roman"/>
          <w:b/>
          <w:bCs/>
          <w:sz w:val="28"/>
          <w:szCs w:val="28"/>
          <w:lang w:val="uk-UA" w:eastAsia="zh-CN"/>
        </w:rPr>
        <w:t xml:space="preserve">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полягає </w:t>
      </w:r>
      <w:r w:rsidR="00537F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537F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застосуванні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537F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сучасними піаністами </w:t>
      </w:r>
      <w:r w:rsidR="00597FC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на практиці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детально</w:t>
      </w:r>
      <w:r w:rsidR="00537F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го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огляд</w:t>
      </w:r>
      <w:r w:rsidR="00537F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у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основних стильових </w:t>
      </w:r>
      <w:r w:rsidR="00537F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жанрових рис </w:t>
      </w:r>
      <w:r w:rsidR="0033193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фортепі</w:t>
      </w:r>
      <w:r w:rsidR="00F00FD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анн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их сюїт І. Альбеніса та особливостей ї</w:t>
      </w:r>
      <w:r w:rsidR="0002663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х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трактування. Це </w:t>
      </w:r>
      <w:r w:rsidR="005A5E5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має суттєво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допомо</w:t>
      </w:r>
      <w:r w:rsidR="005A5E5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гти студентам, які поглиблено вивчають фортепі</w:t>
      </w:r>
      <w:r w:rsidR="00F00FD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</w:t>
      </w:r>
      <w:r w:rsidR="005A5E5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нний спадок І. Альбеніса, а також молодим виконавцям </w:t>
      </w:r>
      <w:r w:rsidR="007E4BB4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розумінні іспанської фортепіанної музики та її вдалому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інтерпретуванні. </w:t>
      </w:r>
    </w:p>
    <w:p w:rsidR="006928DA" w:rsidRDefault="00BE03A8" w:rsidP="00BB77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555EAA">
        <w:rPr>
          <w:rFonts w:ascii="Times New Roman" w:eastAsia="Times New Roman" w:hAnsi="Times New Roman" w:cs="Times New Roman"/>
          <w:b/>
          <w:bCs/>
          <w:sz w:val="28"/>
          <w:lang w:val="uk-UA"/>
        </w:rPr>
        <w:t xml:space="preserve">Апробація </w:t>
      </w:r>
      <w:r w:rsidRPr="00555EAA">
        <w:rPr>
          <w:rFonts w:ascii="Times New Roman" w:eastAsia="Times New Roman" w:hAnsi="Times New Roman" w:cs="Times New Roman"/>
          <w:b/>
          <w:sz w:val="28"/>
          <w:lang w:val="uk-UA"/>
        </w:rPr>
        <w:t xml:space="preserve">результатів дослідження. </w:t>
      </w:r>
      <w:r w:rsidRPr="00555EAA">
        <w:rPr>
          <w:rFonts w:ascii="Times New Roman" w:eastAsia="Times New Roman" w:hAnsi="Times New Roman" w:cs="Times New Roman"/>
          <w:sz w:val="28"/>
          <w:lang w:val="uk-UA"/>
        </w:rPr>
        <w:t>Основні теоретичні</w:t>
      </w:r>
      <w:r w:rsidR="00BE625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555EAA">
        <w:rPr>
          <w:rFonts w:ascii="Times New Roman" w:eastAsia="Times New Roman" w:hAnsi="Times New Roman" w:cs="Times New Roman"/>
          <w:sz w:val="28"/>
          <w:lang w:val="uk-UA"/>
        </w:rPr>
        <w:t xml:space="preserve">положення представленої роботи знайшли своє відображення в тезах, опублікованих у збірці за матеріалами </w:t>
      </w:r>
      <w:r w:rsidRPr="006928DA">
        <w:rPr>
          <w:rFonts w:ascii="Times New Roman" w:eastAsia="Times New Roman" w:hAnsi="Times New Roman" w:cs="Times New Roman"/>
          <w:sz w:val="28"/>
          <w:lang w:val="en-US"/>
        </w:rPr>
        <w:t>XV</w:t>
      </w:r>
      <w:r w:rsidRPr="006928DA">
        <w:rPr>
          <w:rFonts w:ascii="Times New Roman" w:eastAsia="Times New Roman" w:hAnsi="Times New Roman" w:cs="Times New Roman"/>
          <w:sz w:val="28"/>
          <w:lang w:val="uk-UA"/>
        </w:rPr>
        <w:t>І</w:t>
      </w:r>
      <w:r w:rsidRPr="006928DA">
        <w:rPr>
          <w:rFonts w:ascii="Times New Roman" w:eastAsia="Times New Roman" w:hAnsi="Times New Roman" w:cs="Times New Roman"/>
          <w:sz w:val="28"/>
          <w:lang w:val="en-US"/>
        </w:rPr>
        <w:t>I</w:t>
      </w:r>
      <w:r w:rsidR="00BE625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555EAA">
        <w:rPr>
          <w:rFonts w:ascii="Times New Roman" w:eastAsia="Times New Roman" w:hAnsi="Times New Roman" w:cs="Times New Roman"/>
          <w:sz w:val="28"/>
          <w:lang w:val="uk-UA"/>
        </w:rPr>
        <w:t xml:space="preserve">Міжвузівської студентсько-аспірантської науково-практичної конференції </w:t>
      </w:r>
      <w:r w:rsidR="006928DA" w:rsidRPr="007F7A32">
        <w:rPr>
          <w:rFonts w:ascii="Times New Roman" w:hAnsi="Times New Roman" w:cs="Times New Roman"/>
          <w:sz w:val="28"/>
          <w:szCs w:val="28"/>
          <w:lang w:val="uk-UA" w:eastAsia="zh-CN"/>
        </w:rPr>
        <w:t>«</w:t>
      </w:r>
      <w:r w:rsidR="006928DA">
        <w:rPr>
          <w:rFonts w:ascii="Times New Roman" w:hAnsi="Times New Roman" w:cs="Times New Roman"/>
          <w:sz w:val="28"/>
          <w:szCs w:val="28"/>
          <w:lang w:val="uk-UA" w:eastAsia="zh-CN"/>
        </w:rPr>
        <w:t>Музични</w:t>
      </w:r>
      <w:r w:rsidR="00EE6F80">
        <w:rPr>
          <w:rFonts w:ascii="Times New Roman" w:hAnsi="Times New Roman" w:cs="Times New Roman"/>
          <w:sz w:val="28"/>
          <w:szCs w:val="28"/>
          <w:lang w:val="uk-UA" w:eastAsia="zh-CN"/>
        </w:rPr>
        <w:t>й</w:t>
      </w:r>
      <w:r w:rsidR="006928D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твір як інтенція художньо-виконавського мислення</w:t>
      </w:r>
      <w:r w:rsidR="006928DA" w:rsidRPr="007F7A32">
        <w:rPr>
          <w:rFonts w:ascii="Times New Roman" w:hAnsi="Times New Roman" w:cs="Times New Roman"/>
          <w:sz w:val="28"/>
          <w:szCs w:val="28"/>
          <w:lang w:val="uk-UA" w:eastAsia="zh-CN"/>
        </w:rPr>
        <w:t>»</w:t>
      </w:r>
      <w:r w:rsidR="006928DA">
        <w:rPr>
          <w:rFonts w:ascii="Times New Roman" w:hAnsi="Times New Roman" w:cs="Times New Roman"/>
          <w:sz w:val="28"/>
          <w:szCs w:val="28"/>
          <w:lang w:val="uk-UA" w:eastAsia="zh-CN"/>
        </w:rPr>
        <w:t>, що відбулась у Дніпровській Академії музики 9</w:t>
      </w:r>
      <w:r w:rsidR="006928DA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6928DA">
        <w:rPr>
          <w:rFonts w:ascii="Times New Roman" w:hAnsi="Times New Roman" w:cs="Times New Roman"/>
          <w:sz w:val="28"/>
          <w:szCs w:val="28"/>
          <w:lang w:val="uk-UA" w:eastAsia="zh-CN"/>
        </w:rPr>
        <w:t>10 жовтня 2023 року. Тема доповіді: «Проблеми виконавської організації сюїтного циклу І. Альбеніса (на прикладі «Іспанської сюїти» №2)».</w:t>
      </w:r>
    </w:p>
    <w:p w:rsidR="00BE6256" w:rsidRDefault="00BE03A8" w:rsidP="00BE62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lang w:val="uk-UA"/>
        </w:rPr>
      </w:pPr>
      <w:r w:rsidRPr="00555EAA">
        <w:rPr>
          <w:rFonts w:ascii="Times New Roman" w:eastAsia="Times New Roman" w:hAnsi="Times New Roman" w:cs="Times New Roman"/>
          <w:b/>
          <w:sz w:val="28"/>
          <w:lang w:val="uk-UA"/>
        </w:rPr>
        <w:t>Структура роботи</w:t>
      </w:r>
      <w:r w:rsidRPr="00555EAA">
        <w:rPr>
          <w:rFonts w:ascii="Times New Roman" w:eastAsia="Times New Roman" w:hAnsi="Times New Roman" w:cs="Times New Roman"/>
          <w:b/>
          <w:i/>
          <w:sz w:val="28"/>
          <w:lang w:val="uk-UA"/>
        </w:rPr>
        <w:t>.</w:t>
      </w:r>
      <w:r w:rsidR="00563294">
        <w:rPr>
          <w:rFonts w:ascii="Times New Roman" w:eastAsia="Times New Roman" w:hAnsi="Times New Roman" w:cs="Times New Roman"/>
          <w:b/>
          <w:i/>
          <w:sz w:val="28"/>
          <w:lang w:val="uk-UA"/>
        </w:rPr>
        <w:t xml:space="preserve"> </w:t>
      </w:r>
      <w:r w:rsidRPr="00563294">
        <w:rPr>
          <w:rFonts w:ascii="Times New Roman" w:eastAsia="Times New Roman" w:hAnsi="Times New Roman" w:cs="Times New Roman"/>
          <w:sz w:val="28"/>
          <w:lang w:val="uk-UA"/>
        </w:rPr>
        <w:t>Робота складається зі вступу, двох розділів, з внутрішнім поділом на підрозділи, висновків, списку використаних джерел (</w:t>
      </w:r>
      <w:r w:rsidR="004555AE" w:rsidRPr="00563294">
        <w:rPr>
          <w:rFonts w:ascii="Times New Roman" w:eastAsia="Times New Roman" w:hAnsi="Times New Roman" w:cs="Times New Roman"/>
          <w:sz w:val="28"/>
          <w:lang w:val="uk-UA"/>
        </w:rPr>
        <w:t>5</w:t>
      </w:r>
      <w:r w:rsidR="00165665" w:rsidRPr="00563294">
        <w:rPr>
          <w:rFonts w:ascii="Times New Roman" w:eastAsia="Times New Roman" w:hAnsi="Times New Roman" w:cs="Times New Roman"/>
          <w:sz w:val="28"/>
          <w:lang w:val="uk-UA"/>
        </w:rPr>
        <w:t>2</w:t>
      </w:r>
      <w:r w:rsidRPr="00563294">
        <w:rPr>
          <w:rFonts w:ascii="Times New Roman" w:eastAsia="Times New Roman" w:hAnsi="Times New Roman" w:cs="Times New Roman"/>
          <w:sz w:val="28"/>
          <w:lang w:val="uk-UA"/>
        </w:rPr>
        <w:t> позиці</w:t>
      </w:r>
      <w:r w:rsidR="00165665" w:rsidRPr="00563294">
        <w:rPr>
          <w:rFonts w:ascii="Times New Roman" w:eastAsia="Times New Roman" w:hAnsi="Times New Roman" w:cs="Times New Roman"/>
          <w:sz w:val="28"/>
          <w:lang w:val="uk-UA"/>
        </w:rPr>
        <w:t>ї</w:t>
      </w:r>
      <w:r w:rsidRPr="00563294">
        <w:rPr>
          <w:rFonts w:ascii="Times New Roman" w:eastAsia="Times New Roman" w:hAnsi="Times New Roman" w:cs="Times New Roman"/>
          <w:sz w:val="28"/>
          <w:lang w:val="uk-UA"/>
        </w:rPr>
        <w:t>)</w:t>
      </w:r>
      <w:r w:rsidR="00BE625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FB4C92" w:rsidRPr="00563294">
        <w:rPr>
          <w:rFonts w:ascii="Times New Roman" w:eastAsia="Times New Roman" w:hAnsi="Times New Roman" w:cs="Times New Roman"/>
          <w:sz w:val="28"/>
          <w:lang w:val="uk-UA"/>
        </w:rPr>
        <w:t>та додатк</w:t>
      </w:r>
      <w:r w:rsidR="0093703F" w:rsidRPr="00563294">
        <w:rPr>
          <w:rFonts w:ascii="Times New Roman" w:eastAsia="Times New Roman" w:hAnsi="Times New Roman" w:cs="Times New Roman"/>
          <w:sz w:val="28"/>
          <w:lang w:val="uk-UA"/>
        </w:rPr>
        <w:t>ів</w:t>
      </w:r>
      <w:r w:rsidRPr="00563294">
        <w:rPr>
          <w:rFonts w:ascii="Times New Roman" w:eastAsia="Times New Roman" w:hAnsi="Times New Roman" w:cs="Times New Roman"/>
          <w:sz w:val="28"/>
          <w:lang w:val="uk-UA"/>
        </w:rPr>
        <w:t>.</w:t>
      </w:r>
      <w:r w:rsidR="00563294" w:rsidRPr="00563294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213FC4" w:rsidRPr="00563294">
        <w:rPr>
          <w:rFonts w:ascii="Times New Roman" w:eastAsia="Times New Roman" w:hAnsi="Times New Roman" w:cs="Times New Roman"/>
          <w:sz w:val="28"/>
          <w:lang w:val="uk-UA"/>
        </w:rPr>
        <w:t xml:space="preserve">Загальний </w:t>
      </w:r>
      <w:r w:rsidR="00213FC4" w:rsidRPr="00563294">
        <w:rPr>
          <w:rFonts w:ascii="Times New Roman" w:eastAsia="Times New Roman" w:hAnsi="Times New Roman" w:cs="Times New Roman"/>
          <w:bCs/>
          <w:sz w:val="28"/>
          <w:lang w:val="uk-UA"/>
        </w:rPr>
        <w:t xml:space="preserve">обсяг </w:t>
      </w:r>
      <w:r w:rsidRPr="00563294">
        <w:rPr>
          <w:rFonts w:ascii="Times New Roman" w:eastAsia="Times New Roman" w:hAnsi="Times New Roman" w:cs="Times New Roman"/>
          <w:bCs/>
          <w:sz w:val="28"/>
          <w:lang w:val="uk-UA"/>
        </w:rPr>
        <w:t xml:space="preserve">даного </w:t>
      </w:r>
      <w:r w:rsidR="00213FC4" w:rsidRPr="00563294">
        <w:rPr>
          <w:rFonts w:ascii="Times New Roman" w:eastAsia="Times New Roman" w:hAnsi="Times New Roman" w:cs="Times New Roman"/>
          <w:bCs/>
          <w:sz w:val="28"/>
          <w:lang w:val="uk-UA"/>
        </w:rPr>
        <w:t xml:space="preserve">магістерського </w:t>
      </w:r>
      <w:r w:rsidRPr="00563294">
        <w:rPr>
          <w:rFonts w:ascii="Times New Roman" w:eastAsia="Times New Roman" w:hAnsi="Times New Roman" w:cs="Times New Roman"/>
          <w:bCs/>
          <w:sz w:val="28"/>
          <w:lang w:val="uk-UA"/>
        </w:rPr>
        <w:t xml:space="preserve">дослідження становить </w:t>
      </w:r>
      <w:r w:rsidR="00213FC4" w:rsidRPr="00563294">
        <w:rPr>
          <w:rFonts w:ascii="Times New Roman" w:eastAsia="Times New Roman" w:hAnsi="Times New Roman" w:cs="Times New Roman"/>
          <w:bCs/>
          <w:sz w:val="28"/>
          <w:lang w:val="uk-UA"/>
        </w:rPr>
        <w:t>6</w:t>
      </w:r>
      <w:r w:rsidR="008E0601" w:rsidRPr="00563294">
        <w:rPr>
          <w:rFonts w:ascii="Times New Roman" w:eastAsia="Times New Roman" w:hAnsi="Times New Roman" w:cs="Times New Roman"/>
          <w:bCs/>
          <w:sz w:val="28"/>
          <w:lang w:val="uk-UA"/>
        </w:rPr>
        <w:t>6</w:t>
      </w:r>
      <w:r w:rsidR="00563294">
        <w:rPr>
          <w:rFonts w:ascii="Times New Roman" w:eastAsia="Times New Roman" w:hAnsi="Times New Roman" w:cs="Times New Roman"/>
          <w:bCs/>
          <w:sz w:val="28"/>
          <w:lang w:val="uk-UA"/>
        </w:rPr>
        <w:t xml:space="preserve"> </w:t>
      </w:r>
      <w:r w:rsidR="00213FC4" w:rsidRPr="00563294">
        <w:rPr>
          <w:rFonts w:ascii="Times New Roman" w:eastAsia="Times New Roman" w:hAnsi="Times New Roman" w:cs="Times New Roman"/>
          <w:sz w:val="28"/>
          <w:szCs w:val="28"/>
          <w:lang w:val="uk-UA"/>
        </w:rPr>
        <w:t>сторінок, основного матеріалу – 5</w:t>
      </w:r>
      <w:r w:rsidR="00165665" w:rsidRPr="00563294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  <w:r w:rsidR="00213FC4" w:rsidRPr="005632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сторінок. </w:t>
      </w:r>
    </w:p>
    <w:p w:rsidR="006916D2" w:rsidRPr="00BE6256" w:rsidRDefault="00B61204" w:rsidP="00BE6256">
      <w:pPr>
        <w:jc w:val="center"/>
        <w:rPr>
          <w:rFonts w:ascii="Times New Roman" w:eastAsia="Times New Roman" w:hAnsi="Times New Roman" w:cs="Times New Roman"/>
          <w:bCs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6916D2" w:rsidRPr="00A3452B">
        <w:rPr>
          <w:rFonts w:ascii="Times New Roman" w:hAnsi="Times New Roman" w:cs="Times New Roman"/>
          <w:b/>
          <w:sz w:val="28"/>
          <w:szCs w:val="28"/>
          <w:lang w:val="uk-UA"/>
        </w:rPr>
        <w:t>ОЗДІЛ 1</w:t>
      </w:r>
    </w:p>
    <w:p w:rsidR="006916D2" w:rsidRDefault="006916D2" w:rsidP="00757230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16D2">
        <w:rPr>
          <w:rFonts w:ascii="Times New Roman" w:hAnsi="Times New Roman" w:cs="Times New Roman"/>
          <w:b/>
          <w:sz w:val="28"/>
          <w:szCs w:val="28"/>
          <w:lang w:val="uk-UA"/>
        </w:rPr>
        <w:t>ВИТОКИ ТА РОЗВИТОК СЮЇТНОГО ЖАНРУ</w:t>
      </w:r>
      <w:r w:rsidR="002B4A6E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9A0C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B4A6E">
        <w:rPr>
          <w:rFonts w:ascii="Times New Roman" w:hAnsi="Times New Roman" w:cs="Times New Roman"/>
          <w:b/>
          <w:sz w:val="28"/>
          <w:szCs w:val="28"/>
          <w:lang w:val="uk-UA"/>
        </w:rPr>
        <w:t>ВІД СТАНОВЛЕННЯ ДО ІСПАНСЬКОГО РОМАНТИЗМУ</w:t>
      </w:r>
    </w:p>
    <w:p w:rsidR="006916D2" w:rsidRPr="006916D2" w:rsidRDefault="006916D2" w:rsidP="007A707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16D2" w:rsidRPr="00AA0D43" w:rsidRDefault="006916D2" w:rsidP="007A7076">
      <w:pPr>
        <w:pStyle w:val="a3"/>
        <w:numPr>
          <w:ilvl w:val="1"/>
          <w:numId w:val="2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0D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Витоки та </w:t>
      </w:r>
      <w:r w:rsidR="001E68B2" w:rsidRPr="00AA0D43">
        <w:rPr>
          <w:rFonts w:ascii="Times New Roman" w:hAnsi="Times New Roman" w:cs="Times New Roman"/>
          <w:b/>
          <w:sz w:val="28"/>
          <w:szCs w:val="28"/>
          <w:lang w:val="uk-UA"/>
        </w:rPr>
        <w:t>визначення жанру сюїти</w:t>
      </w:r>
    </w:p>
    <w:p w:rsidR="00572A5B" w:rsidRDefault="00572A5B" w:rsidP="0075723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C75BC" w:rsidRPr="001635B0" w:rsidRDefault="002B3C3A" w:rsidP="0075723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відомо, «сюїта» (з фр.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Suite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послідовність</w:t>
      </w:r>
      <w:r w:rsidR="00C2278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ряд, чергування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–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D529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циклічний твір, котрий вміщає в собі ряд різнохарактерних п’єс, об’єднаних єдиним задумом.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86C31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8C75B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основі сюїти лежить принцип поєднання полярних станів</w:t>
      </w:r>
      <w:r w:rsidR="00DD2DF1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характерів</w:t>
      </w:r>
      <w:r w:rsidR="008C75B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образів</w:t>
      </w:r>
      <w:r w:rsidR="008C7B51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DD2DF1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8C75B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акож жанру притаманний </w:t>
      </w:r>
      <w:r w:rsidR="008B6EA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тісний зв'язок </w:t>
      </w:r>
      <w:r w:rsidR="00E95A3D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B6EA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танцем та піснею</w:t>
      </w:r>
      <w:r w:rsidR="00137C54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картинна зображальність.</w:t>
      </w:r>
    </w:p>
    <w:p w:rsidR="00411170" w:rsidRPr="004555AE" w:rsidRDefault="00DE3FF9" w:rsidP="006A770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Історичний шлях сюїти 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– Х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ІІІ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століття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41117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вляє собою рух від сюїти-стилю (гомофонія, танцювальна лексика), сюїти – засобу композиції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 </w:t>
      </w:r>
      <w:r w:rsidR="002A01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наб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2A01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2A01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відокремлених </w:t>
      </w:r>
      <w:r w:rsidR="0041117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номерів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2A01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сюїти-жанру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5723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</w:t>
      </w:r>
      <w:r w:rsidR="002A01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упорядкованої сукупності всіх параметрів цілого</w:t>
      </w:r>
      <w:r w:rsidR="00757230" w:rsidRPr="0075723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555AE" w:rsidRPr="004555AE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2A018A" w:rsidRPr="004555AE">
        <w:rPr>
          <w:rFonts w:ascii="Times New Roman" w:hAnsi="Times New Roman" w:cs="Times New Roman"/>
          <w:sz w:val="28"/>
          <w:szCs w:val="28"/>
          <w:lang w:val="uk-UA"/>
        </w:rPr>
        <w:t>, 8</w:t>
      </w:r>
      <w:r w:rsidR="00757230" w:rsidRPr="004555A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2B3C3A" w:rsidRDefault="00137C54" w:rsidP="006A770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більш глибокого розуміння процесів, що пройшов сюїтний жанр у своїй еволюції, необхідно дізнатися як саме </w:t>
      </w:r>
      <w:r w:rsidRPr="00137C54">
        <w:rPr>
          <w:rFonts w:ascii="Times New Roman" w:hAnsi="Times New Roman" w:cs="Times New Roman"/>
          <w:sz w:val="28"/>
          <w:szCs w:val="28"/>
          <w:lang w:val="uk-UA"/>
        </w:rPr>
        <w:t>з’яв</w:t>
      </w:r>
      <w:r>
        <w:rPr>
          <w:rFonts w:ascii="Times New Roman" w:hAnsi="Times New Roman" w:cs="Times New Roman"/>
          <w:sz w:val="28"/>
          <w:szCs w:val="28"/>
          <w:lang w:val="uk-UA"/>
        </w:rPr>
        <w:t>ився цей жанр і зробити історичний огляд</w:t>
      </w:r>
      <w:r w:rsidR="00DE3FF9">
        <w:rPr>
          <w:rFonts w:ascii="Times New Roman" w:hAnsi="Times New Roman" w:cs="Times New Roman"/>
          <w:sz w:val="28"/>
          <w:szCs w:val="28"/>
          <w:lang w:val="uk-UA"/>
        </w:rPr>
        <w:t xml:space="preserve"> його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3FF9">
        <w:rPr>
          <w:rFonts w:ascii="Times New Roman" w:hAnsi="Times New Roman" w:cs="Times New Roman"/>
          <w:sz w:val="28"/>
          <w:szCs w:val="28"/>
          <w:lang w:val="uk-UA"/>
        </w:rPr>
        <w:t xml:space="preserve"> Питання щодо появи старовинної сюїти </w:t>
      </w:r>
      <w:r w:rsidR="00DE3FF9" w:rsidRPr="008964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досить цікаве</w:t>
      </w:r>
      <w:r w:rsidR="00322296" w:rsidRPr="008964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E3FF9">
        <w:rPr>
          <w:rFonts w:ascii="Times New Roman" w:hAnsi="Times New Roman" w:cs="Times New Roman"/>
          <w:sz w:val="28"/>
          <w:szCs w:val="28"/>
          <w:lang w:val="uk-UA"/>
        </w:rPr>
        <w:t xml:space="preserve"> потребує особливої уваги.</w:t>
      </w:r>
    </w:p>
    <w:p w:rsidR="002B3C3A" w:rsidRPr="001635B0" w:rsidRDefault="00705A77" w:rsidP="0009011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Зростання ролі інструментальної музики </w:t>
      </w:r>
      <w:r w:rsidR="0032229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733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XVI</w:t>
      </w:r>
      <w:r w:rsidR="00A5410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столітті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="00A5410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тлі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домінуючо</w:t>
      </w:r>
      <w:r w:rsidR="003508E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вокальн</w:t>
      </w:r>
      <w:r w:rsidR="003508E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2229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3508E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истецтва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508E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</w:t>
      </w:r>
      <w:r w:rsidR="0067114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3508E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ичинило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7114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сприятлив</w:t>
      </w:r>
      <w:r w:rsidR="00C577C3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563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7114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</w:t>
      </w:r>
      <w:r w:rsidR="00C577C3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67114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втілення нового інструментального стилю. Композитори тієї епохи експериментували як в адаптації вокальних жанрів, так звертались </w:t>
      </w:r>
      <w:r w:rsidR="00FA5F09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="0067114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 широко розповсюджених побутових танців.</w:t>
      </w:r>
      <w:r w:rsidR="00231D43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Тому</w:t>
      </w:r>
      <w:r w:rsidR="0067114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витоки </w:t>
      </w:r>
      <w:r w:rsidR="00C4733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барокової </w:t>
      </w:r>
      <w:r w:rsidR="0067114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танцювальної сюїти </w:t>
      </w:r>
      <w:r w:rsidR="0036483C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треба шукати </w:t>
      </w:r>
      <w:r w:rsidR="004C189F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композиторській діяльності </w:t>
      </w:r>
      <w:r w:rsidR="00C4733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XVI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4C189F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століття.</w:t>
      </w:r>
    </w:p>
    <w:p w:rsidR="00971681" w:rsidRPr="00FA5F09" w:rsidRDefault="00485CCE" w:rsidP="0097168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231D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старовинній музиці т</w:t>
      </w:r>
      <w:r w:rsidR="009F6E16">
        <w:rPr>
          <w:rFonts w:ascii="Times New Roman" w:hAnsi="Times New Roman" w:cs="Times New Roman"/>
          <w:color w:val="000000"/>
          <w:sz w:val="28"/>
          <w:szCs w:val="28"/>
          <w:lang w:val="uk-UA"/>
        </w:rPr>
        <w:t>ермін «сюїта»</w:t>
      </w:r>
      <w:r w:rsidR="009A0CF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функціонував 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низці </w:t>
      </w:r>
      <w:r w:rsidR="00AD1445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інших жанрових значень</w:t>
      </w:r>
      <w:r w:rsidR="0030019E">
        <w:rPr>
          <w:rFonts w:ascii="Times New Roman" w:hAnsi="Times New Roman" w:cs="Times New Roman"/>
          <w:color w:val="000000"/>
          <w:sz w:val="28"/>
          <w:szCs w:val="28"/>
          <w:lang w:val="uk-UA"/>
        </w:rPr>
        <w:t>, різницю між якими можемо побачити у тій чи іншій національній традиції</w:t>
      </w:r>
      <w:r w:rsidR="00A67E27">
        <w:rPr>
          <w:rFonts w:ascii="Times New Roman" w:hAnsi="Times New Roman" w:cs="Times New Roman"/>
          <w:color w:val="000000"/>
          <w:sz w:val="28"/>
          <w:szCs w:val="28"/>
          <w:lang w:val="uk-UA"/>
        </w:rPr>
        <w:t>. Іноді сюїтою називали окрему частину циклу, тому що цей термін довгий час застосовувався у будь-яких значеннях.</w:t>
      </w:r>
      <w:r w:rsidR="00C227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приводу </w:t>
      </w:r>
      <w:r w:rsidR="00C2278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багатозначності терміну «сюїти» у </w:t>
      </w:r>
      <w:r>
        <w:rPr>
          <w:rFonts w:ascii="Times New Roman" w:hAnsi="Times New Roman" w:cs="Times New Roman"/>
          <w:color w:val="000000"/>
          <w:sz w:val="28"/>
          <w:szCs w:val="28"/>
          <w:lang w:val="en-GB" w:eastAsia="zh-CN"/>
        </w:rPr>
        <w:t>XVII</w:t>
      </w:r>
      <w:r w:rsidR="009A0CF7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</w:t>
      </w:r>
      <w:r w:rsidR="00C227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столітті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FA5F09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C22785">
        <w:rPr>
          <w:rFonts w:ascii="Times New Roman" w:hAnsi="Times New Roman" w:cs="Times New Roman"/>
          <w:color w:val="000000"/>
          <w:sz w:val="28"/>
          <w:szCs w:val="28"/>
          <w:lang w:val="uk-UA"/>
        </w:rPr>
        <w:t>Щітова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відзначає</w:t>
      </w:r>
      <w:r w:rsidR="00C227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="009A3704" w:rsidRPr="00FA5F09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971681" w:rsidRPr="00FA5F09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FA5F0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71681" w:rsidRPr="00FA5F0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A5F09" w:rsidRPr="00FA5F09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971681" w:rsidRPr="00FA5F09">
        <w:rPr>
          <w:rFonts w:ascii="Times New Roman" w:hAnsi="Times New Roman" w:cs="Times New Roman"/>
          <w:sz w:val="28"/>
          <w:szCs w:val="28"/>
          <w:lang w:val="uk-UA"/>
        </w:rPr>
        <w:t xml:space="preserve">) розуміється не стільки в сенсі зовнішнього слідування одного твору за </w:t>
      </w:r>
      <w:r w:rsidR="00DB3524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</w:t>
      </w:r>
      <w:r w:rsidR="00971681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</w:t>
      </w:r>
      <w:r w:rsidR="00971681" w:rsidRPr="00FA5F09">
        <w:rPr>
          <w:rFonts w:ascii="Times New Roman" w:hAnsi="Times New Roman" w:cs="Times New Roman"/>
          <w:sz w:val="28"/>
          <w:szCs w:val="28"/>
          <w:lang w:val="uk-UA"/>
        </w:rPr>
        <w:t xml:space="preserve">, скільки як визначення внутрішньго ряду співвідношення і взаєморозташування частин, що припускає достатню свободу ля розкриття авторської позиції </w:t>
      </w:r>
      <w:r w:rsidR="00FA5F09" w:rsidRPr="00FA5F09">
        <w:rPr>
          <w:rFonts w:ascii="Times New Roman" w:hAnsi="Times New Roman" w:cs="Times New Roman"/>
          <w:sz w:val="28"/>
          <w:szCs w:val="28"/>
          <w:lang w:val="uk-UA"/>
        </w:rPr>
        <w:t>[переклад мій</w:t>
      </w:r>
      <w:r w:rsidR="00FA5F09">
        <w:rPr>
          <w:rFonts w:ascii="Times New Roman" w:hAnsi="Times New Roman" w:cs="Times New Roman"/>
          <w:sz w:val="28"/>
          <w:szCs w:val="28"/>
          <w:lang w:val="uk-UA"/>
        </w:rPr>
        <w:t xml:space="preserve">. – А. С.; </w:t>
      </w:r>
      <w:r w:rsidR="004555AE" w:rsidRPr="004555AE">
        <w:rPr>
          <w:rFonts w:ascii="Times New Roman" w:hAnsi="Times New Roman" w:cs="Times New Roman"/>
          <w:sz w:val="28"/>
          <w:szCs w:val="28"/>
          <w:lang w:val="uk-UA"/>
        </w:rPr>
        <w:t xml:space="preserve">44, </w:t>
      </w:r>
      <w:r w:rsidR="00971681" w:rsidRPr="004555A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FA5F09" w:rsidRPr="004555A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D1445" w:rsidRPr="001635B0" w:rsidRDefault="001C57B0" w:rsidP="00C02A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Різні назви, що означали один і той 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самий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жанр, витікали 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 національних особ</w:t>
      </w:r>
      <w:r w:rsidR="00262E2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ливостей розвитку сюїти наприкінці </w:t>
      </w:r>
      <w:r w:rsidR="00262E2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XVII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262E2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XVIII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століть. Наприклад,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Англії група танців називалась «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lessons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 (Г.</w:t>
      </w:r>
      <w:r w:rsidR="001E73E8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Перселл), у той самий час в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Італії були «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sonata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de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camera</w:t>
      </w:r>
      <w:r w:rsidR="001E73E8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 (А.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 </w:t>
      </w:r>
      <w:r w:rsidR="001E73E8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Корелл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1E73E8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), у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Німеччині</w:t>
      </w:r>
      <w:r w:rsidR="009A0CF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partie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 (І.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 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Кунау), а у Франції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ordre</w:t>
      </w:r>
      <w:r w:rsidR="0030019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 (Ф. Куперен)</w:t>
      </w:r>
      <w:r w:rsidR="006A770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. </w:t>
      </w:r>
      <w:r w:rsidR="008C1860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Тож форма </w:t>
      </w:r>
      <w:r w:rsidR="004B46F1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сюїти була інтернаціональною, тому всі перераховані варіанти </w:t>
      </w:r>
      <w:r w:rsidR="00D0168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назв могли замінятися одна одною.</w:t>
      </w:r>
    </w:p>
    <w:p w:rsidR="00B929BE" w:rsidRPr="004555AE" w:rsidRDefault="00DD529A" w:rsidP="00C02A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DD529A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Зважаючи на це, </w:t>
      </w:r>
      <w:r w:rsidR="001E73E8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М.</w:t>
      </w:r>
      <w:r w:rsid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 </w:t>
      </w:r>
      <w:r w:rsidR="001E73E8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П.</w:t>
      </w:r>
      <w:r w:rsid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 </w:t>
      </w:r>
      <w:r w:rsidR="001E73E8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Калашник</w:t>
      </w:r>
      <w:r w:rsidRPr="00DD529A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припускає</w:t>
      </w:r>
      <w:r w:rsidR="001E73E8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, що</w:t>
      </w:r>
      <w:r w:rsidRPr="00DD529A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:</w:t>
      </w:r>
      <w:r w:rsidR="007E424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</w:t>
      </w:r>
      <w:r w:rsidR="00B929B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zh-CN"/>
        </w:rPr>
        <w:t xml:space="preserve">«... </w:t>
      </w:r>
      <w:r w:rsidR="00B929BE" w:rsidRP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широкий розкид «імен» даного явища при спільності окремих жанрових властивостей означає, що в цей період сюїта ще не усвідомлювала «самості»,</w:t>
      </w:r>
      <w:r w:rsidR="007E424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</w:t>
      </w:r>
      <w:r w:rsidR="00B929BE" w:rsidRP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специфічності. Безсумнівно, що  тільки інтегративні тенденції </w:t>
      </w:r>
      <w:r w:rsid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Й</w:t>
      </w:r>
      <w:r w:rsidR="00B929BE" w:rsidRP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.</w:t>
      </w:r>
      <w:r w:rsid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 </w:t>
      </w:r>
      <w:r w:rsidR="00B929BE" w:rsidRPr="008C1860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С. Баха дозволили привести до спільного жанрового знаменника багаточисельні різновиди клавірних циклів, стабілізувати їх структурно-композиційні особливості і канонізувати що стало загальновживаним жанрове значення «сюїта</w:t>
      </w:r>
      <w:r w:rsidR="00B929BE" w:rsidRPr="004555AE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»» </w:t>
      </w:r>
      <w:r w:rsidR="008C1860" w:rsidRPr="004555AE">
        <w:rPr>
          <w:rFonts w:ascii="Times New Roman" w:hAnsi="Times New Roman" w:cs="Times New Roman"/>
          <w:sz w:val="28"/>
          <w:szCs w:val="28"/>
          <w:lang w:val="uk-UA" w:eastAsia="zh-CN"/>
        </w:rPr>
        <w:t>[переклад мій. – А. С.;</w:t>
      </w:r>
      <w:r w:rsidR="004555AE" w:rsidRPr="004555AE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20</w:t>
      </w:r>
      <w:r w:rsidR="00B929BE" w:rsidRPr="004555AE">
        <w:rPr>
          <w:rFonts w:ascii="Times New Roman" w:hAnsi="Times New Roman" w:cs="Times New Roman"/>
          <w:sz w:val="28"/>
          <w:szCs w:val="28"/>
          <w:lang w:val="uk-UA" w:eastAsia="zh-CN"/>
        </w:rPr>
        <w:t>, 7.</w:t>
      </w:r>
      <w:r w:rsidR="008C1860" w:rsidRPr="004555AE">
        <w:rPr>
          <w:rFonts w:ascii="Times New Roman" w:hAnsi="Times New Roman" w:cs="Times New Roman"/>
          <w:sz w:val="28"/>
          <w:szCs w:val="28"/>
          <w:lang w:val="uk-UA" w:eastAsia="zh-CN"/>
        </w:rPr>
        <w:t>].</w:t>
      </w:r>
    </w:p>
    <w:p w:rsidR="00DA4B3A" w:rsidRPr="0072253B" w:rsidRDefault="008C7B51" w:rsidP="0072253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Циклічні форми беруть свій початок від варіаційних і варіантних композицій народної музики,</w:t>
      </w:r>
      <w:r w:rsidR="001E73E8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</w:t>
      </w:r>
      <w:r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насамперед – танцювальної. </w:t>
      </w:r>
      <w:r w:rsidR="000C6DD8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Витоки інструментальна танцювальної сюїти виходять з давньої виконавської</w:t>
      </w:r>
      <w:r w:rsidR="00730DD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традиції, що передбачала </w:t>
      </w:r>
      <w:r w:rsidR="00B7675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зіставлення </w:t>
      </w:r>
      <w:r w:rsidR="00730DD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двох різнохарактерних</w:t>
      </w:r>
      <w:r w:rsidR="008F4CA1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п’єс </w:t>
      </w:r>
      <w:r w:rsidR="00730DD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танцю-ходи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B7675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дво- 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або</w:t>
      </w:r>
      <w:r w:rsidR="00B7675E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чотири-дольної</w:t>
      </w:r>
      <w:r w:rsidR="00DA4B3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730DD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жвавого танцю</w:t>
      </w:r>
      <w:r w:rsidR="00DA4B3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зі стрибками 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</w:t>
      </w:r>
      <w:r w:rsidR="00DA4B3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 правило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A4B3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тридольного розміру</w:t>
      </w:r>
      <w:r w:rsidR="00730DD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A4B3A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Ця пара танців </w:t>
      </w:r>
      <w:r w:rsidR="00DC132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відома з далекої давнини у східних країнах. </w:t>
      </w:r>
      <w:r w:rsidR="00F80F0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Середньовічна арабська </w:t>
      </w:r>
      <w:r w:rsidR="00F80F0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nauba</w:t>
      </w:r>
      <w:r w:rsidR="00F80F0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(музична форма великих розмірів, що включає декілька різнохарактерних частин, пов’язаних тематично) та багаточастинні форми, поширені у народів Середньої Азії та Бл</w:t>
      </w:r>
      <w:r w:rsidR="0072253B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F80F06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зького Сходу вважаються більш пізніми прообразами сюїтного жанру</w:t>
      </w:r>
      <w:r w:rsidR="00F80F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44DAD" w:rsidRDefault="00730DD5" w:rsidP="00B949C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lastRenderedPageBreak/>
        <w:t xml:space="preserve">Поява павани 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нешвидк</w:t>
      </w:r>
      <w:r w:rsidR="00B949C2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ого</w:t>
      </w:r>
      <w:r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дводольн</w:t>
      </w:r>
      <w:r w:rsidR="00B949C2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ого</w:t>
      </w:r>
      <w:r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танц</w:t>
      </w:r>
      <w:r w:rsidR="00B949C2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ю 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та галья</w:t>
      </w:r>
      <w:r w:rsidR="001A4F90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рди 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1A4F90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швидк</w:t>
      </w:r>
      <w:r w:rsidR="00B949C2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ого</w:t>
      </w:r>
      <w:r w:rsid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тридольного</w:t>
      </w:r>
      <w:r w:rsidR="007E424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1A4F90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танц</w:t>
      </w:r>
      <w:r w:rsidR="00B949C2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ю </w:t>
      </w:r>
      <w:r w:rsidR="00B949C2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у західноєвропейській музиці середин</w:t>
      </w:r>
      <w:r w:rsidR="00B949C2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</w:t>
      </w:r>
      <w:r w:rsidR="007E424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B7675E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GB" w:eastAsia="zh-CN"/>
        </w:rPr>
        <w:t>XVI</w:t>
      </w:r>
      <w:r w:rsidR="007E424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</w:t>
      </w:r>
      <w:r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століття ознаменувала собою справжнє народження </w:t>
      </w:r>
      <w:r w:rsidR="00B949C2" w:rsidRPr="001635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власне</w:t>
      </w:r>
      <w:r w:rsidR="007E424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B949C2">
        <w:rPr>
          <w:rFonts w:ascii="Times New Roman" w:hAnsi="Times New Roman" w:cs="Times New Roman"/>
          <w:bCs/>
          <w:sz w:val="28"/>
          <w:szCs w:val="28"/>
          <w:lang w:val="uk-UA"/>
        </w:rPr>
        <w:t>інструментальної сюїти. Іноді до павани та гал</w:t>
      </w:r>
      <w:r w:rsidR="004E528F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Pr="00B949C2">
        <w:rPr>
          <w:rFonts w:ascii="Times New Roman" w:hAnsi="Times New Roman" w:cs="Times New Roman"/>
          <w:bCs/>
          <w:sz w:val="28"/>
          <w:szCs w:val="28"/>
          <w:lang w:val="uk-UA"/>
        </w:rPr>
        <w:t>ярди приєднувався ще більш рухливий танець тридольного розміру – французька вольта</w:t>
      </w:r>
      <w:r w:rsidR="00B949C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що був </w:t>
      </w:r>
      <w:r w:rsidR="00544DAD" w:rsidRPr="00B949C2">
        <w:rPr>
          <w:rFonts w:ascii="Times New Roman" w:hAnsi="Times New Roman" w:cs="Times New Roman"/>
          <w:bCs/>
          <w:sz w:val="28"/>
          <w:szCs w:val="28"/>
          <w:lang w:val="uk-UA"/>
        </w:rPr>
        <w:t>старовинни</w:t>
      </w:r>
      <w:r w:rsidR="00B949C2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544DAD" w:rsidRPr="00B949C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предвісник</w:t>
      </w:r>
      <w:r w:rsidR="00B949C2">
        <w:rPr>
          <w:rFonts w:ascii="Times New Roman" w:hAnsi="Times New Roman" w:cs="Times New Roman"/>
          <w:bCs/>
          <w:sz w:val="28"/>
          <w:szCs w:val="28"/>
          <w:lang w:val="uk-UA"/>
        </w:rPr>
        <w:t>ом</w:t>
      </w:r>
      <w:r w:rsidR="00544DAD" w:rsidRPr="00B949C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вальсу</w:t>
      </w:r>
      <w:r w:rsidR="00B949C2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7E42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B949C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або італійська </w:t>
      </w:r>
      <w:r w:rsidRPr="004555AE">
        <w:rPr>
          <w:rFonts w:ascii="Times New Roman" w:hAnsi="Times New Roman" w:cs="Times New Roman"/>
          <w:bCs/>
          <w:sz w:val="28"/>
          <w:szCs w:val="28"/>
          <w:lang w:val="uk-UA"/>
        </w:rPr>
        <w:t>піва</w:t>
      </w:r>
      <w:r w:rsidR="001C1DB3" w:rsidRPr="004555A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555AE" w:rsidRPr="004555AE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1C1DB3" w:rsidRPr="004555AE">
        <w:rPr>
          <w:rFonts w:ascii="Times New Roman" w:hAnsi="Times New Roman" w:cs="Times New Roman"/>
          <w:sz w:val="28"/>
          <w:szCs w:val="28"/>
          <w:lang w:val="uk-UA"/>
        </w:rPr>
        <w:t>, 26]</w:t>
      </w:r>
      <w:r w:rsidR="00B949C2" w:rsidRPr="004555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63AB" w:rsidRPr="00410B5A" w:rsidRDefault="00215A52" w:rsidP="00B949C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Варто зауважити</w:t>
      </w:r>
      <w:r w:rsidR="005963AB">
        <w:rPr>
          <w:rFonts w:ascii="Times New Roman" w:hAnsi="Times New Roman" w:cs="Times New Roman"/>
          <w:sz w:val="28"/>
          <w:szCs w:val="28"/>
          <w:lang w:val="uk-UA"/>
        </w:rPr>
        <w:t>, що  у фольклорі багатьох народів існує традиція об’єднання танців у пари, де вони контрастують між собою за швидкістю</w:t>
      </w:r>
      <w:r w:rsidR="001635B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5963AB">
        <w:rPr>
          <w:rFonts w:ascii="Times New Roman" w:hAnsi="Times New Roman" w:cs="Times New Roman"/>
          <w:sz w:val="28"/>
          <w:szCs w:val="28"/>
          <w:lang w:val="uk-UA"/>
        </w:rPr>
        <w:t>характером руху, тактовим розмір</w:t>
      </w:r>
      <w:r w:rsidR="00841040">
        <w:rPr>
          <w:rFonts w:ascii="Times New Roman" w:hAnsi="Times New Roman" w:cs="Times New Roman"/>
          <w:sz w:val="28"/>
          <w:szCs w:val="28"/>
          <w:lang w:val="uk-UA"/>
        </w:rPr>
        <w:t>ом і ритмічною формою. Наприклад, в</w:t>
      </w:r>
      <w:r w:rsidR="005963AB">
        <w:rPr>
          <w:rFonts w:ascii="Times New Roman" w:hAnsi="Times New Roman" w:cs="Times New Roman"/>
          <w:sz w:val="28"/>
          <w:szCs w:val="28"/>
          <w:lang w:val="uk-UA"/>
        </w:rPr>
        <w:t xml:space="preserve"> угорців був танець з повільною (лашу) та швидкою </w:t>
      </w:r>
      <w:r w:rsidR="00841040">
        <w:rPr>
          <w:rFonts w:ascii="Times New Roman" w:hAnsi="Times New Roman" w:cs="Times New Roman"/>
          <w:sz w:val="28"/>
          <w:szCs w:val="28"/>
          <w:lang w:val="uk-UA"/>
        </w:rPr>
        <w:t>(фріш) частинами. У свою чергу</w:t>
      </w:r>
      <w:r w:rsidR="00230D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4104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5963AB">
        <w:rPr>
          <w:rFonts w:ascii="Times New Roman" w:hAnsi="Times New Roman" w:cs="Times New Roman"/>
          <w:sz w:val="28"/>
          <w:szCs w:val="28"/>
          <w:lang w:val="uk-UA"/>
        </w:rPr>
        <w:t xml:space="preserve"> гуцулів також можемо побачити яскравий приклад контрастної пари танців – «гопак» і «козачок». </w:t>
      </w:r>
      <w:r w:rsidR="009608B5">
        <w:rPr>
          <w:rFonts w:ascii="Times New Roman" w:hAnsi="Times New Roman" w:cs="Times New Roman"/>
          <w:sz w:val="28"/>
          <w:szCs w:val="28"/>
          <w:lang w:val="uk-UA"/>
        </w:rPr>
        <w:t xml:space="preserve">Важливим </w:t>
      </w:r>
      <w:r w:rsidR="005963AB">
        <w:rPr>
          <w:rFonts w:ascii="Times New Roman" w:hAnsi="Times New Roman" w:cs="Times New Roman"/>
          <w:sz w:val="28"/>
          <w:szCs w:val="28"/>
          <w:lang w:val="uk-UA"/>
        </w:rPr>
        <w:t xml:space="preserve">є факт, що </w:t>
      </w:r>
      <w:r w:rsidR="00841040">
        <w:rPr>
          <w:rFonts w:ascii="Times New Roman" w:hAnsi="Times New Roman" w:cs="Times New Roman"/>
          <w:sz w:val="28"/>
          <w:szCs w:val="28"/>
          <w:lang w:val="uk-UA"/>
        </w:rPr>
        <w:t>ці пов</w:t>
      </w:r>
      <w:r w:rsidR="009608B5">
        <w:rPr>
          <w:rFonts w:ascii="Times New Roman" w:hAnsi="Times New Roman" w:cs="Times New Roman"/>
          <w:sz w:val="28"/>
          <w:szCs w:val="28"/>
          <w:lang w:val="uk-UA"/>
        </w:rPr>
        <w:t>’язані танці мали не тільки спільну тональність, але й часто однаковий тематизм, що</w:t>
      </w:r>
      <w:r w:rsidR="00841040">
        <w:rPr>
          <w:rFonts w:ascii="Times New Roman" w:hAnsi="Times New Roman" w:cs="Times New Roman"/>
          <w:sz w:val="28"/>
          <w:szCs w:val="28"/>
          <w:lang w:val="uk-UA"/>
        </w:rPr>
        <w:t xml:space="preserve"> розвивався відповідно до метро-</w:t>
      </w:r>
      <w:r w:rsidR="009608B5">
        <w:rPr>
          <w:rFonts w:ascii="Times New Roman" w:hAnsi="Times New Roman" w:cs="Times New Roman"/>
          <w:sz w:val="28"/>
          <w:szCs w:val="28"/>
          <w:lang w:val="uk-UA"/>
        </w:rPr>
        <w:t xml:space="preserve">ритмічного, </w:t>
      </w:r>
      <w:r w:rsidR="009608B5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темпового </w:t>
      </w:r>
      <w:r w:rsidR="00230DC7" w:rsidRPr="00163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9608B5">
        <w:rPr>
          <w:rFonts w:ascii="Times New Roman" w:hAnsi="Times New Roman" w:cs="Times New Roman"/>
          <w:sz w:val="28"/>
          <w:szCs w:val="28"/>
          <w:lang w:val="uk-UA"/>
        </w:rPr>
        <w:t xml:space="preserve"> артикуляційного характеру кожного танцю.</w:t>
      </w:r>
    </w:p>
    <w:p w:rsidR="008A1980" w:rsidRDefault="00D935F2" w:rsidP="008A198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Цікавим видається той</w:t>
      </w:r>
      <w:r w:rsidR="0061748E">
        <w:rPr>
          <w:rFonts w:ascii="Times New Roman" w:hAnsi="Times New Roman" w:cs="Times New Roman"/>
          <w:sz w:val="28"/>
          <w:szCs w:val="28"/>
          <w:lang w:val="uk-UA"/>
        </w:rPr>
        <w:t xml:space="preserve"> факт, що п</w:t>
      </w:r>
      <w:r w:rsidR="001C1DB3">
        <w:rPr>
          <w:rFonts w:ascii="Times New Roman" w:hAnsi="Times New Roman" w:cs="Times New Roman"/>
          <w:sz w:val="28"/>
          <w:szCs w:val="28"/>
          <w:lang w:val="uk-UA"/>
        </w:rPr>
        <w:t xml:space="preserve">ерше угрупування танців під назвою «сюїта» у 1557 році </w:t>
      </w:r>
      <w:r w:rsidR="00024068">
        <w:rPr>
          <w:rFonts w:ascii="Times New Roman" w:hAnsi="Times New Roman" w:cs="Times New Roman"/>
          <w:sz w:val="28"/>
          <w:szCs w:val="28"/>
          <w:lang w:val="uk-UA"/>
        </w:rPr>
        <w:t xml:space="preserve">створив </w:t>
      </w:r>
      <w:r w:rsidR="001C1DB3">
        <w:rPr>
          <w:rFonts w:ascii="Times New Roman" w:hAnsi="Times New Roman" w:cs="Times New Roman"/>
          <w:sz w:val="28"/>
          <w:szCs w:val="28"/>
          <w:lang w:val="uk-UA"/>
        </w:rPr>
        <w:t>французький композитор Естієндю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1DB3">
        <w:rPr>
          <w:rFonts w:ascii="Times New Roman" w:hAnsi="Times New Roman" w:cs="Times New Roman"/>
          <w:sz w:val="28"/>
          <w:szCs w:val="28"/>
          <w:lang w:val="uk-UA"/>
        </w:rPr>
        <w:t xml:space="preserve">Тертре. </w:t>
      </w:r>
      <w:r w:rsidR="00F21B66">
        <w:rPr>
          <w:rFonts w:ascii="Times New Roman" w:hAnsi="Times New Roman" w:cs="Times New Roman"/>
          <w:sz w:val="28"/>
          <w:szCs w:val="28"/>
          <w:lang w:val="uk-UA"/>
        </w:rPr>
        <w:t xml:space="preserve">Слід </w:t>
      </w:r>
      <w:r w:rsidR="00730DD5">
        <w:rPr>
          <w:rFonts w:ascii="Times New Roman" w:hAnsi="Times New Roman" w:cs="Times New Roman"/>
          <w:sz w:val="28"/>
          <w:szCs w:val="28"/>
          <w:lang w:val="uk-UA"/>
        </w:rPr>
        <w:t xml:space="preserve">зазначити, що на </w:t>
      </w:r>
      <w:r w:rsidR="001C1DB3">
        <w:rPr>
          <w:rFonts w:ascii="Times New Roman" w:hAnsi="Times New Roman" w:cs="Times New Roman"/>
          <w:sz w:val="28"/>
          <w:szCs w:val="28"/>
          <w:lang w:val="uk-UA"/>
        </w:rPr>
        <w:t xml:space="preserve">цьому </w:t>
      </w:r>
      <w:r w:rsidR="00730DD5">
        <w:rPr>
          <w:rFonts w:ascii="Times New Roman" w:hAnsi="Times New Roman" w:cs="Times New Roman"/>
          <w:sz w:val="28"/>
          <w:szCs w:val="28"/>
          <w:lang w:val="uk-UA"/>
        </w:rPr>
        <w:t>етапі розвитку сюїтна музика мала суто ужиткову функцію – під неї танцювали.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B5A">
        <w:rPr>
          <w:rFonts w:ascii="Times New Roman" w:hAnsi="Times New Roman" w:cs="Times New Roman"/>
          <w:sz w:val="28"/>
          <w:szCs w:val="28"/>
          <w:lang w:val="uk-UA"/>
        </w:rPr>
        <w:t xml:space="preserve">Що стосується композиції, то перші сюїти </w:t>
      </w:r>
      <w:r w:rsidR="005440DF">
        <w:rPr>
          <w:rFonts w:ascii="Times New Roman" w:hAnsi="Times New Roman" w:cs="Times New Roman"/>
          <w:sz w:val="28"/>
          <w:szCs w:val="28"/>
          <w:lang w:val="uk-UA"/>
        </w:rPr>
        <w:t xml:space="preserve">мали вигляд </w:t>
      </w:r>
      <w:r w:rsidR="00410B5A">
        <w:rPr>
          <w:rFonts w:ascii="Times New Roman" w:hAnsi="Times New Roman" w:cs="Times New Roman"/>
          <w:sz w:val="28"/>
          <w:szCs w:val="28"/>
          <w:lang w:val="uk-UA"/>
        </w:rPr>
        <w:t>варіації на одну тему у вигляді двох танців.</w:t>
      </w:r>
      <w:r w:rsidR="005440DF">
        <w:rPr>
          <w:rFonts w:ascii="Times New Roman" w:hAnsi="Times New Roman" w:cs="Times New Roman"/>
          <w:sz w:val="28"/>
          <w:szCs w:val="28"/>
          <w:lang w:val="uk-UA"/>
        </w:rPr>
        <w:t xml:space="preserve"> Тож</w:t>
      </w:r>
      <w:r w:rsidR="00410B5A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8A1980">
        <w:rPr>
          <w:rFonts w:ascii="Times New Roman" w:hAnsi="Times New Roman" w:cs="Times New Roman"/>
          <w:sz w:val="28"/>
          <w:szCs w:val="28"/>
          <w:lang w:val="uk-UA"/>
        </w:rPr>
        <w:t xml:space="preserve"> період з 1540 року більшість груп танців складали такі пари: </w:t>
      </w:r>
      <w:r w:rsidR="004E528F">
        <w:rPr>
          <w:rFonts w:ascii="Times New Roman" w:hAnsi="Times New Roman" w:cs="Times New Roman"/>
          <w:sz w:val="28"/>
          <w:szCs w:val="28"/>
          <w:lang w:val="uk-UA"/>
        </w:rPr>
        <w:t>павана з гальярдою або пассамецц</w:t>
      </w:r>
      <w:r w:rsidR="008A1980">
        <w:rPr>
          <w:rFonts w:ascii="Times New Roman" w:hAnsi="Times New Roman" w:cs="Times New Roman"/>
          <w:sz w:val="28"/>
          <w:szCs w:val="28"/>
          <w:lang w:val="uk-UA"/>
        </w:rPr>
        <w:t>о з сальтарелло.</w:t>
      </w:r>
    </w:p>
    <w:p w:rsidR="00544DAD" w:rsidRPr="00544DAD" w:rsidRDefault="008A1980" w:rsidP="00544DA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Цей період жанрового становлення та розвитку сюїти можемо назвати </w:t>
      </w:r>
      <w:r w:rsidRPr="00321A17">
        <w:rPr>
          <w:rFonts w:ascii="Times New Roman" w:hAnsi="Times New Roman" w:cs="Times New Roman"/>
          <w:sz w:val="28"/>
          <w:szCs w:val="28"/>
          <w:lang w:val="uk-UA"/>
        </w:rPr>
        <w:t>«старовинним» (або докласичним)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зазначити</w:t>
      </w:r>
      <w:r w:rsidR="00230DC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саме </w:t>
      </w:r>
      <w:r w:rsidRPr="00421108">
        <w:rPr>
          <w:rFonts w:ascii="Times New Roman" w:hAnsi="Times New Roman" w:cs="Times New Roman"/>
          <w:sz w:val="28"/>
          <w:szCs w:val="28"/>
          <w:lang w:val="uk-UA"/>
        </w:rPr>
        <w:t xml:space="preserve">у старовинній сюїті знайшли свій початок більшість композиційних прийомів та форм, котрі потім </w:t>
      </w:r>
      <w:r w:rsidR="00230DC7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отримають р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озви</w:t>
      </w:r>
      <w:r w:rsidR="00230DC7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ток</w:t>
      </w:r>
      <w:r w:rsidRPr="00421108">
        <w:rPr>
          <w:rFonts w:ascii="Times New Roman" w:hAnsi="Times New Roman" w:cs="Times New Roman"/>
          <w:sz w:val="28"/>
          <w:szCs w:val="28"/>
          <w:lang w:val="uk-UA"/>
        </w:rPr>
        <w:t xml:space="preserve"> у пізніших стилях музики.</w:t>
      </w:r>
    </w:p>
    <w:p w:rsidR="00BC31B4" w:rsidRDefault="00933F9B" w:rsidP="000C4125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Створення</w:t>
      </w:r>
      <w:r w:rsidR="00804271">
        <w:rPr>
          <w:rFonts w:ascii="Times New Roman" w:hAnsi="Times New Roman" w:cs="Times New Roman"/>
          <w:sz w:val="28"/>
          <w:szCs w:val="28"/>
          <w:lang w:val="uk-UA"/>
        </w:rPr>
        <w:t xml:space="preserve"> танцювальних угрупувань</w:t>
      </w:r>
      <w:r w:rsidR="0065112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04271">
        <w:rPr>
          <w:rFonts w:ascii="Times New Roman" w:hAnsi="Times New Roman" w:cs="Times New Roman"/>
          <w:sz w:val="28"/>
          <w:szCs w:val="28"/>
          <w:lang w:val="uk-UA"/>
        </w:rPr>
        <w:t xml:space="preserve"> більш схожих на сюїт</w:t>
      </w:r>
      <w:r w:rsidR="000F3A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5112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виходить із Англії. Там 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популярн</w:t>
      </w:r>
      <w:r w:rsidR="0065112B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ими</w:t>
      </w:r>
      <w:r w:rsidR="00F07795">
        <w:rPr>
          <w:rFonts w:ascii="Times New Roman" w:hAnsi="Times New Roman" w:cs="Times New Roman"/>
          <w:sz w:val="28"/>
          <w:szCs w:val="28"/>
          <w:lang w:val="uk-UA"/>
        </w:rPr>
        <w:t xml:space="preserve"> були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танці Павана і Гальярда</w:t>
      </w:r>
      <w:r w:rsidR="00F07795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зазвичай писались в одні</w:t>
      </w:r>
      <w:r w:rsidR="009700C8">
        <w:rPr>
          <w:rFonts w:ascii="Times New Roman" w:hAnsi="Times New Roman" w:cs="Times New Roman"/>
          <w:sz w:val="28"/>
          <w:szCs w:val="28"/>
          <w:lang w:val="uk-UA"/>
        </w:rPr>
        <w:t>й тональності, але</w:t>
      </w:r>
      <w:r w:rsidR="000F3A25">
        <w:rPr>
          <w:rFonts w:ascii="Times New Roman" w:hAnsi="Times New Roman" w:cs="Times New Roman"/>
          <w:sz w:val="28"/>
          <w:szCs w:val="28"/>
          <w:lang w:val="uk-UA"/>
        </w:rPr>
        <w:t xml:space="preserve"> контрастували</w:t>
      </w:r>
      <w:r w:rsidR="009700C8">
        <w:rPr>
          <w:rFonts w:ascii="Times New Roman" w:hAnsi="Times New Roman" w:cs="Times New Roman"/>
          <w:sz w:val="28"/>
          <w:szCs w:val="28"/>
          <w:lang w:val="uk-UA"/>
        </w:rPr>
        <w:t xml:space="preserve"> за темпом, метричним значенням та характером руху.</w:t>
      </w:r>
    </w:p>
    <w:p w:rsidR="00E75602" w:rsidRPr="00184776" w:rsidRDefault="001A18E2" w:rsidP="008234C9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65112B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65112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75602">
        <w:rPr>
          <w:rFonts w:ascii="Times New Roman" w:hAnsi="Times New Roman" w:cs="Times New Roman"/>
          <w:sz w:val="28"/>
          <w:szCs w:val="28"/>
          <w:lang w:val="uk-UA"/>
        </w:rPr>
        <w:t xml:space="preserve">Клещуков </w:t>
      </w:r>
      <w:r w:rsidR="00AE6247">
        <w:rPr>
          <w:rFonts w:ascii="Times New Roman" w:hAnsi="Times New Roman" w:cs="Times New Roman"/>
          <w:sz w:val="28"/>
          <w:szCs w:val="28"/>
          <w:lang w:val="uk-UA"/>
        </w:rPr>
        <w:t>уточнює</w:t>
      </w:r>
      <w:r w:rsidR="00E75602">
        <w:rPr>
          <w:rFonts w:ascii="Times New Roman" w:hAnsi="Times New Roman" w:cs="Times New Roman"/>
          <w:sz w:val="28"/>
          <w:szCs w:val="28"/>
          <w:lang w:val="uk-UA"/>
        </w:rPr>
        <w:t xml:space="preserve">, що у </w:t>
      </w:r>
      <w:r w:rsidR="00AE6247">
        <w:rPr>
          <w:rFonts w:ascii="Times New Roman" w:hAnsi="Times New Roman" w:cs="Times New Roman"/>
          <w:sz w:val="28"/>
          <w:szCs w:val="28"/>
          <w:lang w:val="en-GB" w:eastAsia="zh-CN"/>
        </w:rPr>
        <w:t>XVI</w:t>
      </w:r>
      <w:r w:rsidR="006511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E6247">
        <w:rPr>
          <w:rFonts w:ascii="Times New Roman" w:hAnsi="Times New Roman" w:cs="Times New Roman"/>
          <w:sz w:val="28"/>
          <w:szCs w:val="28"/>
          <w:lang w:val="en-GB" w:eastAsia="zh-CN"/>
        </w:rPr>
        <w:t>XVII</w:t>
      </w:r>
      <w:r w:rsidR="007E424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243916">
        <w:rPr>
          <w:rFonts w:ascii="Times New Roman" w:hAnsi="Times New Roman" w:cs="Times New Roman"/>
          <w:sz w:val="28"/>
          <w:szCs w:val="28"/>
          <w:lang w:val="uk-UA"/>
        </w:rPr>
        <w:t xml:space="preserve">століттях сюїта активно реагувала на моду тих чи інших танців, а щодо інструментального складу першочергову роль </w:t>
      </w:r>
      <w:r w:rsidR="00FF61B0">
        <w:rPr>
          <w:rFonts w:ascii="Times New Roman" w:hAnsi="Times New Roman" w:cs="Times New Roman"/>
          <w:sz w:val="28"/>
          <w:szCs w:val="28"/>
          <w:lang w:val="uk-UA"/>
        </w:rPr>
        <w:t>віді</w:t>
      </w:r>
      <w:r w:rsidR="00243916">
        <w:rPr>
          <w:rFonts w:ascii="Times New Roman" w:hAnsi="Times New Roman" w:cs="Times New Roman"/>
          <w:sz w:val="28"/>
          <w:szCs w:val="28"/>
          <w:lang w:val="uk-UA"/>
        </w:rPr>
        <w:t xml:space="preserve">грала лютня: </w:t>
      </w:r>
      <w:r w:rsidR="00243916" w:rsidRPr="006511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«Цей інструмент, з поліфонічним та гомофонними можливостями та благородним тембром, постійно надихав композиторів на нові твори, зокрема і сюїти. У чисельних виданих та рукописних збірках для лютні </w:t>
      </w:r>
      <w:r w:rsidR="00243916" w:rsidRPr="0065112B">
        <w:rPr>
          <w:rFonts w:ascii="Times New Roman" w:hAnsi="Times New Roman" w:cs="Times New Roman"/>
          <w:bCs/>
          <w:sz w:val="28"/>
          <w:szCs w:val="28"/>
        </w:rPr>
        <w:t>XVI</w:t>
      </w:r>
      <w:r w:rsidR="00243916" w:rsidRPr="006511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століття танцювальні п’єси – пассамеццо, сальтарелло, павана, гальярда, французька коррента, польський танець, німецький танець, просто «</w:t>
      </w:r>
      <w:r w:rsidR="00243916" w:rsidRPr="0065112B">
        <w:rPr>
          <w:rFonts w:ascii="Times New Roman" w:hAnsi="Times New Roman" w:cs="Times New Roman"/>
          <w:bCs/>
          <w:sz w:val="28"/>
          <w:szCs w:val="28"/>
        </w:rPr>
        <w:t>Nachtanz</w:t>
      </w:r>
      <w:r w:rsidR="00243916" w:rsidRPr="0065112B">
        <w:rPr>
          <w:rFonts w:ascii="Times New Roman" w:hAnsi="Times New Roman" w:cs="Times New Roman"/>
          <w:bCs/>
          <w:sz w:val="28"/>
          <w:szCs w:val="28"/>
          <w:lang w:val="uk-UA"/>
        </w:rPr>
        <w:t>» або «</w:t>
      </w:r>
      <w:r w:rsidR="00243916" w:rsidRPr="0065112B">
        <w:rPr>
          <w:rFonts w:ascii="Times New Roman" w:hAnsi="Times New Roman" w:cs="Times New Roman"/>
          <w:bCs/>
          <w:sz w:val="28"/>
          <w:szCs w:val="28"/>
        </w:rPr>
        <w:t>Danza</w:t>
      </w:r>
      <w:r w:rsidR="00243916" w:rsidRPr="0065112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», алеманда – складають половину або більше творів… В лютневих збірках «перемішані» італійські, французькі, німецькі, польські, іспанські танці, бо лютневий розважальний репертуар «належав </w:t>
      </w:r>
      <w:r w:rsidR="00243916" w:rsidRPr="004555AE">
        <w:rPr>
          <w:rFonts w:ascii="Times New Roman" w:hAnsi="Times New Roman" w:cs="Times New Roman"/>
          <w:bCs/>
          <w:sz w:val="28"/>
          <w:szCs w:val="28"/>
          <w:lang w:val="uk-UA"/>
        </w:rPr>
        <w:t>усім» [</w:t>
      </w:r>
      <w:r w:rsidR="004555AE" w:rsidRPr="004555AE">
        <w:rPr>
          <w:rFonts w:ascii="Times New Roman" w:hAnsi="Times New Roman" w:cs="Times New Roman"/>
          <w:bCs/>
          <w:sz w:val="28"/>
          <w:szCs w:val="28"/>
          <w:lang w:val="uk-UA"/>
        </w:rPr>
        <w:t>21</w:t>
      </w:r>
      <w:r w:rsidR="0065112B" w:rsidRPr="004555A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243916" w:rsidRPr="004555AE">
        <w:rPr>
          <w:rFonts w:ascii="Times New Roman" w:hAnsi="Times New Roman" w:cs="Times New Roman"/>
          <w:bCs/>
          <w:sz w:val="28"/>
          <w:szCs w:val="28"/>
          <w:lang w:val="uk-UA"/>
        </w:rPr>
        <w:t>122]</w:t>
      </w:r>
      <w:r w:rsidR="00184776" w:rsidRPr="004555A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7E42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84776" w:rsidRPr="004555AE">
        <w:rPr>
          <w:rFonts w:ascii="Times New Roman" w:hAnsi="Times New Roman" w:cs="Times New Roman"/>
          <w:sz w:val="28"/>
          <w:szCs w:val="28"/>
          <w:lang w:val="uk-UA"/>
        </w:rPr>
        <w:t>У багатьох</w:t>
      </w:r>
      <w:r w:rsidR="00184776">
        <w:rPr>
          <w:rFonts w:ascii="Times New Roman" w:hAnsi="Times New Roman" w:cs="Times New Roman"/>
          <w:sz w:val="28"/>
          <w:szCs w:val="28"/>
          <w:lang w:val="uk-UA"/>
        </w:rPr>
        <w:t xml:space="preserve"> збірках </w:t>
      </w:r>
      <w:r w:rsidR="00184776" w:rsidRPr="001635B0">
        <w:rPr>
          <w:rFonts w:ascii="Times New Roman" w:hAnsi="Times New Roman" w:cs="Times New Roman"/>
          <w:sz w:val="28"/>
          <w:szCs w:val="28"/>
          <w:lang w:val="uk-UA"/>
        </w:rPr>
        <w:t>лютневих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4776" w:rsidRPr="001635B0">
        <w:rPr>
          <w:rFonts w:ascii="Times New Roman" w:hAnsi="Times New Roman" w:cs="Times New Roman"/>
          <w:sz w:val="28"/>
          <w:szCs w:val="28"/>
          <w:lang w:val="uk-UA"/>
        </w:rPr>
        <w:t>п’єс</w:t>
      </w:r>
      <w:r w:rsidR="00184776">
        <w:rPr>
          <w:rFonts w:ascii="Times New Roman" w:hAnsi="Times New Roman" w:cs="Times New Roman"/>
          <w:sz w:val="28"/>
          <w:szCs w:val="28"/>
          <w:lang w:val="uk-UA"/>
        </w:rPr>
        <w:t xml:space="preserve"> цього періоду м</w:t>
      </w:r>
      <w:r w:rsidR="00153EC5">
        <w:rPr>
          <w:rFonts w:ascii="Times New Roman" w:hAnsi="Times New Roman" w:cs="Times New Roman"/>
          <w:sz w:val="28"/>
          <w:szCs w:val="28"/>
          <w:lang w:val="uk-UA"/>
        </w:rPr>
        <w:t xml:space="preserve">ожна прослідкувати тенденцію до об’єднання </w:t>
      </w:r>
      <w:r w:rsidR="004C262F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один цикл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C262F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кількох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53EC5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різнохарактерних</w:t>
      </w:r>
      <w:r w:rsidR="00153EC5">
        <w:rPr>
          <w:rFonts w:ascii="Times New Roman" w:hAnsi="Times New Roman" w:cs="Times New Roman"/>
          <w:sz w:val="28"/>
          <w:szCs w:val="28"/>
          <w:lang w:val="uk-UA"/>
        </w:rPr>
        <w:t xml:space="preserve"> контрастних танців.</w:t>
      </w:r>
    </w:p>
    <w:p w:rsidR="000F3A25" w:rsidRPr="000F3A25" w:rsidRDefault="000F3A25" w:rsidP="000F3A25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 розмаїття парних танців для лютні та клавіра до нас дійшли Гальярди та Павани для клавікорду Вільяма Берда, Джона Булла та Орландо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1106">
        <w:rPr>
          <w:rFonts w:ascii="Times New Roman" w:hAnsi="Times New Roman" w:cs="Times New Roman"/>
          <w:sz w:val="28"/>
          <w:szCs w:val="28"/>
          <w:lang w:val="uk-UA"/>
        </w:rPr>
        <w:t>Гіббонс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C262F">
        <w:rPr>
          <w:rFonts w:ascii="Times New Roman" w:hAnsi="Times New Roman" w:cs="Times New Roman"/>
          <w:sz w:val="28"/>
          <w:szCs w:val="28"/>
          <w:lang w:val="uk-UA"/>
        </w:rPr>
        <w:t xml:space="preserve"> (опубліковані у 1611 році)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Цікаво, що вже у цих творах перед 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першим </w:t>
      </w:r>
      <w:r w:rsidR="004C262F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або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другим танцем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іноді з’являлас</w:t>
      </w:r>
      <w:r w:rsidR="004C262F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D51BB4">
        <w:rPr>
          <w:rFonts w:ascii="Times New Roman" w:hAnsi="Times New Roman" w:cs="Times New Roman"/>
          <w:sz w:val="28"/>
          <w:szCs w:val="28"/>
          <w:lang w:val="uk-UA"/>
        </w:rPr>
        <w:t>елюдія, яка набагато пізніше, у XVIII столітті, ввійде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зміст</w:t>
      </w:r>
      <w:r w:rsidR="00D51BB4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класичної танцювальної сюїти. Отже, англійські двочастинні цикли за своїм типом об’єднання передбачали майбутню інструментальну сюїту </w:t>
      </w:r>
      <w:r w:rsidR="00D51BB4">
        <w:rPr>
          <w:rFonts w:ascii="Times New Roman" w:hAnsi="Times New Roman" w:cs="Times New Roman"/>
          <w:sz w:val="28"/>
          <w:szCs w:val="28"/>
          <w:lang w:val="en-GB"/>
        </w:rPr>
        <w:t>XVIII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BB4">
        <w:rPr>
          <w:rFonts w:ascii="Times New Roman" w:hAnsi="Times New Roman" w:cs="Times New Roman"/>
          <w:sz w:val="28"/>
          <w:szCs w:val="28"/>
          <w:lang w:val="uk-UA"/>
        </w:rPr>
        <w:t>століття, проте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самі по собі мали прикладне значення.</w:t>
      </w:r>
    </w:p>
    <w:p w:rsidR="004D3721" w:rsidRDefault="0068512C" w:rsidP="0043169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262F">
        <w:rPr>
          <w:rFonts w:ascii="Times New Roman" w:hAnsi="Times New Roman" w:cs="Times New Roman"/>
          <w:bCs/>
          <w:sz w:val="28"/>
          <w:szCs w:val="28"/>
          <w:lang w:val="uk-UA"/>
        </w:rPr>
        <w:t>Танцювальність в період кінця</w:t>
      </w:r>
      <w:r w:rsidR="007E42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107FA" w:rsidRPr="004C262F">
        <w:rPr>
          <w:rFonts w:ascii="Times New Roman" w:hAnsi="Times New Roman" w:cs="Times New Roman"/>
          <w:bCs/>
          <w:sz w:val="28"/>
          <w:szCs w:val="28"/>
          <w:lang w:val="en-GB" w:eastAsia="zh-CN"/>
        </w:rPr>
        <w:t>XVI</w:t>
      </w:r>
      <w:r w:rsidRPr="004C262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початку </w:t>
      </w:r>
      <w:r w:rsidR="003107FA" w:rsidRPr="004C262F">
        <w:rPr>
          <w:rFonts w:ascii="Times New Roman" w:hAnsi="Times New Roman" w:cs="Times New Roman"/>
          <w:bCs/>
          <w:sz w:val="28"/>
          <w:szCs w:val="28"/>
          <w:lang w:val="en-GB"/>
        </w:rPr>
        <w:t>XVIII</w:t>
      </w:r>
      <w:r w:rsidR="007E42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4C262F">
        <w:rPr>
          <w:rFonts w:ascii="Times New Roman" w:hAnsi="Times New Roman" w:cs="Times New Roman"/>
          <w:bCs/>
          <w:sz w:val="28"/>
          <w:szCs w:val="28"/>
          <w:lang w:val="uk-UA"/>
        </w:rPr>
        <w:t>ст</w:t>
      </w:r>
      <w:r w:rsidR="004C262F" w:rsidRPr="004C262F">
        <w:rPr>
          <w:rFonts w:ascii="Times New Roman" w:hAnsi="Times New Roman" w:cs="Times New Roman"/>
          <w:bCs/>
          <w:sz w:val="28"/>
          <w:szCs w:val="28"/>
          <w:lang w:val="uk-UA"/>
        </w:rPr>
        <w:t>оліть</w:t>
      </w:r>
      <w:r w:rsidRPr="004C262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була найпоказовішою рисою світової інструментальної музики.</w:t>
      </w:r>
      <w:r w:rsidR="007E42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D3721">
        <w:rPr>
          <w:rFonts w:ascii="Times New Roman" w:hAnsi="Times New Roman" w:cs="Times New Roman"/>
          <w:sz w:val="28"/>
          <w:szCs w:val="28"/>
          <w:lang w:val="uk-UA"/>
        </w:rPr>
        <w:t>З почат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="003107FA">
        <w:rPr>
          <w:rFonts w:ascii="Times New Roman" w:hAnsi="Times New Roman" w:cs="Times New Roman"/>
          <w:sz w:val="28"/>
          <w:szCs w:val="28"/>
          <w:lang w:val="en-GB"/>
        </w:rPr>
        <w:t>XVII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>століття музиканти різних країн та національностей починають більш активно</w:t>
      </w:r>
      <w:r w:rsidR="00286752">
        <w:rPr>
          <w:rFonts w:ascii="Times New Roman" w:hAnsi="Times New Roman" w:cs="Times New Roman"/>
          <w:sz w:val="28"/>
          <w:szCs w:val="28"/>
          <w:lang w:val="uk-UA"/>
        </w:rPr>
        <w:t xml:space="preserve"> спілкуватись та творчо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взаємодіяти</w:t>
      </w:r>
      <w:r w:rsidR="00286752">
        <w:rPr>
          <w:rFonts w:ascii="Times New Roman" w:hAnsi="Times New Roman" w:cs="Times New Roman"/>
          <w:sz w:val="28"/>
          <w:szCs w:val="28"/>
          <w:lang w:val="uk-UA"/>
        </w:rPr>
        <w:t>. Я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>к наслідок</w:t>
      </w:r>
      <w:r w:rsidR="003107FA">
        <w:rPr>
          <w:rFonts w:ascii="Times New Roman" w:hAnsi="Times New Roman" w:cs="Times New Roman"/>
          <w:sz w:val="28"/>
          <w:szCs w:val="28"/>
          <w:lang w:val="uk-UA"/>
        </w:rPr>
        <w:t xml:space="preserve">подібної </w:t>
      </w:r>
      <w:r w:rsidR="00286752">
        <w:rPr>
          <w:rFonts w:ascii="Times New Roman" w:hAnsi="Times New Roman" w:cs="Times New Roman"/>
          <w:sz w:val="28"/>
          <w:szCs w:val="28"/>
          <w:lang w:val="uk-UA"/>
        </w:rPr>
        <w:t>активної творчої комунікації,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 xml:space="preserve"> композитори </w:t>
      </w:r>
      <w:r w:rsidR="00286752">
        <w:rPr>
          <w:rFonts w:ascii="Times New Roman" w:hAnsi="Times New Roman" w:cs="Times New Roman"/>
          <w:sz w:val="28"/>
          <w:szCs w:val="28"/>
          <w:lang w:val="uk-UA"/>
        </w:rPr>
        <w:t xml:space="preserve">почали поєднувати та групувати 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>танці різних час</w:t>
      </w:r>
      <w:r w:rsidR="00015AD2">
        <w:rPr>
          <w:rFonts w:ascii="Times New Roman" w:hAnsi="Times New Roman" w:cs="Times New Roman"/>
          <w:sz w:val="28"/>
          <w:szCs w:val="28"/>
          <w:lang w:val="uk-UA"/>
        </w:rPr>
        <w:t xml:space="preserve">тин </w:t>
      </w:r>
      <w:r w:rsidR="004C262F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Західної </w:t>
      </w:r>
      <w:r w:rsidR="00015AD2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015AD2">
        <w:rPr>
          <w:rFonts w:ascii="Times New Roman" w:hAnsi="Times New Roman" w:cs="Times New Roman"/>
          <w:sz w:val="28"/>
          <w:szCs w:val="28"/>
          <w:lang w:val="uk-UA"/>
        </w:rPr>
        <w:t>вропи в</w:t>
      </w:r>
      <w:r w:rsidR="00286752">
        <w:rPr>
          <w:rFonts w:ascii="Times New Roman" w:hAnsi="Times New Roman" w:cs="Times New Roman"/>
          <w:sz w:val="28"/>
          <w:szCs w:val="28"/>
          <w:lang w:val="uk-UA"/>
        </w:rPr>
        <w:t xml:space="preserve">одній 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286752">
        <w:rPr>
          <w:rFonts w:ascii="Times New Roman" w:hAnsi="Times New Roman" w:cs="Times New Roman"/>
          <w:sz w:val="28"/>
          <w:szCs w:val="28"/>
          <w:lang w:val="uk-UA"/>
        </w:rPr>
        <w:t>ормі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286752">
        <w:rPr>
          <w:rFonts w:ascii="Times New Roman" w:hAnsi="Times New Roman" w:cs="Times New Roman"/>
          <w:sz w:val="28"/>
          <w:szCs w:val="28"/>
          <w:lang w:val="uk-UA"/>
        </w:rPr>
        <w:t xml:space="preserve">надалі 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 xml:space="preserve">стане головною для класичної танцювальної сюїти.  </w:t>
      </w:r>
    </w:p>
    <w:p w:rsidR="00090114" w:rsidRPr="00411170" w:rsidRDefault="00F3088D" w:rsidP="0088104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Нові п’єси досить швидко стилізували та включили </w:t>
      </w:r>
      <w:r w:rsidR="006F2F7E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зміст</w:t>
      </w:r>
      <w:r w:rsidR="006F2F7E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танцювальної сюїти. Т</w:t>
      </w:r>
      <w:r w:rsidR="006F2F7E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ож,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</w:t>
      </w:r>
      <w:r w:rsidR="00881040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імецька Алеманда прийшла на зміну застарілого танцю Павани, так як </w:t>
      </w:r>
      <w:r w:rsidR="006551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французька </w:t>
      </w:r>
      <w:r w:rsidR="00881040">
        <w:rPr>
          <w:rFonts w:ascii="Times New Roman" w:hAnsi="Times New Roman" w:cs="Times New Roman"/>
          <w:sz w:val="28"/>
          <w:szCs w:val="28"/>
          <w:lang w:val="uk-UA"/>
        </w:rPr>
        <w:t>Куранта замістила Гальярду.</w:t>
      </w:r>
      <w:r w:rsidR="00450A25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більш детально нововведені танці.</w:t>
      </w:r>
    </w:p>
    <w:p w:rsidR="00090114" w:rsidRPr="00090114" w:rsidRDefault="00090114" w:rsidP="000901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0114">
        <w:rPr>
          <w:rFonts w:ascii="Times New Roman" w:hAnsi="Times New Roman" w:cs="Times New Roman"/>
          <w:sz w:val="28"/>
          <w:szCs w:val="28"/>
          <w:lang w:val="uk-UA"/>
        </w:rPr>
        <w:t xml:space="preserve">Алеманда – повільний </w:t>
      </w:r>
      <w:r w:rsidR="00A557ED">
        <w:rPr>
          <w:rFonts w:ascii="Times New Roman" w:hAnsi="Times New Roman" w:cs="Times New Roman"/>
          <w:sz w:val="28"/>
          <w:szCs w:val="28"/>
          <w:lang w:val="uk-UA"/>
        </w:rPr>
        <w:t xml:space="preserve">чотиридольний </w:t>
      </w:r>
      <w:r w:rsidRPr="00090114">
        <w:rPr>
          <w:rFonts w:ascii="Times New Roman" w:hAnsi="Times New Roman" w:cs="Times New Roman"/>
          <w:sz w:val="28"/>
          <w:szCs w:val="28"/>
          <w:lang w:val="uk-UA"/>
        </w:rPr>
        <w:t xml:space="preserve">танець. Звернувшись до історії, можна дізнатись, що спочатку алемандою називали невеликі інструментальні п'єси, що мали роль вступу перед урочистими подіями. П'єси виконували на свіжому повітрі, супроводжуючи </w:t>
      </w:r>
      <w:r w:rsidR="001E5D27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певні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важливі святкові церемонії (наприклад</w:t>
      </w:r>
      <w:r w:rsidR="001E5D27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в'їзд знаті </w:t>
      </w:r>
      <w:r w:rsidR="001E5D27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замк</w:t>
      </w:r>
      <w:r w:rsidR="001E5D27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місто).</w:t>
      </w:r>
      <w:r w:rsidRPr="00090114">
        <w:rPr>
          <w:rFonts w:ascii="Times New Roman" w:hAnsi="Times New Roman" w:cs="Times New Roman"/>
          <w:sz w:val="28"/>
          <w:szCs w:val="28"/>
          <w:lang w:val="uk-UA"/>
        </w:rPr>
        <w:t xml:space="preserve"> Тобто спочатку характер алеманди </w:t>
      </w:r>
      <w:r w:rsidR="001E5D27" w:rsidRPr="00090114">
        <w:rPr>
          <w:rFonts w:ascii="Times New Roman" w:hAnsi="Times New Roman" w:cs="Times New Roman"/>
          <w:sz w:val="28"/>
          <w:szCs w:val="28"/>
          <w:lang w:val="uk-UA"/>
        </w:rPr>
        <w:t xml:space="preserve">більше </w:t>
      </w:r>
      <w:r w:rsidRPr="00090114">
        <w:rPr>
          <w:rFonts w:ascii="Times New Roman" w:hAnsi="Times New Roman" w:cs="Times New Roman"/>
          <w:sz w:val="28"/>
          <w:szCs w:val="28"/>
          <w:lang w:val="uk-UA"/>
        </w:rPr>
        <w:t>нагадував парадну ходу. Але вже згодом, з плином</w:t>
      </w:r>
      <w:r w:rsidR="00E53FE6">
        <w:rPr>
          <w:rFonts w:ascii="Times New Roman" w:hAnsi="Times New Roman" w:cs="Times New Roman"/>
          <w:sz w:val="28"/>
          <w:szCs w:val="28"/>
          <w:lang w:val="uk-UA"/>
        </w:rPr>
        <w:t xml:space="preserve"> часу</w:t>
      </w:r>
      <w:r w:rsidRPr="00090114">
        <w:rPr>
          <w:rFonts w:ascii="Times New Roman" w:hAnsi="Times New Roman" w:cs="Times New Roman"/>
          <w:sz w:val="28"/>
          <w:szCs w:val="28"/>
          <w:lang w:val="uk-UA"/>
        </w:rPr>
        <w:t xml:space="preserve">, алеманда втратила колишню </w:t>
      </w:r>
      <w:r w:rsidRPr="00BF7573">
        <w:rPr>
          <w:rFonts w:ascii="Times New Roman" w:hAnsi="Times New Roman" w:cs="Times New Roman"/>
          <w:sz w:val="28"/>
          <w:szCs w:val="28"/>
          <w:lang w:val="uk-UA"/>
        </w:rPr>
        <w:t xml:space="preserve">урочистість </w:t>
      </w:r>
      <w:r w:rsidR="001E5D27" w:rsidRPr="00BF757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7573">
        <w:rPr>
          <w:rFonts w:ascii="Times New Roman" w:hAnsi="Times New Roman" w:cs="Times New Roman"/>
          <w:sz w:val="28"/>
          <w:szCs w:val="28"/>
          <w:lang w:val="uk-UA"/>
        </w:rPr>
        <w:t>стала</w:t>
      </w:r>
      <w:r w:rsidRPr="00090114">
        <w:rPr>
          <w:rFonts w:ascii="Times New Roman" w:hAnsi="Times New Roman" w:cs="Times New Roman"/>
          <w:sz w:val="28"/>
          <w:szCs w:val="28"/>
          <w:lang w:val="uk-UA"/>
        </w:rPr>
        <w:t xml:space="preserve"> танцем, якому притаманний </w:t>
      </w:r>
      <w:r w:rsidR="001E5D27" w:rsidRPr="00090114">
        <w:rPr>
          <w:rFonts w:ascii="Times New Roman" w:hAnsi="Times New Roman" w:cs="Times New Roman"/>
          <w:sz w:val="28"/>
          <w:szCs w:val="28"/>
          <w:lang w:val="uk-UA"/>
        </w:rPr>
        <w:t>величний характер</w:t>
      </w:r>
      <w:r w:rsidR="001E5D2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E5D27" w:rsidRPr="00090114">
        <w:rPr>
          <w:rFonts w:ascii="Times New Roman" w:hAnsi="Times New Roman" w:cs="Times New Roman"/>
          <w:sz w:val="28"/>
          <w:szCs w:val="28"/>
          <w:lang w:val="uk-UA"/>
        </w:rPr>
        <w:t xml:space="preserve"> повільний помірний темп, співучі інтонації </w:t>
      </w:r>
      <w:r w:rsidR="001E5D2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090114">
        <w:rPr>
          <w:rFonts w:ascii="Times New Roman" w:hAnsi="Times New Roman" w:cs="Times New Roman"/>
          <w:sz w:val="28"/>
          <w:szCs w:val="28"/>
          <w:lang w:val="uk-UA"/>
        </w:rPr>
        <w:t>своєрідний затакт (одна шістнадцята</w:t>
      </w:r>
      <w:r w:rsidR="00090460"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</w:t>
      </w:r>
      <w:r w:rsidRPr="0009011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27EE3" w:rsidRPr="00276819" w:rsidRDefault="00276819" w:rsidP="002768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C09C6">
        <w:rPr>
          <w:rFonts w:ascii="Times New Roman" w:hAnsi="Times New Roman" w:cs="Times New Roman"/>
          <w:sz w:val="28"/>
          <w:szCs w:val="28"/>
        </w:rPr>
        <w:t>Куранта – помірно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швидкий</w:t>
      </w:r>
      <w:r w:rsidR="00090460">
        <w:rPr>
          <w:rFonts w:ascii="Times New Roman" w:hAnsi="Times New Roman" w:cs="Times New Roman"/>
          <w:sz w:val="28"/>
          <w:szCs w:val="28"/>
          <w:lang w:val="uk-UA"/>
        </w:rPr>
        <w:t xml:space="preserve"> тридольний </w:t>
      </w:r>
      <w:r w:rsidRPr="002C09C6">
        <w:rPr>
          <w:rFonts w:ascii="Times New Roman" w:hAnsi="Times New Roman" w:cs="Times New Roman"/>
          <w:sz w:val="28"/>
          <w:szCs w:val="28"/>
        </w:rPr>
        <w:t>танець</w:t>
      </w:r>
      <w:r w:rsidR="00090460">
        <w:rPr>
          <w:rFonts w:ascii="Times New Roman" w:hAnsi="Times New Roman" w:cs="Times New Roman"/>
          <w:sz w:val="28"/>
          <w:szCs w:val="28"/>
        </w:rPr>
        <w:t xml:space="preserve"> – </w:t>
      </w:r>
      <w:r w:rsidRPr="002C09C6">
        <w:rPr>
          <w:rFonts w:ascii="Times New Roman" w:hAnsi="Times New Roman" w:cs="Times New Roman"/>
          <w:sz w:val="28"/>
          <w:szCs w:val="28"/>
        </w:rPr>
        <w:t>був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 xml:space="preserve">розповсюджений у придворних 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колах </w:t>
      </w:r>
      <w:r w:rsidR="003D3D04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виконувався</w:t>
      </w:r>
      <w:r w:rsidRPr="002C09C6">
        <w:rPr>
          <w:rFonts w:ascii="Times New Roman" w:hAnsi="Times New Roman" w:cs="Times New Roman"/>
          <w:sz w:val="28"/>
          <w:szCs w:val="28"/>
        </w:rPr>
        <w:t xml:space="preserve"> на балах. На відміну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від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алеманди, котру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танцювали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 xml:space="preserve">колективно, куранта </w:t>
      </w:r>
      <w:r w:rsidR="00090460">
        <w:rPr>
          <w:rFonts w:ascii="Times New Roman" w:hAnsi="Times New Roman" w:cs="Times New Roman"/>
          <w:sz w:val="28"/>
          <w:szCs w:val="28"/>
          <w:lang w:val="uk-UA"/>
        </w:rPr>
        <w:t xml:space="preserve">являє </w:t>
      </w:r>
      <w:r w:rsidRPr="002C09C6">
        <w:rPr>
          <w:rFonts w:ascii="Times New Roman" w:hAnsi="Times New Roman" w:cs="Times New Roman"/>
          <w:sz w:val="28"/>
          <w:szCs w:val="28"/>
        </w:rPr>
        <w:t>собою парний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танець. Фактура куранти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досить часто схожа на поліфонічний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виклад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 xml:space="preserve">алеманди, але </w:t>
      </w:r>
      <w:r w:rsidR="00090460">
        <w:rPr>
          <w:rFonts w:ascii="Times New Roman" w:hAnsi="Times New Roman" w:cs="Times New Roman"/>
          <w:sz w:val="28"/>
          <w:szCs w:val="28"/>
          <w:lang w:val="uk-UA"/>
        </w:rPr>
        <w:t xml:space="preserve">даному танцю притаманні й певні </w:t>
      </w:r>
      <w:r w:rsidRPr="002C09C6">
        <w:rPr>
          <w:rFonts w:ascii="Times New Roman" w:hAnsi="Times New Roman" w:cs="Times New Roman"/>
          <w:sz w:val="28"/>
          <w:szCs w:val="28"/>
        </w:rPr>
        <w:t>обливості: рухи фігурні і граційні,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фрази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зазвичай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 xml:space="preserve">короткі та незатягнуті, в цілому легкий </w:t>
      </w:r>
      <w:r w:rsidR="003D3D04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2C09C6">
        <w:rPr>
          <w:rFonts w:ascii="Times New Roman" w:hAnsi="Times New Roman" w:cs="Times New Roman"/>
          <w:sz w:val="28"/>
          <w:szCs w:val="28"/>
        </w:rPr>
        <w:t xml:space="preserve"> рухливий характер, який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виражений за допомогою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стакатних</w:t>
      </w:r>
      <w:r w:rsidR="007E42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штрихів.</w:t>
      </w:r>
    </w:p>
    <w:p w:rsidR="004D3721" w:rsidRDefault="00260359" w:rsidP="00727A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Сарабанда та 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Чакона – </w:t>
      </w:r>
      <w:r w:rsidR="005615C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ще 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два екзотичних танці Латинської Америки</w:t>
      </w:r>
      <w:r w:rsidR="005615C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</w:t>
      </w:r>
      <w:r w:rsidR="0077149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були </w:t>
      </w:r>
      <w:r w:rsidR="00540921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внес</w:t>
      </w:r>
      <w:r w:rsidR="0077149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ені у</w:t>
      </w:r>
      <w:r w:rsidR="005615C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поряд</w:t>
      </w:r>
      <w:r w:rsidR="0077149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5615C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 сюїтних номерів</w:t>
      </w:r>
      <w:r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534683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Вперше </w:t>
      </w:r>
      <w:r w:rsidR="005615C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Сарабанда </w:t>
      </w:r>
      <w:r w:rsidR="0077149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5615C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Чакона </w:t>
      </w:r>
      <w:r w:rsidR="00534683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були представлені в Іспанії колоністами Нового світу</w:t>
      </w:r>
      <w:r w:rsidR="005615C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B55370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Треба зауважити, що у </w:t>
      </w:r>
      <w:r w:rsidR="00232A3A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первісному вигляді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7149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 латино-американські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615C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танці </w:t>
      </w:r>
      <w:r w:rsidR="00B55370">
        <w:rPr>
          <w:rFonts w:ascii="Times New Roman" w:hAnsi="Times New Roman" w:cs="Times New Roman"/>
          <w:color w:val="000000"/>
          <w:sz w:val="28"/>
          <w:szCs w:val="28"/>
          <w:lang w:val="uk-UA"/>
        </w:rPr>
        <w:t>вважались непристойними та грубими для</w:t>
      </w:r>
      <w:r w:rsidR="00232A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Європи</w:t>
      </w:r>
      <w:r w:rsidR="00B5537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232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тому тільки після відповідної адапта</w:t>
      </w:r>
      <w:r w:rsidR="00FE54C6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 їх змогли продемонструвати в</w:t>
      </w:r>
      <w:r w:rsidR="0054092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європейському придворному колі</w:t>
      </w:r>
      <w:r w:rsidR="00232A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54092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Згодом</w:t>
      </w:r>
      <w:r w:rsidR="007E42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60160">
        <w:rPr>
          <w:rFonts w:ascii="Times New Roman" w:hAnsi="Times New Roman" w:cs="Times New Roman"/>
          <w:color w:val="000000"/>
          <w:sz w:val="28"/>
          <w:szCs w:val="28"/>
          <w:lang w:val="uk-UA"/>
        </w:rPr>
        <w:t>саме</w:t>
      </w:r>
      <w:r w:rsidR="00FE54C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</w:t>
      </w:r>
      <w:r w:rsidR="007A595E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трансформовано</w:t>
      </w:r>
      <w:r w:rsidR="0098289E">
        <w:rPr>
          <w:rFonts w:ascii="Times New Roman" w:hAnsi="Times New Roman" w:cs="Times New Roman"/>
          <w:color w:val="000000"/>
          <w:sz w:val="28"/>
          <w:szCs w:val="28"/>
          <w:lang w:val="uk-UA"/>
        </w:rPr>
        <w:t>му</w:t>
      </w:r>
      <w:r w:rsidR="007A595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вигляді</w:t>
      </w:r>
      <w:r w:rsidR="005615C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Сарабанда та Чакона</w:t>
      </w:r>
      <w:r w:rsidR="007E42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32A3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розповсюдились</w:t>
      </w:r>
      <w:r w:rsidR="007E42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27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 всій Європі і в подальшому </w:t>
      </w:r>
      <w:r w:rsidR="007A35C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їх включили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7149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7149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складу</w:t>
      </w:r>
      <w:r w:rsidR="007E42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42716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інструментал</w:t>
      </w:r>
      <w:r w:rsidR="00942716">
        <w:rPr>
          <w:rFonts w:ascii="Times New Roman" w:hAnsi="Times New Roman" w:cs="Times New Roman"/>
          <w:color w:val="000000"/>
          <w:sz w:val="28"/>
          <w:szCs w:val="28"/>
          <w:lang w:val="uk-UA"/>
        </w:rPr>
        <w:t>ьн</w:t>
      </w:r>
      <w:r w:rsidR="0077149C">
        <w:rPr>
          <w:rFonts w:ascii="Times New Roman" w:hAnsi="Times New Roman" w:cs="Times New Roman"/>
          <w:color w:val="000000"/>
          <w:sz w:val="28"/>
          <w:szCs w:val="28"/>
          <w:lang w:val="uk-UA"/>
        </w:rPr>
        <w:t>ої</w:t>
      </w:r>
      <w:r w:rsidR="009427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танцювальн</w:t>
      </w:r>
      <w:r w:rsidR="0077149C">
        <w:rPr>
          <w:rFonts w:ascii="Times New Roman" w:hAnsi="Times New Roman" w:cs="Times New Roman"/>
          <w:color w:val="000000"/>
          <w:sz w:val="28"/>
          <w:szCs w:val="28"/>
          <w:lang w:val="uk-UA"/>
        </w:rPr>
        <w:t>ої</w:t>
      </w:r>
      <w:r w:rsidR="009427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сюїт</w:t>
      </w:r>
      <w:r w:rsidR="0077149C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94271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450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Розглянемо детальніше більш популярну Сарабанду.</w:t>
      </w:r>
    </w:p>
    <w:p w:rsidR="00276819" w:rsidRDefault="009E3FF0" w:rsidP="00727A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загальноприйнятому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вигляді</w:t>
      </w:r>
      <w:r w:rsidR="00276819">
        <w:rPr>
          <w:rFonts w:ascii="Times New Roman" w:hAnsi="Times New Roman" w:cs="Times New Roman"/>
          <w:sz w:val="28"/>
          <w:szCs w:val="28"/>
        </w:rPr>
        <w:t>, Сарабанда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819" w:rsidRPr="002C09C6">
        <w:rPr>
          <w:rFonts w:ascii="Times New Roman" w:hAnsi="Times New Roman" w:cs="Times New Roman"/>
          <w:sz w:val="28"/>
          <w:szCs w:val="28"/>
        </w:rPr>
        <w:t xml:space="preserve">– </w:t>
      </w:r>
      <w:r w:rsidR="00276819">
        <w:rPr>
          <w:rFonts w:ascii="Times New Roman" w:hAnsi="Times New Roman" w:cs="Times New Roman"/>
          <w:sz w:val="28"/>
          <w:szCs w:val="28"/>
        </w:rPr>
        <w:t>це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819" w:rsidRPr="002C09C6">
        <w:rPr>
          <w:rFonts w:ascii="Times New Roman" w:hAnsi="Times New Roman" w:cs="Times New Roman"/>
          <w:sz w:val="28"/>
          <w:szCs w:val="28"/>
        </w:rPr>
        <w:t>дуже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819" w:rsidRPr="002C09C6">
        <w:rPr>
          <w:rFonts w:ascii="Times New Roman" w:hAnsi="Times New Roman" w:cs="Times New Roman"/>
          <w:sz w:val="28"/>
          <w:szCs w:val="28"/>
        </w:rPr>
        <w:t>повільний</w:t>
      </w:r>
      <w:r w:rsidR="0076758D">
        <w:rPr>
          <w:rFonts w:ascii="Times New Roman" w:hAnsi="Times New Roman" w:cs="Times New Roman"/>
          <w:sz w:val="28"/>
          <w:szCs w:val="28"/>
          <w:lang w:val="uk-UA"/>
        </w:rPr>
        <w:t xml:space="preserve"> тридольний </w:t>
      </w:r>
      <w:r w:rsidR="00276819" w:rsidRPr="002C09C6">
        <w:rPr>
          <w:rFonts w:ascii="Times New Roman" w:hAnsi="Times New Roman" w:cs="Times New Roman"/>
          <w:sz w:val="28"/>
          <w:szCs w:val="28"/>
        </w:rPr>
        <w:t>танець. Зазвичай</w:t>
      </w:r>
      <w:r w:rsidR="00B70D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76819" w:rsidRPr="002C09C6">
        <w:rPr>
          <w:rFonts w:ascii="Times New Roman" w:hAnsi="Times New Roman" w:cs="Times New Roman"/>
          <w:sz w:val="28"/>
          <w:szCs w:val="28"/>
        </w:rPr>
        <w:t xml:space="preserve"> сарабанда виконується сольно</w:t>
      </w:r>
      <w:r w:rsidR="00276819">
        <w:rPr>
          <w:rFonts w:ascii="Times New Roman" w:hAnsi="Times New Roman" w:cs="Times New Roman"/>
          <w:sz w:val="28"/>
          <w:szCs w:val="28"/>
        </w:rPr>
        <w:t xml:space="preserve"> у супроводімелодії та ак</w:t>
      </w:r>
      <w:r w:rsidR="00276819" w:rsidRPr="002C09C6">
        <w:rPr>
          <w:rFonts w:ascii="Times New Roman" w:hAnsi="Times New Roman" w:cs="Times New Roman"/>
          <w:sz w:val="28"/>
          <w:szCs w:val="28"/>
        </w:rPr>
        <w:t>омпанементу, тому фактура танцюакордова і часто переходить у гомофонію (це є відмінною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819" w:rsidRPr="002C09C6">
        <w:rPr>
          <w:rFonts w:ascii="Times New Roman" w:hAnsi="Times New Roman" w:cs="Times New Roman"/>
          <w:sz w:val="28"/>
          <w:szCs w:val="28"/>
        </w:rPr>
        <w:t>особливістю</w:t>
      </w:r>
      <w:r w:rsidR="00B70D25"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з </w:t>
      </w:r>
      <w:r w:rsidR="00276819" w:rsidRPr="002C09C6">
        <w:rPr>
          <w:rFonts w:ascii="Times New Roman" w:hAnsi="Times New Roman" w:cs="Times New Roman"/>
          <w:sz w:val="28"/>
          <w:szCs w:val="28"/>
        </w:rPr>
        <w:t>інши</w:t>
      </w:r>
      <w:r w:rsidR="00B70D25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276819" w:rsidRPr="002C09C6">
        <w:rPr>
          <w:rFonts w:ascii="Times New Roman" w:hAnsi="Times New Roman" w:cs="Times New Roman"/>
          <w:sz w:val="28"/>
          <w:szCs w:val="28"/>
        </w:rPr>
        <w:t>танц</w:t>
      </w:r>
      <w:r w:rsidR="00B70D25">
        <w:rPr>
          <w:rFonts w:ascii="Times New Roman" w:hAnsi="Times New Roman" w:cs="Times New Roman"/>
          <w:sz w:val="28"/>
          <w:szCs w:val="28"/>
          <w:lang w:val="uk-UA"/>
        </w:rPr>
        <w:t xml:space="preserve">ями </w:t>
      </w:r>
      <w:r w:rsidR="00276819" w:rsidRPr="002C09C6">
        <w:rPr>
          <w:rFonts w:ascii="Times New Roman" w:hAnsi="Times New Roman" w:cs="Times New Roman"/>
          <w:sz w:val="28"/>
          <w:szCs w:val="28"/>
        </w:rPr>
        <w:t xml:space="preserve">сюїти). Характер </w:t>
      </w:r>
      <w:r>
        <w:rPr>
          <w:rFonts w:ascii="Times New Roman" w:hAnsi="Times New Roman" w:cs="Times New Roman"/>
          <w:sz w:val="28"/>
          <w:szCs w:val="28"/>
        </w:rPr>
        <w:t>танцю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819" w:rsidRPr="002C09C6">
        <w:rPr>
          <w:rFonts w:ascii="Times New Roman" w:hAnsi="Times New Roman" w:cs="Times New Roman"/>
          <w:sz w:val="28"/>
          <w:szCs w:val="28"/>
        </w:rPr>
        <w:t>скорботний, суворий. Як і алеманда, сарабанда колись супроводжувалаважливіподії, але не святкового типу, як алеманда, а траурні і похоронні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819" w:rsidRPr="002C09C6">
        <w:rPr>
          <w:rFonts w:ascii="Times New Roman" w:hAnsi="Times New Roman" w:cs="Times New Roman"/>
          <w:sz w:val="28"/>
          <w:szCs w:val="28"/>
        </w:rPr>
        <w:t xml:space="preserve">церемонії. Звідси </w:t>
      </w:r>
      <w:r w:rsidR="00B70D2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B70D25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емоційно стриман</w:t>
      </w:r>
      <w:r w:rsidR="00276819" w:rsidRPr="00895843">
        <w:rPr>
          <w:rFonts w:ascii="Times New Roman" w:hAnsi="Times New Roman" w:cs="Times New Roman"/>
          <w:color w:val="000000" w:themeColor="text1"/>
          <w:sz w:val="28"/>
          <w:szCs w:val="28"/>
        </w:rPr>
        <w:t>ий</w:t>
      </w:r>
      <w:r w:rsidR="006941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76819" w:rsidRPr="00895843">
        <w:rPr>
          <w:rFonts w:ascii="Times New Roman" w:hAnsi="Times New Roman" w:cs="Times New Roman"/>
          <w:color w:val="000000" w:themeColor="text1"/>
          <w:sz w:val="28"/>
          <w:szCs w:val="28"/>
        </w:rPr>
        <w:t>настрій</w:t>
      </w:r>
      <w:r w:rsidR="00B70D25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вже</w:t>
      </w:r>
      <w:r w:rsidR="006941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70D25" w:rsidRPr="002C09C6">
        <w:rPr>
          <w:rFonts w:ascii="Times New Roman" w:hAnsi="Times New Roman" w:cs="Times New Roman"/>
          <w:sz w:val="28"/>
          <w:szCs w:val="28"/>
        </w:rPr>
        <w:t xml:space="preserve">згодом </w:t>
      </w:r>
      <w:r w:rsidR="00276819" w:rsidRPr="002C09C6">
        <w:rPr>
          <w:rFonts w:ascii="Times New Roman" w:hAnsi="Times New Roman" w:cs="Times New Roman"/>
          <w:sz w:val="28"/>
          <w:szCs w:val="28"/>
        </w:rPr>
        <w:t>танцю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819" w:rsidRPr="002C09C6">
        <w:rPr>
          <w:rFonts w:ascii="Times New Roman" w:hAnsi="Times New Roman" w:cs="Times New Roman"/>
          <w:sz w:val="28"/>
          <w:szCs w:val="28"/>
        </w:rPr>
        <w:t>сарабанди.</w:t>
      </w:r>
    </w:p>
    <w:p w:rsidR="00E1015E" w:rsidRDefault="0076758D" w:rsidP="00727A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Отже</w:t>
      </w:r>
      <w:r w:rsidR="00E1015E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типов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 танцювальна сюїта 1620</w:t>
      </w:r>
      <w:r w:rsidR="00B70D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1630</w:t>
      </w:r>
      <w:r w:rsidR="00B70D25">
        <w:rPr>
          <w:rFonts w:ascii="Times New Roman" w:hAnsi="Times New Roman" w:cs="Times New Roman"/>
          <w:color w:val="000000"/>
          <w:sz w:val="28"/>
          <w:szCs w:val="28"/>
          <w:lang w:val="uk-UA"/>
        </w:rPr>
        <w:t>-х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років</w:t>
      </w:r>
      <w:r w:rsidR="00E1015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вміщала в собі такий порядок танців:</w:t>
      </w:r>
    </w:p>
    <w:p w:rsidR="00E1015E" w:rsidRDefault="00E1015E" w:rsidP="00E1015E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Алеманда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німецький танець в поступовому темпі і дв</w:t>
      </w:r>
      <w:r w:rsidR="00B70D25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дольному розмірі</w:t>
      </w:r>
      <w:r w:rsid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характеризується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плавн</w:t>
      </w:r>
      <w:r w:rsid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>ою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мелодик</w:t>
      </w:r>
      <w:r w:rsid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>ою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наявністю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обов</w:t>
      </w:r>
      <w:r w:rsidR="004C121C" w:rsidRP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>’язк</w:t>
      </w:r>
      <w:r w:rsid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>ової</w:t>
      </w:r>
      <w:r w:rsidR="004C121C" w:rsidRP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метричн</w:t>
      </w:r>
      <w:r w:rsid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>ої формули затакту у вигляді восьмої чи шістнадцятої.</w:t>
      </w:r>
    </w:p>
    <w:p w:rsidR="00E1015E" w:rsidRDefault="00E1015E" w:rsidP="00E1015E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Куранта 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французький танець </w:t>
      </w:r>
      <w:r w:rsidR="00B70D25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швидкому </w:t>
      </w:r>
      <w:r w:rsidR="004C121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темпі і тр</w:t>
      </w:r>
      <w:r w:rsidR="002E77E2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4C121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дольному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розмірі.</w:t>
      </w:r>
    </w:p>
    <w:p w:rsidR="00E1015E" w:rsidRDefault="00E1015E" w:rsidP="00E1015E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Сарабанда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іспанський статичний </w:t>
      </w:r>
      <w:r w:rsidR="004C121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танець у тр</w:t>
      </w:r>
      <w:r w:rsidR="002E77E2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4C121C" w:rsidRPr="008958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дольному</w:t>
      </w:r>
      <w:r w:rsidR="004C12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розмірі</w:t>
      </w:r>
      <w:r w:rsidR="00FE38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відрізняється величністю та похмурим характером. Часто використовується пунктирно-синкопований ритм.</w:t>
      </w:r>
    </w:p>
    <w:p w:rsidR="00E939EF" w:rsidRPr="0077035C" w:rsidRDefault="002E77E2" w:rsidP="0052158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Отже, як узагальнення процесу розвитку жанру сюїти, можна  навести 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 xml:space="preserve">слова </w:t>
      </w:r>
      <w:r w:rsidR="0077035C" w:rsidRPr="0077035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>. Маньні:</w:t>
      </w:r>
      <w:r w:rsidR="00694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39EF" w:rsidRPr="0077035C">
        <w:rPr>
          <w:rFonts w:ascii="Times New Roman" w:hAnsi="Times New Roman" w:cs="Times New Roman"/>
          <w:sz w:val="28"/>
          <w:szCs w:val="28"/>
          <w:lang w:val="uk-UA"/>
        </w:rPr>
        <w:t>«Численні приклади сюїт, ма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>юч</w:t>
      </w:r>
      <w:r w:rsidR="00E939EF" w:rsidRPr="0077035C">
        <w:rPr>
          <w:rFonts w:ascii="Times New Roman" w:hAnsi="Times New Roman" w:cs="Times New Roman"/>
          <w:sz w:val="28"/>
          <w:szCs w:val="28"/>
          <w:lang w:val="uk-UA"/>
        </w:rPr>
        <w:t>и дану структуру, знаходимо у французькій лютневій музиці у творчості таких композиторів як Деніс Гаултіер (1603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939EF" w:rsidRPr="0077035C">
        <w:rPr>
          <w:rFonts w:ascii="Times New Roman" w:hAnsi="Times New Roman" w:cs="Times New Roman"/>
          <w:sz w:val="28"/>
          <w:szCs w:val="28"/>
          <w:lang w:val="uk-UA"/>
        </w:rPr>
        <w:t>1672) і Енемонд Гаултіер (1575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939EF" w:rsidRPr="0077035C">
        <w:rPr>
          <w:rFonts w:ascii="Times New Roman" w:hAnsi="Times New Roman" w:cs="Times New Roman"/>
          <w:sz w:val="28"/>
          <w:szCs w:val="28"/>
          <w:lang w:val="uk-UA"/>
        </w:rPr>
        <w:t xml:space="preserve">1651), які по черзі впливали на формування музикантів із інших країн, включаючи і Іогана Якоба Фробергера» 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>[переклад мій. – А С.;</w:t>
      </w:r>
      <w:r w:rsidR="0077035C" w:rsidRPr="0077035C">
        <w:rPr>
          <w:rFonts w:ascii="Times New Roman" w:hAnsi="Times New Roman" w:cs="Times New Roman"/>
          <w:sz w:val="28"/>
          <w:szCs w:val="28"/>
          <w:lang w:val="uk-UA"/>
        </w:rPr>
        <w:t xml:space="preserve"> 27</w:t>
      </w:r>
      <w:r w:rsidR="008116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939EF" w:rsidRPr="0077035C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833E2" w:rsidRPr="00843541" w:rsidRDefault="006F1532" w:rsidP="001833E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7C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XVII</w:t>
      </w:r>
      <w:r w:rsidR="0076758D" w:rsidRPr="00057C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</w:t>
      </w:r>
      <w:r w:rsidR="0076758D">
        <w:rPr>
          <w:rFonts w:ascii="Times New Roman" w:hAnsi="Times New Roman" w:cs="Times New Roman"/>
          <w:color w:val="000000"/>
          <w:sz w:val="28"/>
          <w:szCs w:val="28"/>
          <w:lang w:val="uk-UA"/>
        </w:rPr>
        <w:t>олітті</w:t>
      </w:r>
      <w:r w:rsidRPr="00057C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послідовністьтанців </w:t>
      </w:r>
      <w:r w:rsidR="002E77E2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057C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сюїті почала варіюватись</w:t>
      </w:r>
      <w:r w:rsidR="00D17685" w:rsidRPr="00057C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унаслідок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7C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еволюції </w:t>
      </w:r>
      <w:r w:rsidR="00D17685" w:rsidRPr="00057C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даного жанру. </w:t>
      </w:r>
      <w:r w:rsidR="00B50844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Наприкл</w:t>
      </w:r>
      <w:r w:rsidR="00F64F8E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ад</w:t>
      </w:r>
      <w:r w:rsidR="002E77E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B50844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17685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творчості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17685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французьких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17685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композиторів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64F8E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</w:t>
      </w:r>
      <w:r w:rsidR="002662D9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="00F64F8E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арабандою могли </w:t>
      </w:r>
      <w:r w:rsidR="002E77E2" w:rsidRPr="008435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слід</w:t>
      </w:r>
      <w:r w:rsidR="002E77E2" w:rsidRPr="00A328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увати</w:t>
      </w:r>
      <w:r w:rsidR="006941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17685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17685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танці</w:t>
      </w:r>
      <w:r w:rsidR="002E77E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D17685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 Гавот, Бурре і Менует</w:t>
      </w:r>
      <w:r w:rsidR="00ED3BC7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1C6AEE" w:rsidRPr="00843541" w:rsidRDefault="0076758D" w:rsidP="001C6A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Варто відзначити</w:t>
      </w:r>
      <w:r w:rsidR="001B56E4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56E4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омпозитори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D74C0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француз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ької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школи внесли вагомий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внесок у розвиток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танцювальної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сюїти </w:t>
      </w:r>
      <w:r>
        <w:rPr>
          <w:rFonts w:ascii="Times New Roman" w:hAnsi="Times New Roman" w:cs="Times New Roman"/>
          <w:color w:val="000000"/>
          <w:sz w:val="28"/>
          <w:szCs w:val="28"/>
          <w:lang w:val="en-GB" w:eastAsia="zh-CN"/>
        </w:rPr>
        <w:t>XVI</w:t>
      </w:r>
      <w:r w:rsidR="00284AD6">
        <w:rPr>
          <w:rFonts w:ascii="Times New Roman" w:hAnsi="Times New Roman" w:cs="Times New Roman"/>
          <w:color w:val="000000"/>
          <w:sz w:val="28"/>
          <w:szCs w:val="28"/>
          <w:lang w:val="en-GB" w:eastAsia="zh-CN"/>
        </w:rPr>
        <w:t>I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століття. Вони додали у танець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високу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ступінь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витонченості, притаманн</w:t>
      </w:r>
      <w:r w:rsidR="000D3EE2">
        <w:rPr>
          <w:rFonts w:ascii="Times New Roman" w:hAnsi="Times New Roman" w:cs="Times New Roman"/>
          <w:color w:val="000000"/>
          <w:sz w:val="28"/>
          <w:szCs w:val="28"/>
          <w:lang w:val="uk-UA"/>
        </w:rPr>
        <w:t>ої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F02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бароковому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стилю, а також включили в сюїту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вставні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танці </w:t>
      </w:r>
      <w:r w:rsidR="000D3EE2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додали до неї увертюру. </w:t>
      </w:r>
      <w:r w:rsidR="00FF02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були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продемонстровані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нові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контрасти та новий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погляд на сюїту. Цікаво, що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французькі</w:t>
      </w:r>
      <w:r w:rsidR="00A328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омпозитори не розглядали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сюїту як окремий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музичний жанр. Вони схилялись до думки</w:t>
      </w:r>
      <w:r w:rsidR="002E77E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що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сюїта</w:t>
      </w:r>
      <w:r w:rsidR="006941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E77E2" w:rsidRPr="00A328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1833E2" w:rsidRPr="008435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</w:t>
      </w:r>
      <w:r w:rsidR="006941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250A54" w:rsidRPr="008435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1833E2" w:rsidRPr="008435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льш</w:t>
      </w:r>
      <w:r w:rsidR="0069416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вдалий метод групування </w:t>
      </w:r>
      <w:r w:rsidR="00FF02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низки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танців, аніж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якийсь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окремий</w:t>
      </w:r>
      <w:r w:rsidR="006941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33E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повноцінний жанр. </w:t>
      </w:r>
    </w:p>
    <w:p w:rsidR="00C50388" w:rsidRPr="00A20F09" w:rsidRDefault="00F84EEF" w:rsidP="0052158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>У сюїтному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0DA0" w:rsidRPr="00563294">
        <w:rPr>
          <w:rFonts w:ascii="Times New Roman" w:hAnsi="Times New Roman" w:cs="Times New Roman"/>
          <w:sz w:val="28"/>
          <w:szCs w:val="28"/>
          <w:lang w:val="uk-UA"/>
        </w:rPr>
        <w:t>циклі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принцип</w:t>
      </w:r>
      <w:r w:rsidR="00D17D42" w:rsidRPr="0056329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повторності та варіантності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EE2" w:rsidRPr="00563294">
        <w:rPr>
          <w:rFonts w:ascii="Times New Roman" w:hAnsi="Times New Roman" w:cs="Times New Roman"/>
          <w:sz w:val="28"/>
          <w:szCs w:val="28"/>
          <w:lang w:val="uk-UA"/>
        </w:rPr>
        <w:t>поступово набували усталеності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2D9" w:rsidRPr="00563294">
        <w:rPr>
          <w:rFonts w:ascii="Times New Roman" w:hAnsi="Times New Roman" w:cs="Times New Roman"/>
          <w:sz w:val="28"/>
          <w:szCs w:val="28"/>
          <w:lang w:val="uk-UA"/>
        </w:rPr>
        <w:t>Менует, Гавот, Бурре та інші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2D9" w:rsidRPr="00563294">
        <w:rPr>
          <w:rFonts w:ascii="Times New Roman" w:hAnsi="Times New Roman" w:cs="Times New Roman"/>
          <w:sz w:val="28"/>
          <w:szCs w:val="28"/>
          <w:lang w:val="uk-UA"/>
        </w:rPr>
        <w:t>танці, що часто слідували за Сарабандою були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2D9" w:rsidRPr="00563294">
        <w:rPr>
          <w:rFonts w:ascii="Times New Roman" w:hAnsi="Times New Roman" w:cs="Times New Roman"/>
          <w:sz w:val="28"/>
          <w:szCs w:val="28"/>
          <w:lang w:val="uk-UA"/>
        </w:rPr>
        <w:t>близькі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2D9" w:rsidRPr="00563294">
        <w:rPr>
          <w:rFonts w:ascii="Times New Roman" w:hAnsi="Times New Roman" w:cs="Times New Roman"/>
          <w:sz w:val="28"/>
          <w:szCs w:val="28"/>
          <w:lang w:val="uk-UA"/>
        </w:rPr>
        <w:t>їй</w:t>
      </w:r>
      <w:r w:rsidR="002662D9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будовою і </w:t>
      </w:r>
      <w:r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між ни</w:t>
      </w:r>
      <w:r w:rsidR="00FF02A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ми не виникала антитеза, як між</w:t>
      </w:r>
      <w:r w:rsidR="00FF02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</w:t>
      </w:r>
      <w:r w:rsidR="00FF02A2"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лемандою та </w:t>
      </w:r>
      <w:r w:rsidR="00FF02A2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843541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урантою.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задля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врівноваження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сюїтної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композиції</w:t>
      </w:r>
      <w:r w:rsidR="001B56E4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після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56E4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Сарабанди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цикл ввели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17D42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швидку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17D42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англійську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Жигу, як яскравий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заключний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танець та певний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DA0" w:rsidRPr="00A20F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висновок. </w:t>
      </w:r>
    </w:p>
    <w:p w:rsidR="009E3FF0" w:rsidRDefault="009E3FF0" w:rsidP="0052158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C09C6">
        <w:rPr>
          <w:rFonts w:ascii="Times New Roman" w:hAnsi="Times New Roman" w:cs="Times New Roman"/>
          <w:sz w:val="28"/>
          <w:szCs w:val="28"/>
        </w:rPr>
        <w:t>Жига –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танець, що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характеризується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дуже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швидким темпом і особливи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трі</w:t>
      </w:r>
      <w:r w:rsidRPr="002C09C6">
        <w:rPr>
          <w:rFonts w:ascii="Times New Roman" w:hAnsi="Times New Roman" w:cs="Times New Roman"/>
          <w:sz w:val="28"/>
          <w:szCs w:val="28"/>
        </w:rPr>
        <w:t>ольним ритмом. Настрій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танцю</w:t>
      </w:r>
      <w:r w:rsidR="00B02B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9C6">
        <w:rPr>
          <w:rFonts w:ascii="Times New Roman" w:hAnsi="Times New Roman" w:cs="Times New Roman"/>
          <w:sz w:val="28"/>
          <w:szCs w:val="28"/>
        </w:rPr>
        <w:t>комічний та грайливий, адже жига за походженням</w:t>
      </w:r>
      <w:r w:rsidR="00FF02A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FF02A2">
        <w:rPr>
          <w:rFonts w:ascii="Times New Roman" w:hAnsi="Times New Roman" w:cs="Times New Roman"/>
          <w:sz w:val="28"/>
          <w:szCs w:val="28"/>
        </w:rPr>
        <w:t>народни</w:t>
      </w:r>
      <w:r w:rsidR="00FF02A2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FF02A2">
        <w:rPr>
          <w:rFonts w:ascii="Times New Roman" w:hAnsi="Times New Roman" w:cs="Times New Roman"/>
          <w:sz w:val="28"/>
          <w:szCs w:val="28"/>
        </w:rPr>
        <w:t>матроськи</w:t>
      </w:r>
      <w:r w:rsidR="00FF02A2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FF02A2">
        <w:rPr>
          <w:rFonts w:ascii="Times New Roman" w:hAnsi="Times New Roman" w:cs="Times New Roman"/>
          <w:sz w:val="28"/>
          <w:szCs w:val="28"/>
        </w:rPr>
        <w:t>тан</w:t>
      </w:r>
      <w:r w:rsidR="00FF02A2">
        <w:rPr>
          <w:rFonts w:ascii="Times New Roman" w:hAnsi="Times New Roman" w:cs="Times New Roman"/>
          <w:sz w:val="28"/>
          <w:szCs w:val="28"/>
          <w:lang w:val="uk-UA"/>
        </w:rPr>
        <w:t>цем</w:t>
      </w:r>
      <w:r w:rsidRPr="002C09C6">
        <w:rPr>
          <w:rFonts w:ascii="Times New Roman" w:hAnsi="Times New Roman" w:cs="Times New Roman"/>
          <w:sz w:val="28"/>
          <w:szCs w:val="28"/>
        </w:rPr>
        <w:t>. Часто жига писалась у формі фуги.</w:t>
      </w:r>
    </w:p>
    <w:p w:rsidR="001C6AEE" w:rsidRPr="0077035C" w:rsidRDefault="00C50388" w:rsidP="001C6A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80159">
        <w:rPr>
          <w:rFonts w:ascii="Times New Roman" w:hAnsi="Times New Roman" w:cs="Times New Roman"/>
          <w:color w:val="000000"/>
          <w:sz w:val="28"/>
          <w:szCs w:val="28"/>
        </w:rPr>
        <w:t>У музичному словнику Гроува</w:t>
      </w:r>
      <w:r w:rsidR="00B02B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>зазначенно, що</w:t>
      </w:r>
      <w:r w:rsidR="00A721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>введення нового танцю Жиги відбувалось</w:t>
      </w:r>
      <w:r w:rsidR="00A721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>одночасно по всій</w:t>
      </w:r>
      <w:r w:rsidR="00A721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>Європі. Він</w:t>
      </w:r>
      <w:r w:rsidR="00A721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>підкріплює свою тезу прикладами</w:t>
      </w:r>
      <w:r w:rsidR="005632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</w:rPr>
        <w:t>сюїт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EE2" w:rsidRPr="00563294">
        <w:rPr>
          <w:rFonts w:ascii="Times New Roman" w:hAnsi="Times New Roman" w:cs="Times New Roman"/>
          <w:sz w:val="28"/>
          <w:szCs w:val="28"/>
          <w:lang w:val="uk-UA"/>
        </w:rPr>
        <w:t>Д. </w:t>
      </w:r>
      <w:r w:rsidRPr="00563294">
        <w:rPr>
          <w:rFonts w:ascii="Times New Roman" w:hAnsi="Times New Roman" w:cs="Times New Roman"/>
          <w:sz w:val="28"/>
          <w:szCs w:val="28"/>
        </w:rPr>
        <w:t>Г</w:t>
      </w:r>
      <w:r w:rsidR="000D3EE2" w:rsidRPr="00563294">
        <w:rPr>
          <w:rFonts w:ascii="Times New Roman" w:hAnsi="Times New Roman" w:cs="Times New Roman"/>
          <w:sz w:val="28"/>
          <w:szCs w:val="28"/>
          <w:lang w:val="uk-UA"/>
        </w:rPr>
        <w:t>отьє (</w:t>
      </w:r>
      <w:r w:rsidR="000D3EE2" w:rsidRPr="00563294">
        <w:rPr>
          <w:rFonts w:ascii="Times New Roman" w:hAnsi="Times New Roman" w:cs="Times New Roman"/>
          <w:sz w:val="28"/>
          <w:szCs w:val="28"/>
          <w:shd w:val="clear" w:color="auto" w:fill="FFFFFF"/>
        </w:rPr>
        <w:t>D</w:t>
      </w:r>
      <w:r w:rsidR="000D3EE2" w:rsidRPr="0056329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 </w:t>
      </w:r>
      <w:r w:rsidR="000D3EE2" w:rsidRPr="00563294">
        <w:rPr>
          <w:rFonts w:ascii="Times New Roman" w:hAnsi="Times New Roman" w:cs="Times New Roman"/>
          <w:sz w:val="28"/>
          <w:szCs w:val="28"/>
          <w:shd w:val="clear" w:color="auto" w:fill="FFFFFF"/>
        </w:rPr>
        <w:t>Gaultier</w:t>
      </w:r>
      <w:r w:rsidR="000D3EE2" w:rsidRPr="0056329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1</w:t>
      </w:r>
      <w:r w:rsidRPr="00563294">
        <w:rPr>
          <w:rFonts w:ascii="Times New Roman" w:hAnsi="Times New Roman" w:cs="Times New Roman"/>
          <w:sz w:val="28"/>
          <w:szCs w:val="28"/>
        </w:rPr>
        <w:t>650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 xml:space="preserve">) у Франції, </w:t>
      </w:r>
      <w:r w:rsidR="00D043DD">
        <w:rPr>
          <w:rFonts w:ascii="Times New Roman" w:hAnsi="Times New Roman" w:cs="Times New Roman"/>
          <w:color w:val="000000"/>
          <w:sz w:val="28"/>
          <w:szCs w:val="28"/>
          <w:lang w:val="uk-UA"/>
        </w:rPr>
        <w:t>Й. </w:t>
      </w:r>
      <w:r w:rsidR="006A7A59" w:rsidRPr="00980159">
        <w:rPr>
          <w:rFonts w:ascii="Times New Roman" w:hAnsi="Times New Roman" w:cs="Times New Roman"/>
          <w:color w:val="000000"/>
          <w:sz w:val="28"/>
          <w:szCs w:val="28"/>
          <w:lang w:val="uk-UA"/>
        </w:rPr>
        <w:t>Я.</w:t>
      </w:r>
      <w:r w:rsidR="000D3EE2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>Фробергера</w:t>
      </w:r>
      <w:r w:rsidR="000D3EE2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80159">
        <w:rPr>
          <w:rFonts w:ascii="Times New Roman" w:hAnsi="Times New Roman" w:cs="Times New Roman"/>
          <w:color w:val="000000"/>
          <w:sz w:val="28"/>
          <w:szCs w:val="28"/>
        </w:rPr>
        <w:t>(1649)та Дж</w:t>
      </w:r>
      <w:r w:rsidR="009A23E3">
        <w:rPr>
          <w:rFonts w:ascii="Times New Roman" w:hAnsi="Times New Roman" w:cs="Times New Roman"/>
          <w:color w:val="000000"/>
          <w:sz w:val="28"/>
          <w:szCs w:val="28"/>
          <w:lang w:val="uk-UA"/>
        </w:rPr>
        <w:t>. </w:t>
      </w:r>
      <w:r w:rsidRPr="009A23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Плейфорда (1655) в </w:t>
      </w:r>
      <w:r w:rsidRPr="0077035C">
        <w:rPr>
          <w:rFonts w:ascii="Times New Roman" w:hAnsi="Times New Roman" w:cs="Times New Roman"/>
          <w:sz w:val="28"/>
          <w:szCs w:val="28"/>
          <w:lang w:val="uk-UA"/>
        </w:rPr>
        <w:t>Англії [</w:t>
      </w:r>
      <w:r w:rsidR="00DC773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C773E" w:rsidRPr="00854C6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7035C" w:rsidRPr="0077035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035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341]</w:t>
      </w:r>
      <w:r w:rsidR="009A23E3" w:rsidRPr="0077035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440198" w:rsidRPr="00C02832" w:rsidRDefault="00440198" w:rsidP="00CD787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57BF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засновником</w:t>
      </w:r>
      <w:r w:rsidR="00560CDC">
        <w:rPr>
          <w:rFonts w:ascii="Times New Roman" w:hAnsi="Times New Roman" w:cs="Times New Roman"/>
          <w:sz w:val="28"/>
          <w:szCs w:val="28"/>
          <w:lang w:val="uk-UA"/>
        </w:rPr>
        <w:t xml:space="preserve"> чотири</w:t>
      </w:r>
      <w:r w:rsidR="004601F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60CDC">
        <w:rPr>
          <w:rFonts w:ascii="Times New Roman" w:hAnsi="Times New Roman" w:cs="Times New Roman"/>
          <w:sz w:val="28"/>
          <w:szCs w:val="28"/>
          <w:lang w:val="uk-UA"/>
        </w:rPr>
        <w:t xml:space="preserve">частинної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сюїти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01F8" w:rsidRPr="001757B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4601F8">
        <w:rPr>
          <w:rFonts w:ascii="Times New Roman" w:hAnsi="Times New Roman" w:cs="Times New Roman"/>
          <w:sz w:val="28"/>
          <w:szCs w:val="28"/>
          <w:lang w:val="en-GB" w:eastAsia="zh-CN"/>
        </w:rPr>
        <w:t>XVII</w:t>
      </w:r>
      <w:r w:rsidR="00A7218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4601F8" w:rsidRPr="001757BF">
        <w:rPr>
          <w:rFonts w:ascii="Times New Roman" w:hAnsi="Times New Roman" w:cs="Times New Roman"/>
          <w:sz w:val="28"/>
          <w:szCs w:val="28"/>
          <w:lang w:val="uk-UA"/>
        </w:rPr>
        <w:t xml:space="preserve">столітті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 xml:space="preserve">вважають </w:t>
      </w:r>
      <w:r w:rsidR="00D043DD">
        <w:rPr>
          <w:rFonts w:ascii="Times New Roman" w:hAnsi="Times New Roman" w:cs="Times New Roman"/>
          <w:sz w:val="28"/>
          <w:szCs w:val="28"/>
          <w:lang w:val="uk-UA"/>
        </w:rPr>
        <w:t>Й. 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646562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Фробергера</w:t>
      </w:r>
      <w:r w:rsidR="004601F8" w:rsidRPr="00563294">
        <w:rPr>
          <w:rFonts w:ascii="Times New Roman" w:hAnsi="Times New Roman" w:cs="Times New Roman"/>
          <w:sz w:val="28"/>
          <w:szCs w:val="28"/>
          <w:lang w:val="uk-UA"/>
        </w:rPr>
        <w:t>. Композитор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зберіг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01F8" w:rsidRPr="00563294">
        <w:rPr>
          <w:rFonts w:ascii="Times New Roman" w:hAnsi="Times New Roman" w:cs="Times New Roman"/>
          <w:sz w:val="28"/>
          <w:szCs w:val="28"/>
          <w:lang w:val="uk-UA"/>
        </w:rPr>
        <w:t>чотиричастинність композиційної будови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майже у всіх</w:t>
      </w:r>
      <w:r w:rsidR="00563294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своїх 35</w:t>
      </w:r>
      <w:r w:rsidR="006A7A59" w:rsidRPr="00563294">
        <w:rPr>
          <w:rFonts w:ascii="Times New Roman" w:hAnsi="Times New Roman" w:cs="Times New Roman"/>
          <w:sz w:val="28"/>
          <w:szCs w:val="28"/>
          <w:lang w:val="uk-UA"/>
        </w:rPr>
        <w:t>-ти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сюїтах</w:t>
      </w:r>
      <w:r w:rsidR="004601F8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введення жиги і приєднання її до трьох згаданих танців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. Цікавим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 xml:space="preserve"> фактом є те, що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3DD">
        <w:rPr>
          <w:rFonts w:ascii="Times New Roman" w:hAnsi="Times New Roman" w:cs="Times New Roman"/>
          <w:sz w:val="28"/>
          <w:szCs w:val="28"/>
          <w:lang w:val="uk-UA"/>
        </w:rPr>
        <w:t>Й. </w:t>
      </w:r>
      <w:r w:rsidR="006A7A59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1757B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Фробергер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майже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увсіх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циклічних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57BF">
        <w:rPr>
          <w:rFonts w:ascii="Times New Roman" w:hAnsi="Times New Roman" w:cs="Times New Roman"/>
          <w:sz w:val="28"/>
          <w:szCs w:val="28"/>
          <w:lang w:val="uk-UA"/>
        </w:rPr>
        <w:t>творах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2832" w:rsidRPr="001757BF">
        <w:rPr>
          <w:rFonts w:ascii="Times New Roman" w:hAnsi="Times New Roman" w:cs="Times New Roman"/>
          <w:sz w:val="28"/>
          <w:szCs w:val="28"/>
          <w:lang w:val="uk-UA"/>
        </w:rPr>
        <w:t>використовував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2832" w:rsidRPr="001757BF">
        <w:rPr>
          <w:rFonts w:ascii="Times New Roman" w:hAnsi="Times New Roman" w:cs="Times New Roman"/>
          <w:sz w:val="28"/>
          <w:szCs w:val="28"/>
          <w:lang w:val="uk-UA"/>
        </w:rPr>
        <w:t>іншу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2832" w:rsidRPr="001757BF">
        <w:rPr>
          <w:rFonts w:ascii="Times New Roman" w:hAnsi="Times New Roman" w:cs="Times New Roman"/>
          <w:sz w:val="28"/>
          <w:szCs w:val="28"/>
          <w:lang w:val="uk-UA"/>
        </w:rPr>
        <w:t>послідовніст</w:t>
      </w:r>
      <w:r w:rsidR="006A7A59" w:rsidRPr="001757B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A59" w:rsidRPr="001757BF">
        <w:rPr>
          <w:rFonts w:ascii="Times New Roman" w:hAnsi="Times New Roman" w:cs="Times New Roman"/>
          <w:sz w:val="28"/>
          <w:szCs w:val="28"/>
          <w:lang w:val="uk-UA"/>
        </w:rPr>
        <w:t xml:space="preserve">танців, де другим танцем була </w:t>
      </w:r>
      <w:r w:rsidR="006A7A5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6A7A59" w:rsidRPr="001757BF">
        <w:rPr>
          <w:rFonts w:ascii="Times New Roman" w:hAnsi="Times New Roman" w:cs="Times New Roman"/>
          <w:sz w:val="28"/>
          <w:szCs w:val="28"/>
          <w:lang w:val="uk-UA"/>
        </w:rPr>
        <w:t xml:space="preserve">ига, а четвертим – </w:t>
      </w:r>
      <w:r w:rsidR="006A7A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02832" w:rsidRPr="001757BF">
        <w:rPr>
          <w:rFonts w:ascii="Times New Roman" w:hAnsi="Times New Roman" w:cs="Times New Roman"/>
          <w:sz w:val="28"/>
          <w:szCs w:val="28"/>
          <w:lang w:val="uk-UA"/>
        </w:rPr>
        <w:t xml:space="preserve">уранта. </w:t>
      </w:r>
      <w:r w:rsidR="00C02832">
        <w:rPr>
          <w:rFonts w:ascii="Times New Roman" w:hAnsi="Times New Roman" w:cs="Times New Roman"/>
          <w:sz w:val="28"/>
          <w:szCs w:val="28"/>
        </w:rPr>
        <w:t>Такий порядок п</w:t>
      </w:r>
      <w:r w:rsidR="00C02832" w:rsidRPr="00C02832">
        <w:rPr>
          <w:rFonts w:ascii="Times New Roman" w:hAnsi="Times New Roman" w:cs="Times New Roman"/>
          <w:sz w:val="28"/>
          <w:szCs w:val="28"/>
        </w:rPr>
        <w:t>’</w:t>
      </w:r>
      <w:r w:rsidR="00C02832">
        <w:rPr>
          <w:rFonts w:ascii="Times New Roman" w:hAnsi="Times New Roman" w:cs="Times New Roman"/>
          <w:sz w:val="28"/>
          <w:szCs w:val="28"/>
        </w:rPr>
        <w:t>єс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2832">
        <w:rPr>
          <w:rFonts w:ascii="Times New Roman" w:hAnsi="Times New Roman" w:cs="Times New Roman"/>
          <w:sz w:val="28"/>
          <w:szCs w:val="28"/>
        </w:rPr>
        <w:t>вважався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2832">
        <w:rPr>
          <w:rFonts w:ascii="Times New Roman" w:hAnsi="Times New Roman" w:cs="Times New Roman"/>
          <w:sz w:val="28"/>
          <w:szCs w:val="28"/>
        </w:rPr>
        <w:t>дивним, тому видавці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6989">
        <w:rPr>
          <w:rFonts w:ascii="Times New Roman" w:hAnsi="Times New Roman" w:cs="Times New Roman"/>
          <w:sz w:val="28"/>
          <w:szCs w:val="28"/>
        </w:rPr>
        <w:t>(наприклад, П</w:t>
      </w:r>
      <w:r w:rsidR="001757B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C6989">
        <w:rPr>
          <w:rFonts w:ascii="Times New Roman" w:hAnsi="Times New Roman" w:cs="Times New Roman"/>
          <w:sz w:val="28"/>
          <w:szCs w:val="28"/>
        </w:rPr>
        <w:t xml:space="preserve"> Мортьє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6989">
        <w:rPr>
          <w:rFonts w:ascii="Times New Roman" w:hAnsi="Times New Roman" w:cs="Times New Roman"/>
          <w:sz w:val="28"/>
          <w:szCs w:val="28"/>
        </w:rPr>
        <w:t>або Е.</w:t>
      </w:r>
      <w:r w:rsidR="001757B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C6989">
        <w:rPr>
          <w:rFonts w:ascii="Times New Roman" w:hAnsi="Times New Roman" w:cs="Times New Roman"/>
          <w:sz w:val="28"/>
          <w:szCs w:val="28"/>
        </w:rPr>
        <w:t xml:space="preserve">Роже) </w:t>
      </w:r>
      <w:r w:rsidR="00C02832">
        <w:rPr>
          <w:rFonts w:ascii="Times New Roman" w:hAnsi="Times New Roman" w:cs="Times New Roman"/>
          <w:sz w:val="28"/>
          <w:szCs w:val="28"/>
        </w:rPr>
        <w:t xml:space="preserve">могли здійснити перестановку танців. </w:t>
      </w:r>
    </w:p>
    <w:p w:rsidR="00440198" w:rsidRPr="0093516E" w:rsidRDefault="00C02832" w:rsidP="007C698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Отже,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C6AEE">
        <w:rPr>
          <w:rFonts w:ascii="Times New Roman" w:hAnsi="Times New Roman" w:cs="Times New Roman"/>
          <w:sz w:val="28"/>
          <w:szCs w:val="28"/>
        </w:rPr>
        <w:t>юїтний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6AEE">
        <w:rPr>
          <w:rFonts w:ascii="Times New Roman" w:hAnsi="Times New Roman" w:cs="Times New Roman"/>
          <w:sz w:val="28"/>
          <w:szCs w:val="28"/>
        </w:rPr>
        <w:t xml:space="preserve">цикл </w:t>
      </w:r>
      <w:r w:rsidR="006A7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C6AEE">
        <w:rPr>
          <w:rFonts w:ascii="Times New Roman" w:hAnsi="Times New Roman" w:cs="Times New Roman"/>
          <w:sz w:val="28"/>
          <w:szCs w:val="28"/>
        </w:rPr>
        <w:t>з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6AEE">
        <w:rPr>
          <w:rFonts w:ascii="Times New Roman" w:hAnsi="Times New Roman" w:cs="Times New Roman"/>
          <w:sz w:val="28"/>
          <w:szCs w:val="28"/>
        </w:rPr>
        <w:t>чотирьох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танцювальних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номерів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6D22">
        <w:rPr>
          <w:rFonts w:ascii="Times New Roman" w:hAnsi="Times New Roman" w:cs="Times New Roman"/>
          <w:sz w:val="28"/>
          <w:szCs w:val="28"/>
        </w:rPr>
        <w:t>викр</w:t>
      </w:r>
      <w:r w:rsidR="00F16D2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D7874">
        <w:rPr>
          <w:rFonts w:ascii="Times New Roman" w:hAnsi="Times New Roman" w:cs="Times New Roman"/>
          <w:sz w:val="28"/>
          <w:szCs w:val="28"/>
        </w:rPr>
        <w:t xml:space="preserve">сталізувався у </w:t>
      </w:r>
      <w:r w:rsidR="006A7A59">
        <w:rPr>
          <w:rFonts w:ascii="Times New Roman" w:hAnsi="Times New Roman" w:cs="Times New Roman"/>
          <w:sz w:val="28"/>
          <w:szCs w:val="28"/>
          <w:lang w:val="en-GB" w:eastAsia="zh-CN"/>
        </w:rPr>
        <w:t>XVII</w:t>
      </w:r>
      <w:r w:rsidR="00A7218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столітті, але у контексті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музичного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мистецтва того часу він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функціонував як один з варіантів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структурування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874">
        <w:rPr>
          <w:rFonts w:ascii="Times New Roman" w:hAnsi="Times New Roman" w:cs="Times New Roman"/>
          <w:sz w:val="28"/>
          <w:szCs w:val="28"/>
        </w:rPr>
        <w:t>цілого. Сюїт</w:t>
      </w:r>
      <w:r w:rsidR="002C5434">
        <w:rPr>
          <w:rFonts w:ascii="Times New Roman" w:hAnsi="Times New Roman" w:cs="Times New Roman"/>
          <w:sz w:val="28"/>
          <w:szCs w:val="28"/>
        </w:rPr>
        <w:t>а</w:t>
      </w:r>
      <w:r w:rsidR="001757B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D7874">
        <w:rPr>
          <w:rFonts w:ascii="Times New Roman" w:hAnsi="Times New Roman" w:cs="Times New Roman"/>
          <w:sz w:val="28"/>
          <w:szCs w:val="28"/>
        </w:rPr>
        <w:t xml:space="preserve"> як</w:t>
      </w:r>
      <w:r w:rsidR="00F935FE">
        <w:rPr>
          <w:rFonts w:ascii="Times New Roman" w:hAnsi="Times New Roman" w:cs="Times New Roman"/>
          <w:sz w:val="28"/>
          <w:szCs w:val="28"/>
        </w:rPr>
        <w:t>у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5FE">
        <w:rPr>
          <w:rFonts w:ascii="Times New Roman" w:hAnsi="Times New Roman" w:cs="Times New Roman"/>
          <w:sz w:val="28"/>
          <w:szCs w:val="28"/>
        </w:rPr>
        <w:t>загальнен</w:t>
      </w:r>
      <w:r w:rsidR="002C5434">
        <w:rPr>
          <w:rFonts w:ascii="Times New Roman" w:hAnsi="Times New Roman" w:cs="Times New Roman"/>
          <w:sz w:val="28"/>
          <w:szCs w:val="28"/>
        </w:rPr>
        <w:t>а</w:t>
      </w:r>
      <w:r w:rsidR="00A72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434">
        <w:rPr>
          <w:rFonts w:ascii="Times New Roman" w:hAnsi="Times New Roman" w:cs="Times New Roman"/>
          <w:sz w:val="28"/>
          <w:szCs w:val="28"/>
        </w:rPr>
        <w:t>жанрова</w:t>
      </w:r>
      <w:r w:rsidR="00CD7874">
        <w:rPr>
          <w:rFonts w:ascii="Times New Roman" w:hAnsi="Times New Roman" w:cs="Times New Roman"/>
          <w:sz w:val="28"/>
          <w:szCs w:val="28"/>
        </w:rPr>
        <w:t xml:space="preserve"> модель</w:t>
      </w:r>
      <w:r w:rsidR="00F935FE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, що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757BF" w:rsidRPr="009351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вміщує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935FE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935FE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життєздатні жанрово-композиційні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935FE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одиниці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5411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в універсальн</w:t>
      </w:r>
      <w:r w:rsidR="001757BF" w:rsidRPr="009351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5411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єд</w:t>
      </w:r>
      <w:r w:rsidR="001757BF" w:rsidRPr="009351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ність</w:t>
      </w:r>
      <w:r w:rsidR="002C5434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5411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пізніше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167CE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встановиться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C5434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у творчості</w:t>
      </w:r>
      <w:r w:rsidR="00A721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A7A59" w:rsidRPr="009351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3A5411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1757BF" w:rsidRPr="009351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3A5411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  <w:r w:rsidR="001757BF" w:rsidRPr="009351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3A5411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Бах</w:t>
      </w:r>
      <w:r w:rsidR="002C5434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="003A5411" w:rsidRPr="009351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6F1532" w:rsidRPr="00CD7874" w:rsidRDefault="00F16D22" w:rsidP="00CD787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D17D42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середині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17D42" w:rsidRPr="0007305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XVII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17D42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століття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158B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типова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158B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танцювальна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2158B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сюїта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5411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складалася</w:t>
      </w:r>
      <w:r w:rsidR="003A5411">
        <w:rPr>
          <w:rFonts w:ascii="Times New Roman" w:hAnsi="Times New Roman" w:cs="Times New Roman"/>
          <w:color w:val="000000"/>
          <w:sz w:val="28"/>
          <w:szCs w:val="28"/>
        </w:rPr>
        <w:t xml:space="preserve"> з набору обов</w:t>
      </w:r>
      <w:r w:rsidR="003A5411" w:rsidRPr="003A5411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3A5411">
        <w:rPr>
          <w:rFonts w:ascii="Times New Roman" w:hAnsi="Times New Roman" w:cs="Times New Roman"/>
          <w:color w:val="000000"/>
          <w:sz w:val="28"/>
          <w:szCs w:val="28"/>
        </w:rPr>
        <w:t>язкових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5411">
        <w:rPr>
          <w:rFonts w:ascii="Times New Roman" w:hAnsi="Times New Roman" w:cs="Times New Roman"/>
          <w:color w:val="000000"/>
          <w:sz w:val="28"/>
          <w:szCs w:val="28"/>
        </w:rPr>
        <w:t>чотирьох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5411">
        <w:rPr>
          <w:rFonts w:ascii="Times New Roman" w:hAnsi="Times New Roman" w:cs="Times New Roman"/>
          <w:color w:val="000000"/>
          <w:sz w:val="28"/>
          <w:szCs w:val="28"/>
        </w:rPr>
        <w:t>танців у такій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5411">
        <w:rPr>
          <w:rFonts w:ascii="Times New Roman" w:hAnsi="Times New Roman" w:cs="Times New Roman"/>
          <w:color w:val="000000"/>
          <w:sz w:val="28"/>
          <w:szCs w:val="28"/>
        </w:rPr>
        <w:t>послідовності:</w:t>
      </w:r>
    </w:p>
    <w:p w:rsidR="0052158B" w:rsidRPr="0052158B" w:rsidRDefault="001757BF" w:rsidP="001757BF">
      <w:pPr>
        <w:pStyle w:val="a3"/>
        <w:autoSpaceDE w:val="0"/>
        <w:autoSpaceDN w:val="0"/>
        <w:adjustRightInd w:val="0"/>
        <w:spacing w:after="0" w:line="360" w:lineRule="auto"/>
        <w:ind w:left="92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1) </w:t>
      </w:r>
      <w:r>
        <w:rPr>
          <w:rFonts w:ascii="Times New Roman" w:hAnsi="Times New Roman" w:cs="Times New Roman"/>
          <w:color w:val="000000"/>
          <w:sz w:val="28"/>
          <w:szCs w:val="28"/>
        </w:rPr>
        <w:t>алеманда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52158B" w:rsidRPr="001757BF" w:rsidRDefault="001757BF" w:rsidP="001757BF">
      <w:pPr>
        <w:pStyle w:val="a3"/>
        <w:autoSpaceDE w:val="0"/>
        <w:autoSpaceDN w:val="0"/>
        <w:adjustRightInd w:val="0"/>
        <w:spacing w:after="0" w:line="360" w:lineRule="auto"/>
        <w:ind w:left="92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2) </w:t>
      </w:r>
      <w:r>
        <w:rPr>
          <w:rFonts w:ascii="Times New Roman" w:hAnsi="Times New Roman" w:cs="Times New Roman"/>
          <w:color w:val="000000"/>
          <w:sz w:val="28"/>
          <w:szCs w:val="28"/>
        </w:rPr>
        <w:t>куранта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52158B" w:rsidRPr="001757BF" w:rsidRDefault="001757BF" w:rsidP="001757BF">
      <w:pPr>
        <w:pStyle w:val="a3"/>
        <w:autoSpaceDE w:val="0"/>
        <w:autoSpaceDN w:val="0"/>
        <w:adjustRightInd w:val="0"/>
        <w:spacing w:after="0" w:line="360" w:lineRule="auto"/>
        <w:ind w:left="92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3) </w:t>
      </w:r>
      <w:r>
        <w:rPr>
          <w:rFonts w:ascii="Times New Roman" w:hAnsi="Times New Roman" w:cs="Times New Roman"/>
          <w:color w:val="000000"/>
          <w:sz w:val="28"/>
          <w:szCs w:val="28"/>
        </w:rPr>
        <w:t>сарабанда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52158B" w:rsidRPr="001757BF" w:rsidRDefault="001757BF" w:rsidP="001757BF">
      <w:pPr>
        <w:pStyle w:val="a3"/>
        <w:autoSpaceDE w:val="0"/>
        <w:autoSpaceDN w:val="0"/>
        <w:adjustRightInd w:val="0"/>
        <w:spacing w:after="0" w:line="360" w:lineRule="auto"/>
        <w:ind w:left="92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4) </w:t>
      </w:r>
      <w:r>
        <w:rPr>
          <w:rFonts w:ascii="Times New Roman" w:hAnsi="Times New Roman" w:cs="Times New Roman"/>
          <w:color w:val="000000"/>
          <w:sz w:val="28"/>
          <w:szCs w:val="28"/>
        </w:rPr>
        <w:t>жига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576F5" w:rsidRPr="00563294" w:rsidRDefault="0016525F" w:rsidP="00A576F5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Тож, р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озміщення </w:t>
      </w:r>
      <w:r w:rsidR="00A576F5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номерів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сюїті </w:t>
      </w:r>
      <w:r w:rsidR="00A576F5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був таким, що контраст між окремими </w:t>
      </w:r>
      <w:r w:rsidR="00A576F5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танцями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артикулював</w:t>
      </w:r>
      <w:r w:rsidR="00200F67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ся</w:t>
      </w:r>
      <w:r w:rsidR="00563294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напри</w:t>
      </w:r>
      <w:r w:rsidR="00A576F5" w:rsidRPr="00563294">
        <w:rPr>
          <w:rFonts w:ascii="Times New Roman" w:hAnsi="Times New Roman" w:cs="Times New Roman"/>
          <w:sz w:val="28"/>
          <w:szCs w:val="28"/>
          <w:lang w:val="uk-UA"/>
        </w:rPr>
        <w:t>кінц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576F5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циклу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найбільший </w:t>
      </w:r>
      <w:r w:rsidR="00447F67" w:rsidRPr="00563294">
        <w:rPr>
          <w:rFonts w:ascii="Times New Roman" w:hAnsi="Times New Roman" w:cs="Times New Roman"/>
          <w:sz w:val="28"/>
          <w:szCs w:val="28"/>
          <w:lang w:val="uk-UA"/>
        </w:rPr>
        <w:t>образний, фактурний та інтонаційний контрас</w:t>
      </w:r>
      <w:r w:rsidR="00522090" w:rsidRPr="0056329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47F67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виникає між </w:t>
      </w:r>
      <w:r w:rsidR="00522090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третьою і четвертою частинами 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сюїт</w:t>
      </w:r>
      <w:r w:rsidR="00447F67" w:rsidRPr="00563294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5761A7" w:rsidRPr="00200F67" w:rsidRDefault="00D80B1D" w:rsidP="005761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Треба звернути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00F67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й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на те,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що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вказаний порядок танців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ще не був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досить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стійким.</w:t>
      </w:r>
      <w:r w:rsidR="00835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61A7" w:rsidRPr="00200F67">
        <w:rPr>
          <w:rFonts w:ascii="Times New Roman" w:hAnsi="Times New Roman" w:cs="Times New Roman"/>
          <w:sz w:val="28"/>
          <w:szCs w:val="28"/>
          <w:lang w:val="uk-UA"/>
        </w:rPr>
        <w:t>Іноді Сарабанда з Жигою мінялись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61A7" w:rsidRPr="00200F67">
        <w:rPr>
          <w:rFonts w:ascii="Times New Roman" w:hAnsi="Times New Roman" w:cs="Times New Roman"/>
          <w:sz w:val="28"/>
          <w:szCs w:val="28"/>
          <w:lang w:val="uk-UA"/>
        </w:rPr>
        <w:t>місцями. Також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61A7" w:rsidRPr="00200F6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обв’язкових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чотирьох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танців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зустріти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додаткові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номери. Наприклад, іноді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 xml:space="preserve">сюїта могла розпочатись не з </w:t>
      </w:r>
      <w:r w:rsidR="00200F67" w:rsidRPr="00200F67">
        <w:rPr>
          <w:rFonts w:ascii="Times New Roman" w:hAnsi="Times New Roman" w:cs="Times New Roman"/>
          <w:sz w:val="28"/>
          <w:szCs w:val="28"/>
          <w:lang w:val="uk-UA"/>
        </w:rPr>
        <w:t>Алеманди</w:t>
      </w:r>
      <w:r w:rsidR="00374A2A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з</w:t>
      </w:r>
      <w:r w:rsidR="00200F67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74A2A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вступної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 xml:space="preserve">частини – </w:t>
      </w:r>
      <w:r w:rsidR="008B06D1" w:rsidRPr="00200F67">
        <w:rPr>
          <w:rFonts w:ascii="Times New Roman" w:hAnsi="Times New Roman" w:cs="Times New Roman"/>
          <w:sz w:val="28"/>
          <w:szCs w:val="28"/>
          <w:lang w:val="uk-UA"/>
        </w:rPr>
        <w:t>прелюду</w:t>
      </w:r>
      <w:r w:rsidR="00D2087A">
        <w:rPr>
          <w:rFonts w:ascii="Times New Roman" w:hAnsi="Times New Roman" w:cs="Times New Roman"/>
          <w:sz w:val="28"/>
          <w:szCs w:val="28"/>
          <w:lang w:val="uk-UA"/>
        </w:rPr>
        <w:t>, симфонії</w:t>
      </w:r>
      <w:r w:rsid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 w:rsidRPr="00200F67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563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74A2A">
        <w:rPr>
          <w:rFonts w:ascii="Times New Roman" w:hAnsi="Times New Roman" w:cs="Times New Roman"/>
          <w:sz w:val="28"/>
          <w:szCs w:val="28"/>
        </w:rPr>
        <w:t>llegro</w:t>
      </w:r>
      <w:r w:rsidR="005761A7" w:rsidRPr="00200F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2087A" w:rsidRPr="00B532F5" w:rsidRDefault="00D2087A" w:rsidP="005761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74A2A">
        <w:rPr>
          <w:rFonts w:ascii="Times New Roman" w:hAnsi="Times New Roman" w:cs="Times New Roman"/>
          <w:sz w:val="28"/>
          <w:szCs w:val="28"/>
        </w:rPr>
        <w:t>старовинних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4A2A">
        <w:rPr>
          <w:rFonts w:ascii="Times New Roman" w:hAnsi="Times New Roman" w:cs="Times New Roman"/>
          <w:sz w:val="28"/>
          <w:szCs w:val="28"/>
        </w:rPr>
        <w:t>сюїтах часто зустрічаються</w:t>
      </w:r>
      <w:r w:rsidR="00835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додаткові </w:t>
      </w:r>
      <w:r w:rsidR="00374A2A" w:rsidRPr="00445556">
        <w:rPr>
          <w:rFonts w:ascii="Times New Roman" w:hAnsi="Times New Roman" w:cs="Times New Roman"/>
          <w:sz w:val="28"/>
          <w:szCs w:val="28"/>
        </w:rPr>
        <w:t>танці</w:t>
      </w:r>
      <w:r>
        <w:rPr>
          <w:rFonts w:ascii="Times New Roman" w:hAnsi="Times New Roman" w:cs="Times New Roman"/>
          <w:sz w:val="28"/>
          <w:szCs w:val="28"/>
          <w:lang w:val="uk-UA"/>
        </w:rPr>
        <w:t>. В першу чергу</w:t>
      </w:r>
      <w:r w:rsidR="00607D2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був французький менует – помірно рухливий тридольний танець, якому притаманні манірні реверанси та поклони танцюристів. Мену</w:t>
      </w:r>
      <w:r w:rsidR="004074D7">
        <w:rPr>
          <w:rFonts w:ascii="Times New Roman" w:hAnsi="Times New Roman" w:cs="Times New Roman"/>
          <w:sz w:val="28"/>
          <w:szCs w:val="28"/>
          <w:lang w:val="uk-UA"/>
        </w:rPr>
        <w:t xml:space="preserve">ет став найпопулярнішим танцем в Європі наприкінці </w:t>
      </w:r>
      <w:r w:rsidR="004074D7">
        <w:rPr>
          <w:rFonts w:ascii="Times New Roman" w:hAnsi="Times New Roman" w:cs="Times New Roman"/>
          <w:sz w:val="28"/>
          <w:szCs w:val="28"/>
          <w:lang w:val="en-GB" w:eastAsia="zh-CN"/>
        </w:rPr>
        <w:t>XVII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почат</w:t>
      </w:r>
      <w:r w:rsidR="004074D7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="004074D7">
        <w:rPr>
          <w:rFonts w:ascii="Times New Roman" w:hAnsi="Times New Roman" w:cs="Times New Roman"/>
          <w:sz w:val="28"/>
          <w:szCs w:val="28"/>
          <w:lang w:val="en-GB"/>
        </w:rPr>
        <w:t>XVIII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4074D7">
        <w:rPr>
          <w:rFonts w:ascii="Times New Roman" w:hAnsi="Times New Roman" w:cs="Times New Roman"/>
          <w:sz w:val="28"/>
          <w:szCs w:val="28"/>
          <w:lang w:val="uk-UA"/>
        </w:rPr>
        <w:t>оліть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Також серед часто уживаних танців можна зустріти французький гавот – колективний народний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танець </w:t>
      </w:r>
      <w:r w:rsidR="00497226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помірному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темпі. Гавоту притаманний чіткий двотактовий синтаксичний ритм, характерний затактовий «розбіг» у мелодії та чотиридольність. </w:t>
      </w:r>
      <w:r w:rsidR="00B532F5">
        <w:rPr>
          <w:rFonts w:ascii="Times New Roman" w:hAnsi="Times New Roman" w:cs="Times New Roman"/>
          <w:sz w:val="28"/>
          <w:szCs w:val="28"/>
          <w:lang w:val="uk-UA"/>
        </w:rPr>
        <w:t xml:space="preserve">До сюїти могли ввійти </w:t>
      </w:r>
      <w:r w:rsidR="00B532F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також такі танці </w:t>
      </w:r>
      <w:r w:rsidR="00B532F5" w:rsidRPr="00445556">
        <w:rPr>
          <w:rFonts w:ascii="Times New Roman" w:hAnsi="Times New Roman" w:cs="Times New Roman"/>
          <w:sz w:val="28"/>
          <w:szCs w:val="28"/>
        </w:rPr>
        <w:t>як</w:t>
      </w:r>
      <w:r w:rsidR="00B532F5">
        <w:rPr>
          <w:rFonts w:ascii="Times New Roman" w:hAnsi="Times New Roman" w:cs="Times New Roman"/>
          <w:sz w:val="28"/>
          <w:szCs w:val="28"/>
        </w:rPr>
        <w:t xml:space="preserve"> буре, пасп'є</w:t>
      </w:r>
      <w:r w:rsidR="00B532F5">
        <w:rPr>
          <w:rFonts w:ascii="Times New Roman" w:hAnsi="Times New Roman" w:cs="Times New Roman"/>
          <w:sz w:val="28"/>
          <w:szCs w:val="28"/>
          <w:lang w:val="uk-UA"/>
        </w:rPr>
        <w:t xml:space="preserve">, рігодон, полонез, луконтраданс, форлана тощо, а також нетанцювальні номери </w:t>
      </w:r>
      <w:r w:rsidR="00497226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B532F5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арія.</w:t>
      </w:r>
    </w:p>
    <w:p w:rsidR="00D80B1D" w:rsidRPr="002041A9" w:rsidRDefault="00374A2A" w:rsidP="005761A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Зазвичай</w:t>
      </w:r>
      <w:r w:rsidR="00454570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сюїту ставили </w:t>
      </w:r>
      <w:r w:rsidR="000D58BA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ще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два додаткові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73051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одножанрові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танці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73051"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підряд</w:t>
      </w:r>
      <w:r w:rsidR="001F59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073051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наприклад</w:t>
      </w:r>
      <w:r w:rsidR="003B6691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два бурре або два менуети). При цьому перший танець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завжди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повторювався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після другого, </w:t>
      </w:r>
      <w:r w:rsidR="000D58BA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6691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3B6691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же,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другий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танець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виконував роль середньої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частини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тріо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між повторами першого. Ці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вставні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танці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>були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730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необов’язковими, але </w:t>
      </w:r>
      <w:r w:rsidR="000D58BA" w:rsidRPr="000730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 їх використанні</w:t>
      </w:r>
      <w:r w:rsidR="008359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074D7">
        <w:rPr>
          <w:rFonts w:ascii="Times New Roman" w:hAnsi="Times New Roman" w:cs="Times New Roman"/>
          <w:sz w:val="28"/>
          <w:szCs w:val="28"/>
        </w:rPr>
        <w:t>розташовували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8BA">
        <w:rPr>
          <w:rFonts w:ascii="Times New Roman" w:hAnsi="Times New Roman" w:cs="Times New Roman"/>
          <w:sz w:val="28"/>
          <w:szCs w:val="28"/>
        </w:rPr>
        <w:t xml:space="preserve"> як правило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411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74D7">
        <w:rPr>
          <w:rFonts w:ascii="Times New Roman" w:hAnsi="Times New Roman" w:cs="Times New Roman"/>
          <w:sz w:val="28"/>
          <w:szCs w:val="28"/>
        </w:rPr>
        <w:t xml:space="preserve">між </w:t>
      </w:r>
      <w:r w:rsidR="004074D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074D7">
        <w:rPr>
          <w:rFonts w:ascii="Times New Roman" w:hAnsi="Times New Roman" w:cs="Times New Roman"/>
          <w:sz w:val="28"/>
          <w:szCs w:val="28"/>
        </w:rPr>
        <w:t xml:space="preserve">арабандою </w:t>
      </w:r>
      <w:r w:rsidR="004074D7">
        <w:rPr>
          <w:rFonts w:ascii="Times New Roman" w:hAnsi="Times New Roman" w:cs="Times New Roman"/>
          <w:sz w:val="28"/>
          <w:szCs w:val="28"/>
          <w:lang w:val="uk-UA"/>
        </w:rPr>
        <w:t>та Ж</w:t>
      </w:r>
      <w:r>
        <w:rPr>
          <w:rFonts w:ascii="Times New Roman" w:hAnsi="Times New Roman" w:cs="Times New Roman"/>
          <w:sz w:val="28"/>
          <w:szCs w:val="28"/>
        </w:rPr>
        <w:t>игою</w:t>
      </w:r>
      <w:r w:rsidRPr="002041A9">
        <w:rPr>
          <w:rFonts w:ascii="Times New Roman" w:hAnsi="Times New Roman" w:cs="Times New Roman"/>
          <w:sz w:val="28"/>
          <w:szCs w:val="28"/>
        </w:rPr>
        <w:t>.</w:t>
      </w:r>
      <w:r w:rsidR="009411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74C0" w:rsidRPr="002041A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B6691" w:rsidRPr="002041A9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447F67" w:rsidRPr="002041A9">
        <w:rPr>
          <w:rFonts w:ascii="Times New Roman" w:hAnsi="Times New Roman" w:cs="Times New Roman"/>
          <w:sz w:val="28"/>
          <w:szCs w:val="28"/>
          <w:lang w:val="uk-UA"/>
        </w:rPr>
        <w:t>Шип</w:t>
      </w:r>
      <w:r w:rsidR="009411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F6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припускає</w:t>
      </w:r>
      <w:r w:rsidR="000D58BA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447F6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що причиною розт</w:t>
      </w:r>
      <w:r w:rsidR="00A12CD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ашування додаткових частин між Сарабандою та Ж</w:t>
      </w:r>
      <w:r w:rsidR="00447F6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игою</w:t>
      </w:r>
      <w:r w:rsidR="00BD5B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47F6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зумовлював</w:t>
      </w:r>
      <w:r w:rsidR="00A12CD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небажаний різкий контраст між Сарабандою та Ж</w:t>
      </w:r>
      <w:r w:rsidR="00447F6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игою, тому саме між цією парою танців композитори могли впроваджувати вставні танці з метою пом’якшення</w:t>
      </w:r>
      <w:r w:rsidR="00F77D0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B6691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2041A9" w:rsidRPr="002041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43, </w:t>
      </w:r>
      <w:r w:rsidR="00447F67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308</w:t>
      </w:r>
      <w:r w:rsidR="003B6691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</w:p>
    <w:p w:rsidR="00E939EF" w:rsidRPr="002041A9" w:rsidRDefault="00D80B1D" w:rsidP="00E939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Деякі</w:t>
      </w:r>
      <w:r w:rsidR="00F7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обов’</w:t>
      </w:r>
      <w:r w:rsidRPr="00AE7AC1">
        <w:rPr>
          <w:rFonts w:ascii="Times New Roman" w:hAnsi="Times New Roman" w:cs="Times New Roman"/>
          <w:sz w:val="28"/>
          <w:szCs w:val="28"/>
        </w:rPr>
        <w:t>язкові</w:t>
      </w:r>
      <w:r w:rsidR="00F7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7AC1">
        <w:rPr>
          <w:rFonts w:ascii="Times New Roman" w:hAnsi="Times New Roman" w:cs="Times New Roman"/>
          <w:sz w:val="28"/>
          <w:szCs w:val="28"/>
        </w:rPr>
        <w:t>танці</w:t>
      </w:r>
      <w:r>
        <w:rPr>
          <w:rFonts w:ascii="Times New Roman" w:hAnsi="Times New Roman" w:cs="Times New Roman"/>
          <w:sz w:val="28"/>
          <w:szCs w:val="28"/>
        </w:rPr>
        <w:t xml:space="preserve"> могли повторювати</w:t>
      </w:r>
      <w:r w:rsidR="00F7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F7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7AC1">
        <w:rPr>
          <w:rFonts w:ascii="Times New Roman" w:hAnsi="Times New Roman" w:cs="Times New Roman"/>
          <w:sz w:val="28"/>
          <w:szCs w:val="28"/>
        </w:rPr>
        <w:t>варіюв</w:t>
      </w:r>
      <w:r>
        <w:rPr>
          <w:rFonts w:ascii="Times New Roman" w:hAnsi="Times New Roman" w:cs="Times New Roman"/>
          <w:sz w:val="28"/>
          <w:szCs w:val="28"/>
        </w:rPr>
        <w:t xml:space="preserve">анням – такий повтор називався дублем, а суть 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>варіювання</w:t>
      </w:r>
      <w:r w:rsidR="000D58BA"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полягала в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орнаментальному</w:t>
      </w:r>
      <w:r>
        <w:rPr>
          <w:rFonts w:ascii="Times New Roman" w:hAnsi="Times New Roman" w:cs="Times New Roman"/>
          <w:sz w:val="28"/>
          <w:szCs w:val="28"/>
        </w:rPr>
        <w:t xml:space="preserve"> роз</w:t>
      </w:r>
      <w:r w:rsidR="00A12CD7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піві одного з голосів. Частіше за всіх</w:t>
      </w:r>
      <w:r w:rsidR="00F7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варіюванню</w:t>
      </w:r>
      <w:r w:rsidR="00BD5B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піддавалась сарабанда.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 xml:space="preserve"> С. </w:t>
      </w:r>
      <w:r w:rsidR="005761A7" w:rsidRPr="000D58BA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FE5DB3" w:rsidRPr="000D58B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61A7" w:rsidRPr="000D58BA">
        <w:rPr>
          <w:rFonts w:ascii="Times New Roman" w:hAnsi="Times New Roman" w:cs="Times New Roman"/>
          <w:sz w:val="28"/>
          <w:szCs w:val="28"/>
          <w:lang w:val="uk-UA"/>
        </w:rPr>
        <w:t>тов</w:t>
      </w:r>
      <w:r w:rsidR="00FE5DB3" w:rsidRPr="000D58B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B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>зазначає</w:t>
      </w:r>
      <w:r w:rsidR="005761A7" w:rsidRPr="000D58BA">
        <w:rPr>
          <w:rFonts w:ascii="Times New Roman" w:hAnsi="Times New Roman" w:cs="Times New Roman"/>
          <w:sz w:val="28"/>
          <w:szCs w:val="28"/>
          <w:lang w:val="uk-UA"/>
        </w:rPr>
        <w:t>, що на даному етапі</w:t>
      </w:r>
      <w:r w:rsidR="00E451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61A7" w:rsidRPr="000D58BA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E451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61A7" w:rsidRPr="000D58BA">
        <w:rPr>
          <w:rFonts w:ascii="Times New Roman" w:hAnsi="Times New Roman" w:cs="Times New Roman"/>
          <w:sz w:val="28"/>
          <w:szCs w:val="28"/>
          <w:lang w:val="uk-UA"/>
        </w:rPr>
        <w:t xml:space="preserve">сюїтного жанру </w:t>
      </w:r>
      <w:r w:rsidR="00E939EF" w:rsidRPr="000D58BA">
        <w:rPr>
          <w:rFonts w:ascii="Times New Roman" w:hAnsi="Times New Roman" w:cs="Times New Roman"/>
          <w:sz w:val="28"/>
          <w:szCs w:val="28"/>
          <w:lang w:val="uk-UA"/>
        </w:rPr>
        <w:t>«велику роль набували засоби, що об</w:t>
      </w:r>
      <w:r w:rsidR="00E939EF" w:rsidRPr="000D58B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’єднували окремі п’єси </w:t>
      </w:r>
      <w:r w:rsidR="000D58BA">
        <w:rPr>
          <w:rFonts w:ascii="Times New Roman" w:hAnsi="Times New Roman" w:cs="Times New Roman"/>
          <w:sz w:val="28"/>
          <w:szCs w:val="28"/>
          <w:lang w:val="uk-UA" w:eastAsia="zh-CN"/>
        </w:rPr>
        <w:t>в</w:t>
      </w:r>
      <w:r w:rsidR="00E939EF" w:rsidRPr="000D58B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єдиний цикл (контрасти темпу, метру, ритму, мотивна спорідненість та</w:t>
      </w:r>
      <w:r w:rsidR="00C3149E"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="00E939EF" w:rsidRPr="002041A9">
        <w:rPr>
          <w:rFonts w:ascii="Times New Roman" w:hAnsi="Times New Roman" w:cs="Times New Roman"/>
          <w:sz w:val="28"/>
          <w:szCs w:val="28"/>
          <w:lang w:val="uk-UA" w:eastAsia="zh-CN"/>
        </w:rPr>
        <w:t>ін.)</w:t>
      </w:r>
      <w:r w:rsidR="002041A9" w:rsidRPr="002041A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0D58BA" w:rsidRPr="002041A9">
        <w:rPr>
          <w:rFonts w:ascii="Times New Roman" w:hAnsi="Times New Roman" w:cs="Times New Roman"/>
          <w:sz w:val="28"/>
          <w:szCs w:val="28"/>
        </w:rPr>
        <w:t>[</w:t>
      </w:r>
      <w:r w:rsidR="000D58BA" w:rsidRPr="002041A9">
        <w:rPr>
          <w:rFonts w:ascii="Times New Roman" w:hAnsi="Times New Roman" w:cs="Times New Roman"/>
          <w:sz w:val="28"/>
          <w:szCs w:val="28"/>
          <w:lang w:val="uk-UA"/>
        </w:rPr>
        <w:t>переклад мій.</w:t>
      </w:r>
      <w:r w:rsidR="00C3149E" w:rsidRPr="002041A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58BA" w:rsidRPr="002041A9">
        <w:rPr>
          <w:rFonts w:ascii="Times New Roman" w:hAnsi="Times New Roman" w:cs="Times New Roman"/>
          <w:sz w:val="28"/>
          <w:szCs w:val="28"/>
          <w:lang w:val="uk-UA"/>
        </w:rPr>
        <w:t xml:space="preserve"> А. С.;  </w:t>
      </w:r>
      <w:r w:rsidR="002041A9" w:rsidRPr="002041A9">
        <w:rPr>
          <w:rFonts w:ascii="Times New Roman" w:hAnsi="Times New Roman" w:cs="Times New Roman"/>
          <w:sz w:val="28"/>
          <w:szCs w:val="28"/>
          <w:lang w:val="uk-UA"/>
        </w:rPr>
        <w:t xml:space="preserve">44, </w:t>
      </w:r>
      <w:r w:rsidR="00E939EF" w:rsidRPr="002041A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0D58BA" w:rsidRPr="002041A9">
        <w:rPr>
          <w:rFonts w:ascii="Times New Roman" w:hAnsi="Times New Roman" w:cs="Times New Roman"/>
          <w:sz w:val="28"/>
          <w:szCs w:val="28"/>
        </w:rPr>
        <w:t>]</w:t>
      </w:r>
      <w:r w:rsidR="002041A9" w:rsidRPr="002041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0B1D" w:rsidRPr="000D58BA" w:rsidRDefault="00D80B1D" w:rsidP="00D80B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>Всі</w:t>
      </w:r>
      <w:r w:rsidR="003B7D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>танці</w:t>
      </w:r>
      <w:r w:rsidR="003B7D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>старов</w:t>
      </w:r>
      <w:r w:rsidR="00A12CD7"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>инної</w:t>
      </w:r>
      <w:r w:rsidR="003B7D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12CD7"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>сюїти</w:t>
      </w:r>
      <w:r w:rsidR="000D58BA"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12CD7"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правило</w:t>
      </w:r>
      <w:r w:rsidR="000D58BA"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12CD7"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писались </w:t>
      </w:r>
      <w:r w:rsidR="00A12CD7"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A12CD7"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одній</w:t>
      </w:r>
      <w:r w:rsidR="003B7D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12CD7"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тональності </w:t>
      </w:r>
      <w:r w:rsidR="000D58BA"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в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одній</w:t>
      </w:r>
      <w:r w:rsidR="003B7D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</w:rPr>
        <w:t>формі (старинна двочастинна)</w:t>
      </w:r>
      <w:r w:rsidR="000D58BA"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Ц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3B7D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B4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обставини додавали єдності циклу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. Іноді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об’єднуючим фактором була одна інтонація: серед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старовинних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сюїт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знайти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приклади, де всі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танці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будувались на одній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темі, котра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2CD7" w:rsidRPr="000D58BA">
        <w:rPr>
          <w:rFonts w:ascii="Times New Roman" w:hAnsi="Times New Roman" w:cs="Times New Roman"/>
          <w:sz w:val="28"/>
          <w:szCs w:val="28"/>
          <w:lang w:val="uk-UA"/>
        </w:rPr>
        <w:t xml:space="preserve">варіаційно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видозмінювалась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D58BA" w:rsidRPr="000D58BA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старовинна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 xml:space="preserve">сюїта могла </w:t>
      </w:r>
      <w:r w:rsidR="00A12CD7">
        <w:rPr>
          <w:rFonts w:ascii="Times New Roman" w:hAnsi="Times New Roman" w:cs="Times New Roman"/>
          <w:sz w:val="28"/>
          <w:szCs w:val="28"/>
          <w:lang w:val="uk-UA"/>
        </w:rPr>
        <w:t xml:space="preserve">являти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жанрові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 xml:space="preserve">варіації («Фрескобальда» </w:t>
      </w:r>
      <w:r w:rsidR="00A12CD7">
        <w:rPr>
          <w:rFonts w:ascii="Times New Roman" w:hAnsi="Times New Roman" w:cs="Times New Roman"/>
          <w:sz w:val="28"/>
          <w:szCs w:val="28"/>
          <w:lang w:val="uk-UA"/>
        </w:rPr>
        <w:t xml:space="preserve"> Д.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Фрескобальді).</w:t>
      </w:r>
    </w:p>
    <w:p w:rsidR="00C10254" w:rsidRPr="008352FC" w:rsidRDefault="00C10254" w:rsidP="00D80B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58BA">
        <w:rPr>
          <w:rFonts w:ascii="Times New Roman" w:hAnsi="Times New Roman" w:cs="Times New Roman"/>
          <w:sz w:val="28"/>
          <w:szCs w:val="28"/>
          <w:lang w:val="uk-UA"/>
        </w:rPr>
        <w:t>Цікаву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внеску у розвиток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сюїтного жанру італійських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композиторів, а особливо Д. Фрескобальді, можемо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знайти у роботі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DF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63DFC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0F275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Клещукова: «…</w:t>
      </w:r>
      <w:r w:rsidR="0011428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важливий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внесок в розвиток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сюїти</w:t>
      </w:r>
      <w:r w:rsidR="003B7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вніс Д.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Фрескобальді, який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розробляв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варіаційну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танцювальну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 xml:space="preserve">сюїту, ввівши в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lastRenderedPageBreak/>
        <w:t>традиційний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варіаційний цикл (</w:t>
      </w:r>
      <w:r w:rsidR="00D94027" w:rsidRPr="000D58BA">
        <w:rPr>
          <w:rFonts w:ascii="Times New Roman" w:hAnsi="Times New Roman" w:cs="Times New Roman"/>
          <w:sz w:val="28"/>
          <w:szCs w:val="28"/>
          <w:lang w:val="uk-UA"/>
        </w:rPr>
        <w:t>пісня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>назвою</w:t>
      </w:r>
      <w:r w:rsidR="000D58B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0D58BA">
        <w:rPr>
          <w:rFonts w:ascii="Times New Roman" w:hAnsi="Times New Roman" w:cs="Times New Roman"/>
          <w:sz w:val="28"/>
          <w:szCs w:val="28"/>
          <w:lang w:val="uk-UA"/>
        </w:rPr>
        <w:t xml:space="preserve">Фрескобальді») два танці, гальярду і куранту. </w:t>
      </w:r>
      <w:r w:rsidRPr="005C24A6">
        <w:rPr>
          <w:rFonts w:ascii="Times New Roman" w:hAnsi="Times New Roman" w:cs="Times New Roman"/>
          <w:sz w:val="28"/>
          <w:szCs w:val="28"/>
          <w:lang w:val="uk-UA"/>
        </w:rPr>
        <w:t>Танці композитора вільні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4A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4A6">
        <w:rPr>
          <w:rFonts w:ascii="Times New Roman" w:hAnsi="Times New Roman" w:cs="Times New Roman"/>
          <w:sz w:val="28"/>
          <w:szCs w:val="28"/>
          <w:lang w:val="uk-UA"/>
        </w:rPr>
        <w:t>прикладної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4A6">
        <w:rPr>
          <w:rFonts w:ascii="Times New Roman" w:hAnsi="Times New Roman" w:cs="Times New Roman"/>
          <w:sz w:val="28"/>
          <w:szCs w:val="28"/>
          <w:lang w:val="uk-UA"/>
        </w:rPr>
        <w:t>функції, це «спогад про танці», поетичний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4A6">
        <w:rPr>
          <w:rFonts w:ascii="Times New Roman" w:hAnsi="Times New Roman" w:cs="Times New Roman"/>
          <w:sz w:val="28"/>
          <w:szCs w:val="28"/>
          <w:lang w:val="uk-UA"/>
        </w:rPr>
        <w:t>роздум про них, але відчутна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4A6">
        <w:rPr>
          <w:rFonts w:ascii="Times New Roman" w:hAnsi="Times New Roman" w:cs="Times New Roman"/>
          <w:sz w:val="28"/>
          <w:szCs w:val="28"/>
          <w:lang w:val="uk-UA"/>
        </w:rPr>
        <w:t>танцювальність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4A6">
        <w:rPr>
          <w:rFonts w:ascii="Times New Roman" w:hAnsi="Times New Roman" w:cs="Times New Roman"/>
          <w:sz w:val="28"/>
          <w:szCs w:val="28"/>
          <w:lang w:val="uk-UA"/>
        </w:rPr>
        <w:t xml:space="preserve">пульсації, енергетики. </w:t>
      </w:r>
      <w:r w:rsidRPr="000D58BA">
        <w:rPr>
          <w:rFonts w:ascii="Times New Roman" w:hAnsi="Times New Roman" w:cs="Times New Roman"/>
          <w:sz w:val="28"/>
          <w:szCs w:val="28"/>
        </w:rPr>
        <w:t>Принцип контрасту, висунутий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</w:rPr>
        <w:t>Фрескобальді на перший план, стає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</w:rPr>
        <w:t>найважливішим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</w:rPr>
        <w:t>засобом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</w:rPr>
        <w:t>організації великих композицій, в тому числі і циклічних</w:t>
      </w:r>
      <w:r w:rsidR="00647AA9" w:rsidRPr="000D58BA">
        <w:rPr>
          <w:rFonts w:ascii="Times New Roman" w:hAnsi="Times New Roman" w:cs="Times New Roman"/>
          <w:sz w:val="28"/>
          <w:szCs w:val="28"/>
        </w:rPr>
        <w:t>..</w:t>
      </w:r>
      <w:r w:rsidRPr="000D58BA">
        <w:rPr>
          <w:rFonts w:ascii="Times New Roman" w:hAnsi="Times New Roman" w:cs="Times New Roman"/>
          <w:sz w:val="28"/>
          <w:szCs w:val="28"/>
        </w:rPr>
        <w:t>. Вторинно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</w:rPr>
        <w:t>жанрова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</w:rPr>
        <w:t>танцювальність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58BA">
        <w:rPr>
          <w:rFonts w:ascii="Times New Roman" w:hAnsi="Times New Roman" w:cs="Times New Roman"/>
          <w:sz w:val="28"/>
          <w:szCs w:val="28"/>
        </w:rPr>
        <w:t xml:space="preserve">виступала одним з </w:t>
      </w:r>
      <w:r w:rsidRPr="002041A9">
        <w:rPr>
          <w:rFonts w:ascii="Times New Roman" w:hAnsi="Times New Roman" w:cs="Times New Roman"/>
          <w:sz w:val="28"/>
          <w:szCs w:val="28"/>
        </w:rPr>
        <w:t>факторів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1A9">
        <w:rPr>
          <w:rFonts w:ascii="Times New Roman" w:hAnsi="Times New Roman" w:cs="Times New Roman"/>
          <w:sz w:val="28"/>
          <w:szCs w:val="28"/>
        </w:rPr>
        <w:t>цілісності»</w:t>
      </w:r>
      <w:r w:rsidR="008352FC" w:rsidRPr="002041A9">
        <w:rPr>
          <w:rFonts w:ascii="Times New Roman" w:hAnsi="Times New Roman" w:cs="Times New Roman"/>
          <w:sz w:val="28"/>
          <w:szCs w:val="28"/>
        </w:rPr>
        <w:t>[</w:t>
      </w:r>
      <w:r w:rsidR="002041A9" w:rsidRPr="002041A9">
        <w:rPr>
          <w:rFonts w:ascii="Times New Roman" w:hAnsi="Times New Roman" w:cs="Times New Roman"/>
          <w:sz w:val="28"/>
          <w:szCs w:val="28"/>
          <w:lang w:val="uk-UA"/>
        </w:rPr>
        <w:t xml:space="preserve">21, </w:t>
      </w:r>
      <w:r w:rsidR="00647AA9" w:rsidRPr="002041A9">
        <w:rPr>
          <w:rFonts w:ascii="Times New Roman" w:hAnsi="Times New Roman" w:cs="Times New Roman"/>
          <w:sz w:val="28"/>
          <w:szCs w:val="28"/>
          <w:lang w:val="uk-UA"/>
        </w:rPr>
        <w:t>127</w:t>
      </w:r>
      <w:r w:rsidR="008352FC" w:rsidRPr="002041A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B56E4" w:rsidRPr="00F66DE6" w:rsidRDefault="001B56E4" w:rsidP="00851B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967A7">
        <w:rPr>
          <w:rFonts w:ascii="Times New Roman" w:hAnsi="Times New Roman" w:cs="Times New Roman"/>
          <w:sz w:val="28"/>
          <w:szCs w:val="28"/>
          <w:lang w:val="uk-UA"/>
        </w:rPr>
        <w:t>Старинна сюїта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>досконалою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>художньою формою епохи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>бароко, що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>відображала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>світосприйняття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>тієї</w:t>
      </w:r>
      <w:r w:rsidR="004B3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BB6" w:rsidRPr="00C967A7">
        <w:rPr>
          <w:rFonts w:ascii="Times New Roman" w:hAnsi="Times New Roman" w:cs="Times New Roman"/>
          <w:sz w:val="28"/>
          <w:szCs w:val="28"/>
          <w:lang w:val="uk-UA"/>
        </w:rPr>
        <w:t xml:space="preserve">епохи. </w:t>
      </w:r>
      <w:r w:rsidR="00C967A7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</w:t>
      </w:r>
      <w:r w:rsidR="00851BB6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один </w:t>
      </w:r>
      <w:r w:rsidR="00C967A7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51BB6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важливих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світських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жанрів </w:t>
      </w:r>
      <w:r w:rsidR="00C967A7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сюїтний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закла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початок розвитку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багатьох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музичних форм. Так</w:t>
      </w:r>
      <w:r w:rsidR="00C967A7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наприклад</w:t>
      </w:r>
      <w:r w:rsidR="00C967A7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розташування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танців у сюїті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попередило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основи сонатного циклу симфоній, де буде вступ (алем</w:t>
      </w:r>
      <w:r w:rsidR="00C967A7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нда), швидка перша частина (куранта), серединна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повільна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частина (сарабанда) і </w:t>
      </w:r>
      <w:r w:rsidR="00F66DE6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дуже швидкий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фінал (жига). І навіть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додатковий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менует у сюїті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 буде з’являтись як окрема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частина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майбутніх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симфоніях.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Тобто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музична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єдність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старовинної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сюїти – це той фундамент, завдяки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якому стало можливим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циклічне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5538A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об’єднання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C3FD5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більш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C3FD5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складних за побудовою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C3FD5"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жанрів.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важливими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виявилися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дублі в сюїтах, що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сприяли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розвитку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варіаційної</w:t>
      </w:r>
      <w:r w:rsidR="004B35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6D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форми.</w:t>
      </w:r>
    </w:p>
    <w:p w:rsidR="00040E2E" w:rsidRDefault="00EC3FD5" w:rsidP="00EC3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67A7">
        <w:rPr>
          <w:rFonts w:ascii="Times New Roman" w:hAnsi="Times New Roman" w:cs="Times New Roman"/>
          <w:sz w:val="28"/>
          <w:szCs w:val="28"/>
          <w:lang w:val="uk-UA"/>
        </w:rPr>
        <w:t>Тим не менш, незважаючи на розвиток</w:t>
      </w:r>
      <w:r w:rsidR="00CB5632">
        <w:rPr>
          <w:rFonts w:ascii="Times New Roman" w:hAnsi="Times New Roman" w:cs="Times New Roman"/>
          <w:sz w:val="28"/>
          <w:szCs w:val="28"/>
          <w:lang w:val="uk-UA"/>
        </w:rPr>
        <w:t xml:space="preserve"> сюїти паралельно з</w:t>
      </w:r>
      <w:r w:rsidRPr="00C967A7">
        <w:rPr>
          <w:rFonts w:ascii="Times New Roman" w:hAnsi="Times New Roman" w:cs="Times New Roman"/>
          <w:sz w:val="28"/>
          <w:szCs w:val="28"/>
          <w:lang w:val="uk-UA"/>
        </w:rPr>
        <w:t xml:space="preserve"> пізнімисимфоніями, сюїтазмоглазберегти свою специфічнуознаку: відокремленістьчастин, не зв</w:t>
      </w:r>
      <w:r w:rsidR="00A51DA9" w:rsidRPr="00C967A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967A7">
        <w:rPr>
          <w:rFonts w:ascii="Times New Roman" w:hAnsi="Times New Roman" w:cs="Times New Roman"/>
          <w:sz w:val="28"/>
          <w:szCs w:val="28"/>
          <w:lang w:val="uk-UA"/>
        </w:rPr>
        <w:t>язанихдраматургічно, але об</w:t>
      </w:r>
      <w:r w:rsidR="00A51DA9" w:rsidRPr="00C967A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967A7">
        <w:rPr>
          <w:rFonts w:ascii="Times New Roman" w:hAnsi="Times New Roman" w:cs="Times New Roman"/>
          <w:sz w:val="28"/>
          <w:szCs w:val="28"/>
          <w:lang w:val="uk-UA"/>
        </w:rPr>
        <w:t xml:space="preserve">єднанихєдиниммузично-художнімзадумом. </w:t>
      </w:r>
    </w:p>
    <w:p w:rsidR="00070679" w:rsidRPr="00070679" w:rsidRDefault="00070679" w:rsidP="000706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0679">
        <w:rPr>
          <w:rFonts w:ascii="Times New Roman" w:hAnsi="Times New Roman" w:cs="Times New Roman"/>
          <w:sz w:val="28"/>
          <w:szCs w:val="28"/>
          <w:lang w:val="uk-UA"/>
        </w:rPr>
        <w:t xml:space="preserve">Танцювальна сюїта, поряд з фугою та варіаційною формою, була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вживаною та розповсюдженою формою інструментальної музики барокової епохи. У сучасних джерелах (монографіях з історії зарубіжної музики, </w:t>
      </w:r>
      <w:r w:rsidR="00663DFC">
        <w:rPr>
          <w:rFonts w:ascii="Times New Roman" w:hAnsi="Times New Roman" w:cs="Times New Roman"/>
          <w:sz w:val="28"/>
          <w:szCs w:val="28"/>
          <w:lang w:val="uk-UA"/>
        </w:rPr>
        <w:t xml:space="preserve">навчальній </w:t>
      </w:r>
      <w:r>
        <w:rPr>
          <w:rFonts w:ascii="Times New Roman" w:hAnsi="Times New Roman" w:cs="Times New Roman"/>
          <w:sz w:val="28"/>
          <w:szCs w:val="28"/>
          <w:lang w:val="uk-UA"/>
        </w:rPr>
        <w:t>літературі з аналізу музичних творів, музичній формі і т.д.) знаходимо різні тлумачення даного жанру.</w:t>
      </w:r>
    </w:p>
    <w:p w:rsidR="00DF2311" w:rsidRPr="00F00620" w:rsidRDefault="001A5157" w:rsidP="00457F6B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b/>
          <w:color w:val="7030A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більшості музикознавчих досліджень жанр сюїти визначається переважно як послідовність самостійних, контрастних п’єс (танців, частин), як правило</w:t>
      </w:r>
      <w:r w:rsidR="006E5D3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об’єднаних єдиним художнім задумом та іноді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тональністю. Більшість вітчизняних та закордонних науковців, розглядаючи історію </w:t>
      </w:r>
      <w:r w:rsidR="00DF2311">
        <w:rPr>
          <w:rFonts w:ascii="Times New Roman" w:hAnsi="Times New Roman" w:cs="Times New Roman"/>
          <w:sz w:val="28"/>
          <w:szCs w:val="28"/>
          <w:lang w:val="uk-UA"/>
        </w:rPr>
        <w:t>сюїти, обирають для досліджуваного жанру саме такі назви як «старовинна танцювальна сюїта», «сюїта танцювального типу», «</w:t>
      </w:r>
      <w:r w:rsidR="00DF2311">
        <w:rPr>
          <w:rFonts w:ascii="Times New Roman" w:hAnsi="Times New Roman" w:cs="Times New Roman"/>
          <w:sz w:val="28"/>
          <w:szCs w:val="28"/>
          <w:lang w:val="en-GB"/>
        </w:rPr>
        <w:t>d</w:t>
      </w:r>
      <w:r w:rsidR="00DF231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2311">
        <w:rPr>
          <w:rFonts w:ascii="Times New Roman" w:hAnsi="Times New Roman" w:cs="Times New Roman"/>
          <w:sz w:val="28"/>
          <w:szCs w:val="28"/>
          <w:lang w:val="en-GB"/>
        </w:rPr>
        <w:t>ncesuite</w:t>
      </w:r>
      <w:r w:rsidR="00DF2311">
        <w:rPr>
          <w:rFonts w:ascii="Times New Roman" w:hAnsi="Times New Roman" w:cs="Times New Roman"/>
          <w:sz w:val="28"/>
          <w:szCs w:val="28"/>
          <w:lang w:val="uk-UA"/>
        </w:rPr>
        <w:t>», а також«</w:t>
      </w:r>
      <w:r w:rsidR="00DF2311">
        <w:rPr>
          <w:rFonts w:ascii="Times New Roman" w:hAnsi="Times New Roman" w:cs="Times New Roman"/>
          <w:sz w:val="28"/>
          <w:szCs w:val="28"/>
          <w:lang w:val="en-GB"/>
        </w:rPr>
        <w:t>suiteofdances</w:t>
      </w:r>
      <w:r w:rsidR="00DF2311" w:rsidRPr="00E850F7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8B07FB">
        <w:rPr>
          <w:bCs/>
          <w:sz w:val="28"/>
          <w:szCs w:val="28"/>
          <w:lang w:val="uk-UA"/>
        </w:rPr>
        <w:t>.</w:t>
      </w:r>
    </w:p>
    <w:p w:rsidR="00312C25" w:rsidRPr="002041A9" w:rsidRDefault="00292B10" w:rsidP="001B56E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здійснений </w:t>
      </w:r>
      <w:r w:rsidR="00036502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375BD6" w:rsidRPr="00563294">
        <w:rPr>
          <w:rFonts w:ascii="Times New Roman" w:hAnsi="Times New Roman" w:cs="Times New Roman"/>
          <w:sz w:val="28"/>
          <w:szCs w:val="28"/>
          <w:lang w:val="uk-UA"/>
        </w:rPr>
        <w:t>низк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36502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праць, для даного дослідження було обране б</w:t>
      </w:r>
      <w:r w:rsidR="00E81007" w:rsidRPr="00563294">
        <w:rPr>
          <w:rFonts w:ascii="Times New Roman" w:hAnsi="Times New Roman" w:cs="Times New Roman"/>
          <w:sz w:val="28"/>
          <w:szCs w:val="28"/>
        </w:rPr>
        <w:t>азовевизначення</w:t>
      </w:r>
      <w:r w:rsidR="00036502" w:rsidRPr="00563294">
        <w:rPr>
          <w:rFonts w:ascii="Times New Roman" w:hAnsi="Times New Roman" w:cs="Times New Roman"/>
          <w:sz w:val="28"/>
          <w:szCs w:val="28"/>
        </w:rPr>
        <w:t>сюїти,</w:t>
      </w:r>
      <w:r w:rsidR="00036502" w:rsidRPr="00563294">
        <w:rPr>
          <w:rFonts w:ascii="Times New Roman" w:hAnsi="Times New Roman" w:cs="Times New Roman"/>
          <w:sz w:val="28"/>
          <w:szCs w:val="28"/>
          <w:lang w:val="uk-UA"/>
        </w:rPr>
        <w:t xml:space="preserve"> запропоноване</w:t>
      </w:r>
      <w:r w:rsidR="00E81007" w:rsidRPr="00563294">
        <w:rPr>
          <w:rFonts w:ascii="Times New Roman" w:hAnsi="Times New Roman" w:cs="Times New Roman"/>
          <w:sz w:val="28"/>
          <w:szCs w:val="28"/>
        </w:rPr>
        <w:t xml:space="preserve"> М.</w:t>
      </w:r>
      <w:r w:rsidRPr="0056329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1007" w:rsidRPr="00563294">
        <w:rPr>
          <w:rFonts w:ascii="Times New Roman" w:hAnsi="Times New Roman" w:cs="Times New Roman"/>
          <w:sz w:val="28"/>
          <w:szCs w:val="28"/>
        </w:rPr>
        <w:t>Калашник</w:t>
      </w:r>
      <w:r w:rsidR="00AC6BAE" w:rsidRPr="00563294">
        <w:rPr>
          <w:rFonts w:ascii="Times New Roman" w:hAnsi="Times New Roman" w:cs="Times New Roman"/>
          <w:sz w:val="28"/>
          <w:szCs w:val="28"/>
        </w:rPr>
        <w:t xml:space="preserve">: </w:t>
      </w:r>
      <w:r w:rsidR="00312C25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«Сюїта є жанр,заснований на відображенні різноманіття реальності, вираженого через </w:t>
      </w:r>
      <w:r w:rsidR="00375BD6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багато</w:t>
      </w:r>
      <w:r w:rsidR="00312C25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кратне, послідовне переключення в контрастні, відносно самодостатні одиничні частини, втілювані за допомогою естетизованихпервинних жанрових моделейабо узагальнених музичним лексем, конкретизованим словесними (програмними)  означеннями, організовані в цикл-ряд,у результаті чого створюється динамічн</w:t>
      </w:r>
      <w:r w:rsidR="00ED54EB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ий</w:t>
      </w:r>
      <w:r w:rsidR="00312C25" w:rsidRPr="00375BD6">
        <w:rPr>
          <w:rFonts w:ascii="Times New Roman" w:hAnsi="Times New Roman" w:cs="Times New Roman"/>
          <w:bCs/>
          <w:sz w:val="28"/>
          <w:szCs w:val="28"/>
          <w:lang w:val="uk-UA"/>
        </w:rPr>
        <w:t>,що розгортається в одному лінійному часі, семантично диференційований художній простір»</w:t>
      </w:r>
      <w:r w:rsidR="00375BD6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75BD6" w:rsidRPr="00375BD6">
        <w:rPr>
          <w:rFonts w:ascii="Times New Roman" w:hAnsi="Times New Roman" w:cs="Times New Roman"/>
          <w:bCs/>
          <w:sz w:val="28"/>
          <w:szCs w:val="28"/>
        </w:rPr>
        <w:t>[</w:t>
      </w:r>
      <w:r w:rsidR="00375BD6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переклад мій. – А. С.;</w:t>
      </w:r>
      <w:r w:rsidR="002041A9" w:rsidRPr="002041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20,</w:t>
      </w:r>
      <w:r w:rsidR="00312C25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19</w:t>
      </w:r>
      <w:r w:rsidR="00375BD6" w:rsidRPr="002041A9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</w:p>
    <w:p w:rsidR="000F2504" w:rsidRDefault="00036502" w:rsidP="001B56E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Зазначимо також</w:t>
      </w:r>
      <w:r w:rsidR="00AF1976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563294">
        <w:rPr>
          <w:rFonts w:ascii="Times New Roman" w:hAnsi="Times New Roman" w:cs="Times New Roman"/>
          <w:bCs/>
          <w:sz w:val="28"/>
          <w:szCs w:val="28"/>
          <w:lang w:val="uk-UA"/>
        </w:rPr>
        <w:t>що М.</w:t>
      </w:r>
      <w:r w:rsidR="00984B29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Калашник позначає старовинну барокову сюїту як «класичну»,</w:t>
      </w:r>
      <w:r w:rsidR="00EC39B4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тобто </w:t>
      </w:r>
      <w:r w:rsidR="00984B29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подібн</w:t>
      </w:r>
      <w:r w:rsidR="00EC39B4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ою інваріанту жанру, </w:t>
      </w:r>
      <w:r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той час як сюїта </w:t>
      </w:r>
      <w:r w:rsidR="00663DFC" w:rsidRPr="00563294">
        <w:rPr>
          <w:rFonts w:ascii="Times New Roman" w:hAnsi="Times New Roman" w:cs="Times New Roman"/>
          <w:bCs/>
          <w:sz w:val="28"/>
          <w:szCs w:val="28"/>
          <w:lang w:val="en-GB" w:eastAsia="zh-CN"/>
        </w:rPr>
        <w:t>XX</w:t>
      </w:r>
      <w:r w:rsidRPr="00563294">
        <w:rPr>
          <w:rFonts w:ascii="Times New Roman" w:hAnsi="Times New Roman" w:cs="Times New Roman"/>
          <w:bCs/>
          <w:sz w:val="28"/>
          <w:szCs w:val="28"/>
          <w:lang w:val="uk-UA"/>
        </w:rPr>
        <w:t>ст</w:t>
      </w:r>
      <w:r w:rsidR="00AF1976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оліття</w:t>
      </w:r>
      <w:r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є «інтерпретуючою», тобто такою, що переосмислює бароковий зразок. </w:t>
      </w:r>
      <w:r w:rsidR="00984B29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Слід при цьому зазначити, предметом розгляду української </w:t>
      </w:r>
      <w:r w:rsidR="00457F6B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984B29" w:rsidRPr="0056329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ослідниці </w:t>
      </w:r>
      <w:r w:rsidR="00457F6B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слугували фортепіанні циклічні твори М.</w:t>
      </w:r>
      <w:r w:rsidR="00AF1976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457F6B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Кармінського, В.</w:t>
      </w:r>
      <w:r w:rsidR="00AF1976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457F6B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Косенка, І.</w:t>
      </w:r>
      <w:r w:rsidR="00AF1976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457F6B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Польс</w:t>
      </w:r>
      <w:r w:rsidR="00984B29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="00457F6B" w:rsidRPr="00563294">
        <w:rPr>
          <w:rFonts w:ascii="Times New Roman" w:hAnsi="Times New Roman" w:cs="Times New Roman"/>
          <w:bCs/>
          <w:sz w:val="28"/>
          <w:szCs w:val="28"/>
          <w:lang w:val="uk-UA"/>
        </w:rPr>
        <w:t>кого,</w:t>
      </w:r>
      <w:r w:rsidR="00457F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В.</w:t>
      </w:r>
      <w:r w:rsidR="00AF1976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457F6B">
        <w:rPr>
          <w:rFonts w:ascii="Times New Roman" w:hAnsi="Times New Roman" w:cs="Times New Roman"/>
          <w:bCs/>
          <w:sz w:val="28"/>
          <w:szCs w:val="28"/>
          <w:lang w:val="uk-UA"/>
        </w:rPr>
        <w:t>Сільвестрова, М.</w:t>
      </w:r>
      <w:r w:rsidR="00AF1976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457F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Скорика. Також у даній роботі порівнюються жанрові властивості сюїти і партити, які стали традиційними у </w:t>
      </w:r>
      <w:r w:rsidR="00AF197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Західній </w:t>
      </w:r>
      <w:r w:rsidR="00457F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Європі </w:t>
      </w:r>
      <w:r w:rsidR="00663DFC">
        <w:rPr>
          <w:rFonts w:ascii="Times New Roman" w:hAnsi="Times New Roman" w:cs="Times New Roman"/>
          <w:bCs/>
          <w:sz w:val="28"/>
          <w:szCs w:val="28"/>
          <w:lang w:val="en-GB"/>
        </w:rPr>
        <w:t>XVII</w:t>
      </w:r>
      <w:r w:rsidR="00AF1976" w:rsidRPr="00C9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63DFC">
        <w:rPr>
          <w:rFonts w:ascii="Times New Roman" w:hAnsi="Times New Roman" w:cs="Times New Roman"/>
          <w:bCs/>
          <w:sz w:val="28"/>
          <w:szCs w:val="28"/>
          <w:lang w:val="en-GB"/>
        </w:rPr>
        <w:t>XIX</w:t>
      </w:r>
      <w:r w:rsidR="00663DFC" w:rsidRPr="00663D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століть</w:t>
      </w:r>
      <w:r w:rsidR="00984B2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</w:t>
      </w:r>
      <w:r w:rsidR="00AF197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стали вживаними у фортепіанній творчості </w:t>
      </w:r>
      <w:r w:rsidR="00457F6B">
        <w:rPr>
          <w:rFonts w:ascii="Times New Roman" w:hAnsi="Times New Roman" w:cs="Times New Roman"/>
          <w:bCs/>
          <w:sz w:val="28"/>
          <w:szCs w:val="28"/>
          <w:lang w:val="uk-UA"/>
        </w:rPr>
        <w:t>українських композиторів.</w:t>
      </w:r>
    </w:p>
    <w:p w:rsidR="00132938" w:rsidRDefault="00132938" w:rsidP="00C61B8E">
      <w:pPr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75C8C" w:rsidRPr="00B74A32" w:rsidRDefault="00B74A32" w:rsidP="00C61B8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1. </w:t>
      </w:r>
      <w:r w:rsidR="002A6F0B" w:rsidRPr="00B74A32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 w:rsidR="00426364" w:rsidRPr="00B74A32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Романтична фортепіанна сюїта Іспанії (на прикладі сюїт І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 А</w:t>
      </w:r>
      <w:r w:rsidR="00426364" w:rsidRPr="00B74A32">
        <w:rPr>
          <w:rFonts w:ascii="Times New Roman" w:hAnsi="Times New Roman" w:cs="Times New Roman"/>
          <w:b/>
          <w:bCs/>
          <w:sz w:val="28"/>
          <w:szCs w:val="28"/>
          <w:lang w:val="uk-UA"/>
        </w:rPr>
        <w:t>льбеніса)</w:t>
      </w:r>
    </w:p>
    <w:p w:rsidR="00B74A32" w:rsidRPr="00B74A32" w:rsidRDefault="00B74A32" w:rsidP="00B74A32">
      <w:pPr>
        <w:pStyle w:val="a3"/>
        <w:spacing w:after="0" w:line="360" w:lineRule="auto"/>
        <w:ind w:left="106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613C7" w:rsidRPr="00D91654" w:rsidRDefault="00F75C8C" w:rsidP="00744E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відомо, </w:t>
      </w:r>
      <w:r w:rsidR="007167EA" w:rsidRPr="00D731AE">
        <w:rPr>
          <w:rFonts w:ascii="Times New Roman" w:hAnsi="Times New Roman" w:cs="Times New Roman"/>
          <w:sz w:val="28"/>
          <w:szCs w:val="28"/>
          <w:lang w:val="uk-UA"/>
        </w:rPr>
        <w:t>Ісаак Альбеніс був найстаршим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 усіх представників іспанського руху Ренасім</w:t>
      </w:r>
      <w:r w:rsidRPr="00F75C8C">
        <w:rPr>
          <w:rFonts w:ascii="Times New Roman" w:hAnsi="Times New Roman" w:cs="Times New Roman"/>
          <w:sz w:val="28"/>
          <w:szCs w:val="28"/>
          <w:lang w:val="uk-UA" w:eastAsia="zh-CN"/>
        </w:rPr>
        <w:t>’єнто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613C7">
        <w:rPr>
          <w:rFonts w:ascii="Times New Roman" w:hAnsi="Times New Roman" w:cs="Times New Roman"/>
          <w:sz w:val="28"/>
          <w:szCs w:val="28"/>
          <w:lang w:val="uk-UA"/>
        </w:rPr>
        <w:t xml:space="preserve">Як відомо, ренасім’єнто </w:t>
      </w:r>
      <w:r w:rsidR="00D91654">
        <w:rPr>
          <w:rFonts w:ascii="Times New Roman" w:hAnsi="Times New Roman" w:cs="Times New Roman"/>
          <w:sz w:val="28"/>
          <w:szCs w:val="28"/>
          <w:lang w:val="uk-UA"/>
        </w:rPr>
        <w:t xml:space="preserve">(від ісп. </w:t>
      </w:r>
      <w:r w:rsidR="00D91654">
        <w:rPr>
          <w:rFonts w:ascii="Times New Roman" w:hAnsi="Times New Roman" w:cs="Times New Roman"/>
          <w:sz w:val="28"/>
          <w:szCs w:val="28"/>
          <w:lang w:val="uk-UA" w:eastAsia="zh-CN"/>
        </w:rPr>
        <w:t>«</w:t>
      </w:r>
      <w:r w:rsidR="00D91654">
        <w:rPr>
          <w:rFonts w:ascii="Times New Roman" w:hAnsi="Times New Roman" w:cs="Times New Roman"/>
          <w:sz w:val="28"/>
          <w:szCs w:val="28"/>
          <w:lang w:val="en-GB" w:eastAsia="zh-CN"/>
        </w:rPr>
        <w:t>renacimiento</w:t>
      </w:r>
      <w:r w:rsidR="00D91654">
        <w:rPr>
          <w:rFonts w:ascii="Times New Roman" w:hAnsi="Times New Roman" w:cs="Times New Roman"/>
          <w:sz w:val="28"/>
          <w:szCs w:val="28"/>
          <w:lang w:val="uk-UA" w:eastAsia="zh-CN"/>
        </w:rPr>
        <w:t>»</w:t>
      </w:r>
      <w:r w:rsidR="00431766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686F2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9165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відродження</w:t>
      </w:r>
      <w:r w:rsidR="00D91654">
        <w:rPr>
          <w:rFonts w:ascii="Times New Roman" w:hAnsi="Times New Roman" w:cs="Times New Roman"/>
          <w:sz w:val="28"/>
          <w:szCs w:val="28"/>
          <w:lang w:val="uk-UA"/>
        </w:rPr>
        <w:t>) –</w:t>
      </w:r>
      <w:r w:rsidR="00E613C7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D91654">
        <w:rPr>
          <w:rFonts w:ascii="Times New Roman" w:hAnsi="Times New Roman" w:cs="Times New Roman"/>
          <w:sz w:val="28"/>
          <w:szCs w:val="28"/>
          <w:lang w:val="uk-UA"/>
        </w:rPr>
        <w:t xml:space="preserve"> рух національного відродження Іспанії </w:t>
      </w:r>
      <w:r w:rsidR="00D9165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кінця </w:t>
      </w:r>
      <w:r w:rsidR="00D91654">
        <w:rPr>
          <w:rFonts w:ascii="Times New Roman" w:hAnsi="Times New Roman" w:cs="Times New Roman"/>
          <w:sz w:val="28"/>
          <w:szCs w:val="28"/>
          <w:lang w:val="en-GB" w:eastAsia="zh-CN"/>
        </w:rPr>
        <w:t>XIX</w:t>
      </w:r>
      <w:r w:rsidR="00D9165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– початку </w:t>
      </w:r>
      <w:r w:rsidR="00D91654">
        <w:rPr>
          <w:rFonts w:ascii="Times New Roman" w:hAnsi="Times New Roman" w:cs="Times New Roman"/>
          <w:sz w:val="28"/>
          <w:szCs w:val="28"/>
          <w:lang w:val="en-GB" w:eastAsia="zh-CN"/>
        </w:rPr>
        <w:t>XX</w:t>
      </w:r>
      <w:r w:rsidR="00D9165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століття, що охопив політичні, економічні,</w:t>
      </w:r>
      <w:r w:rsidR="009F656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та </w:t>
      </w:r>
      <w:r w:rsidR="00D91654">
        <w:rPr>
          <w:rFonts w:ascii="Times New Roman" w:hAnsi="Times New Roman" w:cs="Times New Roman"/>
          <w:sz w:val="28"/>
          <w:szCs w:val="28"/>
          <w:lang w:val="uk-UA" w:eastAsia="zh-CN"/>
        </w:rPr>
        <w:t>культурні галузі країни.</w:t>
      </w:r>
    </w:p>
    <w:p w:rsidR="008950AD" w:rsidRDefault="00CC7D64" w:rsidP="00744E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Експансивність,</w:t>
      </w:r>
      <w:r w:rsidR="00F75C8C">
        <w:rPr>
          <w:rFonts w:ascii="Times New Roman" w:hAnsi="Times New Roman" w:cs="Times New Roman"/>
          <w:sz w:val="28"/>
          <w:szCs w:val="28"/>
          <w:lang w:val="uk-UA"/>
        </w:rPr>
        <w:t xml:space="preserve"> захопленість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душевна щедрість у повному обсязі проявлялась у його творчості. Це був композитор романтичного напряму та складу. </w:t>
      </w:r>
      <w:r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Вся музика </w:t>
      </w:r>
      <w:r w:rsidR="00AF1976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Альбеніса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пронизана самобутніми національними рисами, найяскравіше втілення вони знайшли у його фортепіанних</w:t>
      </w:r>
      <w:r w:rsidR="00104DD1">
        <w:rPr>
          <w:rFonts w:ascii="Times New Roman" w:hAnsi="Times New Roman" w:cs="Times New Roman"/>
          <w:sz w:val="28"/>
          <w:szCs w:val="28"/>
          <w:lang w:val="uk-UA"/>
        </w:rPr>
        <w:t xml:space="preserve"> творах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7BEF" w:rsidRDefault="00997BEF" w:rsidP="00997BE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Композиторська спадщина </w:t>
      </w:r>
      <w:r w:rsidR="00AF1976">
        <w:rPr>
          <w:rFonts w:ascii="Times New Roman" w:hAnsi="Times New Roman" w:cs="Times New Roman"/>
          <w:sz w:val="28"/>
          <w:szCs w:val="28"/>
          <w:lang w:val="uk-UA"/>
        </w:rPr>
        <w:t>І. </w:t>
      </w:r>
      <w:r>
        <w:rPr>
          <w:rFonts w:ascii="Times New Roman" w:hAnsi="Times New Roman" w:cs="Times New Roman"/>
          <w:sz w:val="28"/>
          <w:szCs w:val="28"/>
          <w:lang w:val="uk-UA"/>
        </w:rPr>
        <w:t>Альбеніса налічує близько п’ятисот творів, серед яких близько трьохсот творів для фортепіано. Також композитор писав опери, симфонічні твори, а також пісні та романси.</w:t>
      </w:r>
    </w:p>
    <w:p w:rsidR="006954ED" w:rsidRDefault="008950AD" w:rsidP="00F75C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перший період творчості</w:t>
      </w:r>
      <w:r w:rsidR="007E4756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(до 1980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-го</w:t>
      </w:r>
      <w:r w:rsidR="007E4756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року)</w:t>
      </w:r>
      <w:r w:rsidR="004317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F1976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Альбеніс захоплювався написанням романтичних імпровізацій, які він складав дуже швидко. </w:t>
      </w:r>
      <w:r w:rsidR="00604A5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Період до 1980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604A5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 року</w:t>
      </w:r>
      <w:r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можна охарак</w:t>
      </w:r>
      <w:r w:rsidR="00604A5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теризувати як період ідейного наслідування композиторів-романтиків. Наприклад, послухавши мазурки 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="00604A5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Альбеніса ми почуємо вплив 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Ф. </w:t>
      </w:r>
      <w:r w:rsidR="00604A5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Шопена, а у своєму концерті композитор наче переосмислює концепцію концерту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AC5104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604A50">
        <w:rPr>
          <w:rFonts w:ascii="Times New Roman" w:hAnsi="Times New Roman" w:cs="Times New Roman"/>
          <w:sz w:val="28"/>
          <w:szCs w:val="28"/>
          <w:lang w:val="uk-UA"/>
        </w:rPr>
        <w:t xml:space="preserve">Шумана. </w:t>
      </w:r>
      <w:r w:rsidR="006954ED">
        <w:rPr>
          <w:rFonts w:ascii="Times New Roman" w:hAnsi="Times New Roman" w:cs="Times New Roman"/>
          <w:sz w:val="28"/>
          <w:szCs w:val="28"/>
          <w:lang w:val="uk-UA"/>
        </w:rPr>
        <w:t>Тобто, рання творчість композитора мала характер більш загально романтичний, аніж національно самобутній.</w:t>
      </w:r>
    </w:p>
    <w:p w:rsidR="007515EE" w:rsidRPr="00E37E5E" w:rsidRDefault="007E4756" w:rsidP="007515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Другий період творчості (з 1980</w:t>
      </w:r>
      <w:r w:rsidR="00AC5104">
        <w:rPr>
          <w:rFonts w:ascii="Times New Roman" w:hAnsi="Times New Roman" w:cs="Times New Roman"/>
          <w:sz w:val="28"/>
          <w:szCs w:val="28"/>
          <w:lang w:val="uk-UA"/>
        </w:rPr>
        <w:t>-го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FE5853">
        <w:rPr>
          <w:rFonts w:ascii="Times New Roman" w:hAnsi="Times New Roman" w:cs="Times New Roman"/>
          <w:sz w:val="28"/>
          <w:szCs w:val="28"/>
          <w:lang w:val="uk-UA"/>
        </w:rPr>
        <w:t xml:space="preserve"> до моменту повного переїзду до Парижу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характеризуєтся кристалізацією </w:t>
      </w:r>
      <w:r w:rsidR="00086612">
        <w:rPr>
          <w:rFonts w:ascii="Times New Roman" w:hAnsi="Times New Roman" w:cs="Times New Roman"/>
          <w:sz w:val="28"/>
          <w:szCs w:val="28"/>
          <w:lang w:val="uk-UA"/>
        </w:rPr>
        <w:t>стилю композитора, що базується на національній основі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5CB3">
        <w:rPr>
          <w:rFonts w:ascii="Times New Roman" w:hAnsi="Times New Roman" w:cs="Times New Roman"/>
          <w:sz w:val="28"/>
          <w:szCs w:val="28"/>
          <w:lang w:val="uk-UA"/>
        </w:rPr>
        <w:t xml:space="preserve"> Адже саме у цей період композитор багато подорожував країною і накопичував</w:t>
      </w:r>
      <w:r w:rsidR="001D2EEB">
        <w:rPr>
          <w:rFonts w:ascii="Times New Roman" w:hAnsi="Times New Roman" w:cs="Times New Roman"/>
          <w:sz w:val="28"/>
          <w:szCs w:val="28"/>
          <w:lang w:val="uk-UA"/>
        </w:rPr>
        <w:t xml:space="preserve"> яскраві</w:t>
      </w:r>
      <w:r w:rsidR="00F05CB3">
        <w:rPr>
          <w:rFonts w:ascii="Times New Roman" w:hAnsi="Times New Roman" w:cs="Times New Roman"/>
          <w:sz w:val="28"/>
          <w:szCs w:val="28"/>
          <w:lang w:val="uk-UA"/>
        </w:rPr>
        <w:t xml:space="preserve"> враж</w:t>
      </w:r>
      <w:r w:rsidR="001D2EEB">
        <w:rPr>
          <w:rFonts w:ascii="Times New Roman" w:hAnsi="Times New Roman" w:cs="Times New Roman"/>
          <w:sz w:val="28"/>
          <w:szCs w:val="28"/>
          <w:lang w:val="uk-UA"/>
        </w:rPr>
        <w:t xml:space="preserve">ення від народних музикувань. </w:t>
      </w:r>
      <w:r w:rsidR="007515EE">
        <w:rPr>
          <w:rFonts w:ascii="Times New Roman" w:hAnsi="Times New Roman" w:cs="Times New Roman"/>
          <w:sz w:val="28"/>
          <w:szCs w:val="28"/>
          <w:lang w:val="uk-UA"/>
        </w:rPr>
        <w:t xml:space="preserve">Також у цей період </w:t>
      </w:r>
      <w:r w:rsidR="00AC5104">
        <w:rPr>
          <w:rFonts w:ascii="Times New Roman" w:hAnsi="Times New Roman" w:cs="Times New Roman"/>
          <w:sz w:val="28"/>
          <w:szCs w:val="28"/>
          <w:lang w:val="uk-UA"/>
        </w:rPr>
        <w:t>І. </w:t>
      </w:r>
      <w:r w:rsidR="007515EE">
        <w:rPr>
          <w:rFonts w:ascii="Times New Roman" w:hAnsi="Times New Roman" w:cs="Times New Roman"/>
          <w:sz w:val="28"/>
          <w:szCs w:val="28"/>
          <w:lang w:val="uk-UA"/>
        </w:rPr>
        <w:t xml:space="preserve">Альбеніс зазнав впливу його французьких друзів-колег – </w:t>
      </w:r>
      <w:r w:rsidR="000F31B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F31B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7515EE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Шоссона, </w:t>
      </w:r>
      <w:r w:rsidR="000F31B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Ґ. </w:t>
      </w:r>
      <w:r w:rsidR="007515EE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Форе, </w:t>
      </w:r>
      <w:r w:rsidR="000F31B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П. </w:t>
      </w:r>
      <w:r w:rsidR="007515EE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Дюка. Незважаючи на вплив французів, </w:t>
      </w:r>
      <w:r w:rsidR="00AC5104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="007515EE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Альбеніс не втрачав своєї індивідуальності</w:t>
      </w:r>
      <w:r w:rsidR="007515EE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завжди залишався іспанцем.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Так, наприклад, в основному він писав п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>’єси танцювальних іспанських жанрів.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У його музиці цього періоду часто 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від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чутно звернення до андалусійського стилю, а у музичній фактурі завжди знаходимо стилізоване відтворення звучання гітари,голосу та дерев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’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яних духових інструментів. Всі ці майтерні композиторські прийоми зроблені з великою чуйністю до природи власного інструменту – 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 xml:space="preserve">фортепіано. Адже 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Альбеніс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насампред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був піаністом-віртуозом, який мав власні естетичні погляди та</w:t>
      </w:r>
      <w:r w:rsidR="0040470A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сво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ю</w:t>
      </w:r>
      <w:r w:rsidR="0040470A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власн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40470A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індивідуальн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манер</w:t>
      </w:r>
      <w:r w:rsidR="00AC5104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461A30" w:rsidRPr="00E37E5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виконання. </w:t>
      </w:r>
    </w:p>
    <w:p w:rsidR="007718B5" w:rsidRDefault="00711AB4" w:rsidP="007515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>Третій період творчості (1893</w:t>
      </w:r>
      <w:r w:rsidR="002E4B6F" w:rsidRPr="00C9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1990) </w:t>
      </w:r>
      <w:r w:rsidR="002E4B6F" w:rsidRPr="00C9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«</w:t>
      </w:r>
      <w:r w:rsidR="00907D5F">
        <w:rPr>
          <w:rFonts w:ascii="Times New Roman" w:hAnsi="Times New Roman" w:cs="Times New Roman"/>
          <w:sz w:val="28"/>
          <w:szCs w:val="28"/>
          <w:lang w:val="uk-UA" w:eastAsia="zh-CN"/>
        </w:rPr>
        <w:t>паризький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» </w:t>
      </w:r>
      <w:r w:rsidR="002E4B6F" w:rsidRPr="00C9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характеризується зрілою майстерністю композитора. У цей період композитор починає мислити оркестрово. Так, наприклад, деякі твори </w:t>
      </w:r>
      <w:r w:rsidR="002E4B6F"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="00FF6C7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(«Ла Вега» з незакінченої сюїти «Альгамбра»)  </w:t>
      </w:r>
      <w:r w:rsidR="002E4B6F"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 w:rsidR="00FF6C7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Альбеніс планував написати </w:t>
      </w:r>
      <w:r w:rsidR="00FF6C74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для симфонічного оркестру, але врешті решт записав для фортепіано. Але було і навпаки</w:t>
      </w:r>
      <w:r w:rsidR="002E4B6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коли </w:t>
      </w:r>
      <w:r w:rsidR="00FF6C74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деякі твори композитора для фортепіано були пізніше аранжировані у симфонічну</w:t>
      </w:r>
      <w:r w:rsidR="00FF6C7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версію іншими музикантами. </w:t>
      </w:r>
    </w:p>
    <w:p w:rsidR="001E7BF7" w:rsidRDefault="00F53BFA" w:rsidP="00F75C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своїй творчості </w:t>
      </w:r>
      <w:r w:rsidR="002E4B6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Альбеніс втілював національні та духовні ідеї іспанської музики, яка у свою чергу сформувалась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різних етнічних і релігійних традицій. </w:t>
      </w:r>
      <w:r w:rsidR="001E7BF7">
        <w:rPr>
          <w:rFonts w:ascii="Times New Roman" w:hAnsi="Times New Roman" w:cs="Times New Roman"/>
          <w:sz w:val="28"/>
          <w:szCs w:val="28"/>
          <w:lang w:val="uk-UA"/>
        </w:rPr>
        <w:t>Для більш глибоко розуміння музики Іспанії приділимо увагу кореням іспанської культури.</w:t>
      </w:r>
    </w:p>
    <w:p w:rsidR="00DA5499" w:rsidRDefault="001E7BF7" w:rsidP="00F75C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Культура </w:t>
      </w:r>
      <w:r w:rsidR="00F53BFA">
        <w:rPr>
          <w:rFonts w:ascii="Times New Roman" w:hAnsi="Times New Roman" w:cs="Times New Roman"/>
          <w:sz w:val="28"/>
          <w:szCs w:val="28"/>
          <w:lang w:val="uk-UA"/>
        </w:rPr>
        <w:t>Іспанії</w:t>
      </w:r>
      <w:r w:rsidR="00F73219">
        <w:rPr>
          <w:rFonts w:ascii="Times New Roman" w:hAnsi="Times New Roman" w:cs="Times New Roman"/>
          <w:sz w:val="28"/>
          <w:szCs w:val="28"/>
          <w:lang w:val="uk-UA"/>
        </w:rPr>
        <w:t xml:space="preserve"> встановилась завдяки багатовіковому перетину західних і східних впливів. Це зумовило </w:t>
      </w:r>
      <w:r w:rsidR="00DA5499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національну та художню специфіку країни, багатство мовних діалектів. </w:t>
      </w:r>
    </w:p>
    <w:p w:rsidR="00983310" w:rsidRDefault="00DA5499" w:rsidP="0013293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Але незважаючи на культурні впливи інших країн, можна узагальнити та виокремити відомості з історії Іспанії різних епох та її історичні традиції, що характеризують національну ідею. </w:t>
      </w:r>
      <w:r w:rsidR="00432F8C">
        <w:rPr>
          <w:rFonts w:ascii="Times New Roman" w:hAnsi="Times New Roman" w:cs="Times New Roman"/>
          <w:sz w:val="28"/>
          <w:szCs w:val="28"/>
          <w:lang w:val="uk-UA"/>
        </w:rPr>
        <w:t>Іспанській ментальності притаманне прагнення до збереження національної ідентичності, незважаючи на внутрішню багатонаціональність, обумовлену географічним та історич</w:t>
      </w:r>
      <w:r w:rsidR="00132938">
        <w:rPr>
          <w:rFonts w:ascii="Times New Roman" w:hAnsi="Times New Roman" w:cs="Times New Roman"/>
          <w:sz w:val="28"/>
          <w:szCs w:val="28"/>
          <w:lang w:val="uk-UA"/>
        </w:rPr>
        <w:t>ними факторами існування країни. Повага до своєї нації та жага до свободи знайшли своє відображення як в культурі, так і в священній війні іспанців за батьківщину та християнську віру – Реконкісті</w:t>
      </w:r>
      <w:r w:rsidR="00125A5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32938">
        <w:rPr>
          <w:rFonts w:ascii="Times New Roman" w:hAnsi="Times New Roman" w:cs="Times New Roman"/>
          <w:sz w:val="28"/>
          <w:szCs w:val="28"/>
          <w:lang w:val="uk-UA"/>
        </w:rPr>
        <w:t>(732</w:t>
      </w:r>
      <w:r w:rsidR="00125A5C" w:rsidRPr="00C9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32938">
        <w:rPr>
          <w:rFonts w:ascii="Times New Roman" w:hAnsi="Times New Roman" w:cs="Times New Roman"/>
          <w:sz w:val="28"/>
          <w:szCs w:val="28"/>
          <w:lang w:val="uk-UA"/>
        </w:rPr>
        <w:t>1492).</w:t>
      </w:r>
      <w:r w:rsidR="008274EA">
        <w:rPr>
          <w:rFonts w:ascii="Times New Roman" w:hAnsi="Times New Roman" w:cs="Times New Roman"/>
          <w:sz w:val="28"/>
          <w:szCs w:val="28"/>
          <w:lang w:val="uk-UA"/>
        </w:rPr>
        <w:t xml:space="preserve"> Тим не менш, високий рівень національної самоідентичності парадоксальним чином поєднується з відкритістю іспанців та їх культури до контактності з іншими народами, а особливо яскраво це відображалось в Андалузії.</w:t>
      </w:r>
    </w:p>
    <w:p w:rsidR="00E36F4B" w:rsidRDefault="00E36F4B" w:rsidP="00E36F4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На формування іспанської культури та її релігіозних поглядів значний вплив </w:t>
      </w:r>
      <w:r w:rsidR="00125A5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здійсни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ла не тільки арабська, а </w:t>
      </w:r>
      <w:r w:rsidR="00125A5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греко-візантійська </w:t>
      </w:r>
      <w:r w:rsidR="00125A5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4317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циганська культури. Така мультикультурнісь країни обула обумовлена її географічним положенням, адже Ісп</w:t>
      </w:r>
      <w:r w:rsidR="00D14EB5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анія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була своєрідним мостом між </w:t>
      </w:r>
      <w:r w:rsidR="00CC17B7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Західною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Європою </w:t>
      </w:r>
      <w:r w:rsidR="00CC17B7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мусульманським </w:t>
      </w:r>
      <w:r w:rsidR="00CC17B7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Сходом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75C8C" w:rsidRDefault="003C3A78" w:rsidP="0013293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</w:t>
      </w:r>
      <w:r w:rsidR="0061184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можемо сказати про діалектичність культури Іспанії, що полягає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61184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глибокому впливі східних країн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61184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одночасно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61184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непохитності національного іспанського початку та суворому подоланні впливу інших народів.</w:t>
      </w:r>
      <w:r w:rsidR="00AB424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Така конфлікт</w:t>
      </w:r>
      <w:r w:rsidR="0080078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AB424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взаємодія мультикультурної «космополітної» та непохитної самобутньої тенденцій свідчить</w:t>
      </w:r>
      <w:r w:rsidR="00AB4249">
        <w:rPr>
          <w:rFonts w:ascii="Times New Roman" w:hAnsi="Times New Roman" w:cs="Times New Roman"/>
          <w:sz w:val="28"/>
          <w:szCs w:val="28"/>
          <w:lang w:val="uk-UA"/>
        </w:rPr>
        <w:t xml:space="preserve"> про приналежність іспанської культури до «граничного типу культури».</w:t>
      </w:r>
    </w:p>
    <w:p w:rsidR="00AB4249" w:rsidRDefault="0080078D" w:rsidP="0013293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Вищесказане висвітлює особливості іспанської ментальності, її психології та емоційності нації</w:t>
      </w:r>
      <w:r w:rsidR="0092305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D5559">
        <w:rPr>
          <w:rFonts w:ascii="Times New Roman" w:hAnsi="Times New Roman" w:cs="Times New Roman"/>
          <w:sz w:val="28"/>
          <w:szCs w:val="28"/>
          <w:lang w:val="uk-UA"/>
        </w:rPr>
        <w:t xml:space="preserve">Що характерно, пристрасність іспанців переплітається в тісному взаємозв’язку з мужністю, відвагою та особливо почуттям власної гідності. Все вищесказане допомагає подивитись більш повно на національну ідею </w:t>
      </w:r>
      <w:r w:rsidR="00FF3374">
        <w:rPr>
          <w:rFonts w:ascii="Times New Roman" w:hAnsi="Times New Roman" w:cs="Times New Roman"/>
          <w:sz w:val="28"/>
          <w:szCs w:val="28"/>
          <w:lang w:val="uk-UA"/>
        </w:rPr>
        <w:t>Іспанії та більш усвідомлено зануритись у її музичну культуру.</w:t>
      </w:r>
    </w:p>
    <w:p w:rsidR="00AE0076" w:rsidRPr="000F31B0" w:rsidRDefault="00854179" w:rsidP="00AE00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Музична культура завжди була однією з найважливіших базових форм, у якій втілювалась і розвивалась національна ідея. </w:t>
      </w:r>
      <w:r w:rsidR="00DB00AD" w:rsidRPr="00DB00AD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 w:rsidRPr="00DB00AD">
        <w:rPr>
          <w:rFonts w:ascii="Times New Roman" w:hAnsi="Times New Roman" w:cs="Times New Roman"/>
          <w:sz w:val="28"/>
          <w:szCs w:val="28"/>
          <w:lang w:val="uk-UA"/>
        </w:rPr>
        <w:t xml:space="preserve">Заєць у своїй статті зауважує: «У музично-історичній традиції символічним носієм національної ідеї того чи іншого народу завжди виступала як фольклорна, так і, перш за все, гімнічна традиція в її духовно-релігійному і світському варіантах, а також жанрово-стилістично близькі до неї»  </w:t>
      </w:r>
      <w:r w:rsidR="0047068C" w:rsidRPr="00DB00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B00AD" w:rsidRPr="00DB00AD">
        <w:rPr>
          <w:rFonts w:ascii="Times New Roman" w:hAnsi="Times New Roman" w:cs="Times New Roman"/>
          <w:bCs/>
          <w:sz w:val="28"/>
          <w:szCs w:val="28"/>
          <w:lang w:val="uk-UA"/>
        </w:rPr>
        <w:t>14,</w:t>
      </w:r>
      <w:r w:rsidR="001D64CC" w:rsidRPr="00DB00AD">
        <w:rPr>
          <w:rFonts w:ascii="Times New Roman" w:hAnsi="Times New Roman" w:cs="Times New Roman"/>
          <w:bCs/>
          <w:sz w:val="28"/>
          <w:szCs w:val="28"/>
          <w:lang w:val="uk-UA"/>
        </w:rPr>
        <w:t>193</w:t>
      </w:r>
      <w:r w:rsidR="0047068C" w:rsidRPr="00DB00AD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E84B85" w:rsidRPr="00DB00A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43176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7068C" w:rsidRPr="00DB00A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4317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068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ХІХ</w:t>
      </w:r>
      <w:r w:rsidR="004317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51FE5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столітті Іспанія стала однією з найяскравіших у прояві національного в музичній культурі. Про це свідчить великий інтерес до іспанської музики не тільки в самій Іспанії, а </w:t>
      </w:r>
      <w:r w:rsidR="0047068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651FE5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далеко за її межами (творчість Альбеніса, Гранадоса, деяких французьких і російських композиторів).</w:t>
      </w:r>
    </w:p>
    <w:p w:rsidR="00B90551" w:rsidRDefault="00B90551" w:rsidP="00AE00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своїх фортепіанних циклах І</w:t>
      </w:r>
      <w:r w:rsidR="00701F58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uk-UA"/>
        </w:rPr>
        <w:t>Альбеніс зумів повноцінно втілити національні та духовні ідеї іспанської музики, яка сформувалась унаслідок синтезу різноманітних етнічно-релігійних традицій.</w:t>
      </w:r>
      <w:r w:rsidR="00AE0076">
        <w:rPr>
          <w:rFonts w:ascii="Times New Roman" w:hAnsi="Times New Roman" w:cs="Times New Roman"/>
          <w:sz w:val="28"/>
          <w:szCs w:val="28"/>
          <w:lang w:val="uk-UA"/>
        </w:rPr>
        <w:t xml:space="preserve"> Фортепіанні цикли </w:t>
      </w:r>
      <w:r w:rsidR="00AE007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«Іспанська сюїта 1», «Іспанська сюїта 2», «Іберія», «Іспанська рапсодія» зосереджені на національній тематиці, що виявляється у своєрідності їх програмності. </w:t>
      </w:r>
      <w:r w:rsidR="004B63C0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47068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B63C0">
        <w:rPr>
          <w:rFonts w:ascii="Times New Roman" w:hAnsi="Times New Roman" w:cs="Times New Roman"/>
          <w:sz w:val="28"/>
          <w:szCs w:val="28"/>
          <w:lang w:val="uk-UA"/>
        </w:rPr>
        <w:t xml:space="preserve"> специфічним кодом «Іспанської сюїти </w:t>
      </w:r>
      <w:r w:rsidR="001B7846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4B63C0">
        <w:rPr>
          <w:rFonts w:ascii="Times New Roman" w:hAnsi="Times New Roman" w:cs="Times New Roman"/>
          <w:sz w:val="28"/>
          <w:szCs w:val="28"/>
          <w:lang w:val="uk-UA"/>
        </w:rPr>
        <w:t xml:space="preserve">1» є культурно-історична </w:t>
      </w:r>
      <w:r w:rsidR="004B63C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регіонал</w:t>
      </w:r>
      <w:r w:rsidR="0047068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B63C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стика Іспанії. Звернення до певних географічних регіонів батьківщини, обумовлює </w:t>
      </w:r>
      <w:r w:rsidR="0047068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="004B63C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Альбеніса привертати увагу до їх музичних традицій, що вражають різноманітністю пісенних, інструментальних </w:t>
      </w:r>
      <w:r w:rsidR="0047068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B63C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танцювальних проявів (традиції басків, культура фламенко тощо).</w:t>
      </w:r>
      <w:r w:rsidR="0068284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той самий час для </w:t>
      </w:r>
      <w:r w:rsidR="0047068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="0068284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Альбеніса </w:t>
      </w:r>
      <w:r w:rsidR="00296EA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дуже вагомою ідея «Іспаніад», яку бачимо в частому зверненні композитора до жанрів, що об</w:t>
      </w:r>
      <w:r w:rsidR="00296EA9" w:rsidRPr="000F31B0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>’єднуютьіберо-американську музику</w:t>
      </w:r>
      <w:r w:rsidR="00296EA9" w:rsidRPr="00296EA9">
        <w:rPr>
          <w:rFonts w:ascii="Times New Roman" w:hAnsi="Times New Roman" w:cs="Times New Roman"/>
          <w:sz w:val="28"/>
          <w:szCs w:val="28"/>
          <w:lang w:eastAsia="zh-CN"/>
        </w:rPr>
        <w:t xml:space="preserve"> (</w:t>
      </w:r>
      <w:r w:rsidR="00296EA9">
        <w:rPr>
          <w:rFonts w:ascii="Times New Roman" w:hAnsi="Times New Roman" w:cs="Times New Roman"/>
          <w:sz w:val="28"/>
          <w:szCs w:val="28"/>
          <w:lang w:val="uk-UA" w:eastAsia="zh-CN"/>
        </w:rPr>
        <w:t>кубана, танго тощо</w:t>
      </w:r>
      <w:r w:rsidR="00296EA9" w:rsidRPr="00296EA9">
        <w:rPr>
          <w:rFonts w:ascii="Times New Roman" w:hAnsi="Times New Roman" w:cs="Times New Roman"/>
          <w:sz w:val="28"/>
          <w:szCs w:val="28"/>
          <w:lang w:eastAsia="zh-CN"/>
        </w:rPr>
        <w:t>)</w:t>
      </w:r>
      <w:r w:rsidR="00296EA9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234ECF" w:rsidRPr="000F31B0" w:rsidRDefault="00AA16C8" w:rsidP="00AE00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Згадані</w:t>
      </w:r>
      <w:r w:rsidR="0043176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594A6B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цикли характеризуються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також</w:t>
      </w:r>
      <w:r w:rsidR="0043176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594A6B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підкреслюванням духовно-релігійних рис </w:t>
      </w:r>
      <w:r w:rsidR="004B56F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іспанської </w:t>
      </w:r>
      <w:r w:rsidR="00594A6B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традиції</w:t>
      </w:r>
      <w:r w:rsidR="004B56F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які також є базовими у відображенні національної ідеї. Це проявляється і в домінуванні жанру фламенко, витоки якого бачимо у візантійській богослужбово-співочій традиції, і </w:t>
      </w:r>
      <w:r w:rsidR="00976EB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4B56F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зверненні до паралітургічних жанрів (хоти, саети), а також у важливості функції монодії. </w:t>
      </w:r>
    </w:p>
    <w:p w:rsidR="00555BE1" w:rsidRPr="000F31B0" w:rsidRDefault="00976EBA" w:rsidP="00555B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</w:t>
      </w:r>
      <w:r w:rsidR="00C9601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гадані якості іспанської культури досить повно втілились в фортепіанній сюїті «Іберія», що була створена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C9601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1906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–</w:t>
      </w:r>
      <w:r w:rsidR="00BC5F9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1909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-му</w:t>
      </w:r>
      <w:r w:rsidR="00BC5F9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р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оках і</w:t>
      </w:r>
      <w:r w:rsidR="00BC5F9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стала підсумковим твором композиторськ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ої</w:t>
      </w:r>
      <w:r w:rsidR="00BC5F9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спадщин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иІ. </w:t>
      </w:r>
      <w:r w:rsidR="00BC5F9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Альбеніса.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Дани</w:t>
      </w:r>
      <w:r w:rsidR="00BC5F9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й цикл узагальнює не тільки різноманітну та багатогранну культуру Іберії, а й її національну ідею.</w:t>
      </w:r>
    </w:p>
    <w:p w:rsidR="00B84418" w:rsidRDefault="00B84418" w:rsidP="00555B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«Іберію» </w:t>
      </w:r>
      <w:r w:rsidR="00976EB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Альбеніса можна вважати енциклопедією південно-іспанської фольклорної традиції фламенко. Витоки фламенко, як прий</w:t>
      </w:r>
      <w:r w:rsidR="002E4378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нято вважати, йдуть</w:t>
      </w:r>
      <w:r w:rsidR="0043176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651AF6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2E4378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 Андалузії</w:t>
      </w:r>
      <w:r w:rsidR="002E4378">
        <w:rPr>
          <w:rFonts w:ascii="Times New Roman" w:hAnsi="Times New Roman" w:cs="Times New Roman"/>
          <w:sz w:val="28"/>
          <w:szCs w:val="28"/>
          <w:lang w:val="uk-UA" w:eastAsia="zh-CN"/>
        </w:rPr>
        <w:t>, культуру якої</w:t>
      </w:r>
      <w:r w:rsidR="00651AF6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 w:rsidR="002E437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у свою чергу</w:t>
      </w:r>
      <w:r w:rsidR="00651AF6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 w:rsidR="002E437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розцінюють як </w:t>
      </w:r>
      <w:r w:rsidR="00A00968">
        <w:rPr>
          <w:rFonts w:ascii="Times New Roman" w:hAnsi="Times New Roman" w:cs="Times New Roman"/>
          <w:sz w:val="28"/>
          <w:szCs w:val="28"/>
          <w:lang w:val="uk-UA" w:eastAsia="zh-CN"/>
        </w:rPr>
        <w:t>вичавку</w:t>
      </w:r>
      <w:r w:rsidR="00651AF6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 w:rsidR="00A0096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що не є істинно іспансько</w:t>
      </w:r>
      <w:r w:rsidR="00651AF6">
        <w:rPr>
          <w:rFonts w:ascii="Times New Roman" w:hAnsi="Times New Roman" w:cs="Times New Roman"/>
          <w:sz w:val="28"/>
          <w:szCs w:val="28"/>
          <w:lang w:val="uk-UA" w:eastAsia="zh-CN"/>
        </w:rPr>
        <w:t>ю</w:t>
      </w:r>
      <w:r w:rsidR="002E437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. </w:t>
      </w:r>
      <w:r w:rsidR="000D7C97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Ідея не була новою для </w:t>
      </w:r>
      <w:r w:rsidR="00651AF6"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 w:rsidR="000D7C97">
        <w:rPr>
          <w:rFonts w:ascii="Times New Roman" w:hAnsi="Times New Roman" w:cs="Times New Roman"/>
          <w:sz w:val="28"/>
          <w:szCs w:val="28"/>
          <w:lang w:val="uk-UA" w:eastAsia="zh-CN"/>
        </w:rPr>
        <w:t>Альбеніса</w:t>
      </w:r>
      <w:r w:rsidR="00455E71">
        <w:rPr>
          <w:rFonts w:ascii="Times New Roman" w:hAnsi="Times New Roman" w:cs="Times New Roman"/>
          <w:sz w:val="28"/>
          <w:szCs w:val="28"/>
          <w:lang w:val="uk-UA" w:eastAsia="zh-CN"/>
        </w:rPr>
        <w:t>, вона надихала його на написання великої кількості творів, у яких він музично зображав різні куточки Іспанії.</w:t>
      </w:r>
      <w:r w:rsidR="006933F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Але саме в Іберії ця ідея набула небувалої масштабності, багатогранності </w:t>
      </w:r>
      <w:r w:rsidR="00651AF6">
        <w:rPr>
          <w:rFonts w:ascii="Times New Roman" w:hAnsi="Times New Roman" w:cs="Times New Roman"/>
          <w:sz w:val="28"/>
          <w:szCs w:val="28"/>
          <w:lang w:val="uk-UA" w:eastAsia="zh-CN"/>
        </w:rPr>
        <w:t>й у</w:t>
      </w:r>
      <w:r w:rsidR="006933F0">
        <w:rPr>
          <w:rFonts w:ascii="Times New Roman" w:hAnsi="Times New Roman" w:cs="Times New Roman"/>
          <w:sz w:val="28"/>
          <w:szCs w:val="28"/>
          <w:lang w:val="uk-UA" w:eastAsia="zh-CN"/>
        </w:rPr>
        <w:t>тілення узагальненого національного характеру.</w:t>
      </w:r>
    </w:p>
    <w:p w:rsidR="004225A6" w:rsidRDefault="004A44CA" w:rsidP="00555B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>В</w:t>
      </w:r>
      <w:r w:rsidR="004225A6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«Іберії»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="004225A6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Альбеніс опанував якособливу віртуозну техніку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Ф. </w:t>
      </w:r>
      <w:r w:rsidR="004225A6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Ліс</w:t>
      </w:r>
      <w:r w:rsidR="004225A6">
        <w:rPr>
          <w:rFonts w:ascii="Times New Roman" w:hAnsi="Times New Roman" w:cs="Times New Roman"/>
          <w:sz w:val="28"/>
          <w:szCs w:val="28"/>
          <w:lang w:val="uk-UA" w:eastAsia="zh-CN"/>
        </w:rPr>
        <w:t>та, так і піаністичні колористичні прийоми імпресіоністів, підпорядкувавши все це для розкриття образу Іспа</w:t>
      </w:r>
      <w:r w:rsidR="00A10F1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нії та її фольклорних традицій. </w:t>
      </w:r>
      <w:r w:rsidR="000220E5">
        <w:rPr>
          <w:rFonts w:ascii="Times New Roman" w:hAnsi="Times New Roman" w:cs="Times New Roman"/>
          <w:sz w:val="28"/>
          <w:szCs w:val="28"/>
          <w:lang w:val="uk-UA" w:eastAsia="zh-CN"/>
        </w:rPr>
        <w:t>Ці фактори дали підставу для того</w:t>
      </w:r>
      <w:r w:rsidR="0085690F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 w:rsidR="000220E5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щоб вважити сюїту втіленням музичного іспанізму.</w:t>
      </w:r>
    </w:p>
    <w:p w:rsidR="0034013A" w:rsidRDefault="00525288" w:rsidP="005626E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Також треба звернути увагу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й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на особливу географічно-культурну спрямованість програмності композитора, яка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між іншим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притаманна і для інших його творів (яскрави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й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приклад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–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«Іспанська сюїта 1»). </w:t>
      </w:r>
      <w:r w:rsidR="005626E4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Ця риса відрізняє твори композитора від аналогічних композицій, відомих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5626E4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західноєвропейській музиці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ХІХ</w:t>
      </w:r>
      <w:r w:rsidR="005626E4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століття.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Композитор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майже не використовує образи природи, психологічні прийоми та портрети. </w:t>
      </w:r>
      <w:r w:rsidR="0034013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 даному циклі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він</w:t>
      </w:r>
      <w:r w:rsidR="0034013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зосереджений на тих характеристиках</w:t>
      </w:r>
      <w:r w:rsidR="0034013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, які відображають найяскравіші риси національної ідеї Іспанії. </w:t>
      </w:r>
      <w:r w:rsidR="009A6FFE">
        <w:rPr>
          <w:rFonts w:ascii="Times New Roman" w:hAnsi="Times New Roman" w:cs="Times New Roman"/>
          <w:sz w:val="28"/>
          <w:szCs w:val="28"/>
          <w:lang w:val="uk-UA" w:eastAsia="zh-CN"/>
        </w:rPr>
        <w:t>У сюїті показано багатогранний іспанський колорит, відображений</w:t>
      </w:r>
      <w:r w:rsidR="0085690F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 w:rsidR="009A6FFE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перш за все</w:t>
      </w:r>
      <w:r w:rsidR="0085690F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 w:rsidR="009A6FFE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через ладово-інтонаційну і композиційно-драматургічну специфічність інструментального втілення звичаїв фламенко. </w:t>
      </w:r>
      <w:r w:rsidR="00DD0488">
        <w:rPr>
          <w:rFonts w:ascii="Times New Roman" w:hAnsi="Times New Roman" w:cs="Times New Roman"/>
          <w:sz w:val="28"/>
          <w:szCs w:val="28"/>
          <w:lang w:val="uk-UA" w:eastAsia="zh-CN"/>
        </w:rPr>
        <w:t>Також деякі п</w:t>
      </w:r>
      <w:r w:rsidR="00DD0488" w:rsidRPr="00DD0488">
        <w:rPr>
          <w:rFonts w:ascii="Times New Roman" w:hAnsi="Times New Roman" w:cs="Times New Roman"/>
          <w:sz w:val="28"/>
          <w:szCs w:val="28"/>
          <w:lang w:eastAsia="zh-CN"/>
        </w:rPr>
        <w:t xml:space="preserve">’єси даного циклу відображають вплив циганського фольклору, </w:t>
      </w:r>
      <w:r w:rsidR="00DD0488" w:rsidRPr="000F31B0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 xml:space="preserve">досить популярного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="00DD0488" w:rsidRPr="00DD0488">
        <w:rPr>
          <w:rFonts w:ascii="Times New Roman" w:hAnsi="Times New Roman" w:cs="Times New Roman"/>
          <w:sz w:val="28"/>
          <w:szCs w:val="28"/>
          <w:lang w:eastAsia="zh-CN"/>
        </w:rPr>
        <w:t xml:space="preserve"> Іспанії.</w:t>
      </w:r>
    </w:p>
    <w:p w:rsidR="001C2735" w:rsidRDefault="003C039E" w:rsidP="00DD04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Одним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з найбільш яскравих номерів циклу 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є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третя п’єса «Свято Тіла Христового в Севільї»</w:t>
      </w:r>
      <w:r w:rsidR="00E61B3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що відтворює своєрідну «Хресну ходу» і відображає іспанську релігійну тематику.</w:t>
      </w:r>
      <w:r w:rsidR="0085690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На </w:t>
      </w:r>
      <w:r w:rsidR="0085690F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такі </w:t>
      </w:r>
      <w:r w:rsidR="001E0718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відомості і спостереження щодо даного номера </w:t>
      </w:r>
      <w:r w:rsidR="0085690F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зверта</w:t>
      </w:r>
      <w:r w:rsidR="00664723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ють</w:t>
      </w:r>
      <w:r w:rsidR="0085690F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увагу </w:t>
      </w:r>
      <w:r w:rsidR="00664723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окремі музикознавці</w:t>
      </w:r>
      <w:r w:rsidR="001E0718" w:rsidRPr="0085690F">
        <w:rPr>
          <w:rFonts w:ascii="Times New Roman" w:hAnsi="Times New Roman" w:cs="Times New Roman"/>
          <w:bCs/>
          <w:sz w:val="28"/>
          <w:szCs w:val="28"/>
          <w:lang w:val="uk-UA" w:eastAsia="zh-CN"/>
        </w:rPr>
        <w:t>: «… дана п’єса</w:t>
      </w:r>
      <w:r w:rsidR="0085690F">
        <w:rPr>
          <w:rFonts w:ascii="Times New Roman" w:hAnsi="Times New Roman" w:cs="Times New Roman"/>
          <w:bCs/>
          <w:sz w:val="28"/>
          <w:szCs w:val="28"/>
          <w:lang w:val="uk-UA" w:eastAsia="zh-CN"/>
        </w:rPr>
        <w:t> </w:t>
      </w:r>
      <w:r w:rsidR="001E0718" w:rsidRPr="0085690F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(№3) відображає не тільки </w:t>
      </w:r>
      <w:r w:rsidR="002B7798" w:rsidRPr="0085690F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стилістику позначеного жанру,а й ритуально-обрядові умови його відтворення,  відповідно до яких звучання Саети доповнювало сцену хресної ходи. </w:t>
      </w:r>
    </w:p>
    <w:p w:rsidR="007A68C5" w:rsidRDefault="00BC7970" w:rsidP="00DD048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У даній сюїті композитор закріплює специфіку іспанської національної ідеї також через відтворення </w:t>
      </w:r>
      <w:r w:rsidR="00A22B8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фортепіанній фактурі вокального, інструментального (гітарного) 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й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особливо танцювального 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начал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Альбеніс відтворював на фортепі</w:t>
      </w:r>
      <w:r w:rsidR="00BC4E0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но звучання різноманітних народних інструментів (тамбурина, волинки, д</w:t>
      </w:r>
      <w:r w:rsidR="00BC4E0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е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рев’яних духових, гітари)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 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>цьому полягала унікальність його творів на той час. Особливо часто композитор імітував звучання гітарних прийомів, наприклад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таких як «расгеадо» (гра акордів) 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поєднанні з паралельним звучанням тремоло чи «пунтеадо» (виразне виконання кожної ноти). 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Отже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="00FE154D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Альбеніс</w:t>
      </w:r>
      <w:r w:rsidR="00FE154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використовував найрізноманітніші фактурні прийоми, що сприяли </w:t>
      </w:r>
      <w:r w:rsidR="00BA0279">
        <w:rPr>
          <w:rFonts w:ascii="Times New Roman" w:hAnsi="Times New Roman" w:cs="Times New Roman"/>
          <w:sz w:val="28"/>
          <w:szCs w:val="28"/>
          <w:lang w:val="uk-UA" w:eastAsia="zh-CN"/>
        </w:rPr>
        <w:t>як</w:t>
      </w:r>
      <w:r w:rsidR="00FE154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найширшому відтворенню образу Іберії з її великим багажом культурних і духовних цінностей. </w:t>
      </w:r>
    </w:p>
    <w:p w:rsidR="00F53BFA" w:rsidRDefault="00F62D7A" w:rsidP="00DF146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Ладо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-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гармонічний фактор також відіграє дуже важливу роль у даному циклі. Тут </w:t>
      </w:r>
      <w:r w:rsidR="0039047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композитор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часто звертається до ладу «мі», який характеризується специфічним відчуттям домі</w:t>
      </w:r>
      <w:r w:rsidR="00BA0279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ант</w:t>
      </w:r>
      <w:r w:rsidR="003F35DC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ості </w:t>
      </w:r>
      <w:r w:rsidR="00BA0279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й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незавершеності. Цей лад притаманний стилю фламенко, а також 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загалом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відтворює настрій і образ</w:t>
      </w:r>
      <w:r w:rsidR="005E3D8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культури Іспанії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Слід зауважити</w:t>
      </w:r>
      <w:r w:rsidR="00A8713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що вибрані 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="00A8713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</w:t>
      </w:r>
      <w:r w:rsidR="005B538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льбенісом лади походять від грек</w:t>
      </w:r>
      <w:r w:rsidR="00A8713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о-візантійської літургійної практики, що синтезувалась с мозарабським обрядом 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="00A8713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Іспанії, який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A8713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у свою чергу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A8713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символізував національну духовну своєрідність і 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упродовж</w:t>
      </w:r>
      <w:r w:rsidR="00A87130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багатьох століть демонстрував причетність країни до давньохристиянської культури.</w:t>
      </w:r>
      <w:r w:rsidR="007B4D6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Пізніше мозарабський обряд був витіс</w:t>
      </w:r>
      <w:r w:rsidR="007B4D6F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нений римським, але незважаючи на це, він зберіг свою самобутність та </w:t>
      </w:r>
      <w:r w:rsidR="007B4D6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виразність </w:t>
      </w:r>
      <w:r w:rsidR="00F72E09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3A4ABE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майстерності</w:t>
      </w:r>
      <w:r w:rsidR="003A4ABE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фламенко, яке якнайяскравіше висвітлювало пристрасть, силу духу і волі іспанської нації та її духовної глибини одночасно.</w:t>
      </w:r>
    </w:p>
    <w:p w:rsidR="003110C7" w:rsidRPr="000F31B0" w:rsidRDefault="003110C7" w:rsidP="00DF146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Іспанська тематика </w:t>
      </w:r>
      <w:r w:rsidR="00CE20E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Альбеніса втілювалась в образи від вражень, які композитор накопичував від </w:t>
      </w:r>
      <w:r w:rsidR="00CE20E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іспанського колоритуокремих регіонів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CA14C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своєрідності </w:t>
      </w:r>
      <w:r w:rsidR="00CE20E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національн</w:t>
      </w:r>
      <w:r w:rsidR="00CA14C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о-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побутових жанрів. Це було пов’язано з тим, що </w:t>
      </w:r>
      <w:r w:rsidR="009712F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композитор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був </w:t>
      </w:r>
      <w:r w:rsidR="009712FC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мандрівни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ком. Більшість його п’єс, що не претендують на художню узагальненість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можна вважати музичними ескізами мандрівного композитора. 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Проте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 цих п’єсах 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він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накопичував свою майстерність, а тако свій самобутній стиль, який врешті решт став відчутим 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в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«Іспанській сюїті».</w:t>
      </w:r>
    </w:p>
    <w:p w:rsidR="003110C7" w:rsidRPr="000F31B0" w:rsidRDefault="003110C7" w:rsidP="00DF146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Альбеніс, як представник іспанського руху Ренасім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’єнто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має тісний зв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’язок із французькою школою та її технічними прийомами.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 xml:space="preserve">Музикознавці вбачають багато спільних рис творчості 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Альбеніса з такими видатними музикантами як Г.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Форе, П.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Дюка, Д. де Северак та Е.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Шоссон. Любов до французького світогляду пояснюється довгим проживанням композитора у Парижі </w:t>
      </w:r>
      <w:r w:rsidR="0066472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(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1893</w:t>
      </w:r>
      <w:r w:rsidR="002A03C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1894</w:t>
      </w:r>
      <w:r w:rsidR="002A03C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)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</w:p>
    <w:p w:rsidR="003110C7" w:rsidRPr="00D72864" w:rsidRDefault="00E36A60" w:rsidP="00DF146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 w:rsidR="003110C7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Альбеніс, як і його французькі колеги, притримується традицій 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 w:eastAsia="zh-CN"/>
        </w:rPr>
        <w:t>романтизму</w:t>
      </w:r>
      <w:r w:rsidR="003110C7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у своїх творах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:</w:t>
      </w:r>
      <w:r w:rsidR="00431766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 w:eastAsia="zh-CN"/>
        </w:rPr>
        <w:t>«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/>
        </w:rPr>
        <w:t>На ранньому етапі відчутні впливи Ф.</w:t>
      </w:r>
      <w:r w:rsidRPr="00E36A60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/>
        </w:rPr>
        <w:t>Ліста і Ф.</w:t>
      </w:r>
      <w:r w:rsidRPr="00E36A60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/>
        </w:rPr>
        <w:t>Шопена (концертно-віртуозний стиль), Р.</w:t>
      </w:r>
      <w:r w:rsidRPr="00E36A60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/>
        </w:rPr>
        <w:t>Шумана</w:t>
      </w:r>
      <w:r w:rsidRPr="00E36A60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/>
        </w:rPr>
        <w:t>(фактура), Ф.</w:t>
      </w:r>
      <w:r w:rsidRPr="00E36A60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/>
        </w:rPr>
        <w:t>Мендельсона і Е.</w:t>
      </w:r>
      <w:r w:rsidRPr="00E36A60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110C7" w:rsidRPr="00E36A6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Гріга (образна сфера), що було тісно пов’язано з діяльністю </w:t>
      </w:r>
      <w:r w:rsidR="003110C7" w:rsidRPr="00E36A60">
        <w:rPr>
          <w:rFonts w:ascii="Times New Roman" w:hAnsi="Times New Roman" w:cs="Times New Roman"/>
          <w:bCs/>
          <w:sz w:val="28"/>
          <w:szCs w:val="28"/>
        </w:rPr>
        <w:t>І.</w:t>
      </w:r>
      <w:r w:rsidR="00667975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110C7" w:rsidRPr="00E36A60">
        <w:rPr>
          <w:rFonts w:ascii="Times New Roman" w:hAnsi="Times New Roman" w:cs="Times New Roman"/>
          <w:bCs/>
          <w:sz w:val="28"/>
          <w:szCs w:val="28"/>
        </w:rPr>
        <w:t>Альбеніса-піаніста (його репертуар складався з широкого спектру творів романтиків) і відповідало його творчій натурі та художньо-</w:t>
      </w:r>
      <w:r w:rsidR="003110C7" w:rsidRPr="00D72864">
        <w:rPr>
          <w:rFonts w:ascii="Times New Roman" w:hAnsi="Times New Roman" w:cs="Times New Roman"/>
          <w:bCs/>
          <w:sz w:val="28"/>
          <w:szCs w:val="28"/>
        </w:rPr>
        <w:t>естетичним потребам</w:t>
      </w:r>
      <w:r w:rsidR="003110C7" w:rsidRPr="00D728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 </w:t>
      </w:r>
      <w:r w:rsidRPr="00D72864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D72864" w:rsidRPr="00D72864">
        <w:rPr>
          <w:rFonts w:ascii="Times New Roman" w:hAnsi="Times New Roman" w:cs="Times New Roman"/>
          <w:bCs/>
          <w:sz w:val="28"/>
          <w:szCs w:val="28"/>
          <w:lang w:val="uk-UA"/>
        </w:rPr>
        <w:t>6,</w:t>
      </w:r>
      <w:r w:rsidRPr="00D72864"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  <w:r w:rsidR="003110C7" w:rsidRPr="00D728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83</w:t>
      </w:r>
      <w:r w:rsidRPr="00D72864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</w:p>
    <w:p w:rsidR="003110C7" w:rsidRPr="000F31B0" w:rsidRDefault="003110C7" w:rsidP="00DF146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Окрім рис роман</w:t>
      </w:r>
      <w:r w:rsidR="00612D17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изму, </w:t>
      </w:r>
      <w:r w:rsidR="00667975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417F0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  <w:r w:rsidR="00667975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Альбенісу також притаманний зв’язок з ще одним французьким напрямом – </w:t>
      </w:r>
      <w:r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імпресіонізмом.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Яскравим прикладом імпресіоністичної манери </w:t>
      </w:r>
      <w:r w:rsidR="00417F0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композитора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є </w:t>
      </w:r>
      <w:r w:rsidR="00417F0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його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фортепіанна сюїта «Іберія», сповнена іспанськими національними образами та вражаюча трансцендентальною віртуозністю фактури. «Іберія» </w:t>
      </w:r>
      <w:r w:rsidR="00417F0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є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втілення</w:t>
      </w:r>
      <w:r w:rsidR="00417F0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зрілості авторського стилю, яке вважається шедевром композиторської майстерності </w:t>
      </w:r>
      <w:r w:rsidR="00417F0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Альбеніса.</w:t>
      </w:r>
      <w:r w:rsidR="00614991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Отже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два домінуючих напрямки зіграли стали головними у становленні авторського почерку </w:t>
      </w:r>
      <w:r w:rsidR="00EF3B0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композитор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 –більш</w:t>
      </w:r>
      <w:r w:rsidR="00EF3B0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ою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мір</w:t>
      </w:r>
      <w:r w:rsidR="00EF3B0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ою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пізній романтизм та імпресіонізм. </w:t>
      </w:r>
    </w:p>
    <w:p w:rsidR="003110C7" w:rsidRPr="000F31B0" w:rsidRDefault="003110C7" w:rsidP="00DF146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Важливим елементом художнього образу був конкретний музичний інструмент, наділений відповідними специфічними якостями та виразними можливостями, необхідними для найбільш влучного втілення творчих  задумів композитора. Для композиторів епохи </w:t>
      </w:r>
      <w:r w:rsidR="00EF3B0A">
        <w:rPr>
          <w:rFonts w:ascii="Times New Roman" w:hAnsi="Times New Roman" w:cs="Times New Roman"/>
          <w:sz w:val="28"/>
          <w:szCs w:val="28"/>
          <w:lang w:val="uk-UA" w:eastAsia="zh-CN"/>
        </w:rPr>
        <w:t>Ренасім</w:t>
      </w:r>
      <w:r w:rsidR="00EF3B0A" w:rsidRPr="00702BCC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’єнто </w:t>
      </w:r>
      <w:r w:rsidRPr="00702BCC">
        <w:rPr>
          <w:rFonts w:ascii="Times New Roman" w:hAnsi="Times New Roman" w:cs="Times New Roman"/>
          <w:sz w:val="28"/>
          <w:szCs w:val="28"/>
          <w:lang w:val="uk-UA" w:eastAsia="zh-CN"/>
        </w:rPr>
        <w:t>таким особливим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пріор</w:t>
      </w:r>
      <w:r w:rsidR="006039D8">
        <w:rPr>
          <w:rFonts w:ascii="Times New Roman" w:hAnsi="Times New Roman" w:cs="Times New Roman"/>
          <w:sz w:val="28"/>
          <w:szCs w:val="28"/>
          <w:lang w:val="uk-UA" w:eastAsia="zh-CN"/>
        </w:rPr>
        <w:t>и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тетним</w:t>
      </w:r>
      <w:r w:rsidRPr="00702BCC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інструментом стало фортепіано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(незважаючи на традиційні для іспанського фольклору гітару і голос)</w:t>
      </w:r>
      <w:r w:rsidRPr="00702BCC">
        <w:rPr>
          <w:rFonts w:ascii="Times New Roman" w:hAnsi="Times New Roman" w:cs="Times New Roman"/>
          <w:sz w:val="28"/>
          <w:szCs w:val="28"/>
          <w:lang w:val="uk-UA" w:eastAsia="zh-CN"/>
        </w:rPr>
        <w:t>, що у своєму арсеналі має безліч можливостей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для демонстрації іспанського колориту і різноманітних ладів. Можна сказати що композитори Іспанії відкрили нові тембральні якості </w:t>
      </w:r>
      <w:r w:rsidR="00EF3B0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фортепіано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а </w:t>
      </w:r>
      <w:r w:rsidR="00EF3B0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сама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фортепіанна музика </w:t>
      </w:r>
      <w:r w:rsidR="00EF3B0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стал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 особливою ділянкою для зображення іспанцями свого світогляду.</w:t>
      </w:r>
    </w:p>
    <w:p w:rsidR="003110C7" w:rsidRDefault="003110C7" w:rsidP="00DF14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lastRenderedPageBreak/>
        <w:t>Іспанська культура зазнала великого впливу арабської та циганської традицій. Взагалі</w:t>
      </w:r>
      <w:r w:rsidR="00EF3B0A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Іспанію вважають скарбницею різних культур, адже в давнину на її територіях проживали ібери, кельти, маври, цигани т євреї.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</w:t>
      </w:r>
      <w:r w:rsidR="00EF3B0A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ож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культура країни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збагатилась різноманітними традиціями, в результаті чого виникла унікальна національна мова, до витоків якої постійно зверталися композитори епохи Ренасім</w:t>
      </w:r>
      <w:r w:rsidRPr="002A1E3E">
        <w:rPr>
          <w:rFonts w:ascii="Times New Roman" w:hAnsi="Times New Roman" w:cs="Times New Roman"/>
          <w:sz w:val="28"/>
          <w:szCs w:val="28"/>
          <w:lang w:val="uk-UA" w:eastAsia="zh-CN"/>
        </w:rPr>
        <w:t>’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єнто, вражаючи слухачів високим</w:t>
      </w:r>
      <w:r w:rsidRPr="002A1E3E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рівнем національної самоідентифікації.</w:t>
      </w:r>
    </w:p>
    <w:p w:rsidR="0081746D" w:rsidRPr="00D72864" w:rsidRDefault="00C9601C" w:rsidP="00DF146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Твори </w:t>
      </w:r>
      <w:r w:rsidR="007D359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І. 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Альбеніса демонструють зв’язок з культурами </w:t>
      </w:r>
      <w:r w:rsidR="007D359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традиціями інших європейських народів,що визначає одну </w:t>
      </w:r>
      <w:r w:rsidR="007D3592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 рис іспанської ментальності – відкритість іспанської музичної культури до взаємодії з художніми школами інших країн та сприйняття їх музичного досвіду.</w:t>
      </w:r>
      <w:r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З приводу взаємодії творчості </w:t>
      </w:r>
      <w:r w:rsidR="007D3592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І. </w:t>
      </w:r>
      <w:r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Альбеніса з</w:t>
      </w:r>
      <w:r w:rsidRP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іншими національними </w:t>
      </w:r>
      <w:r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школами </w:t>
      </w:r>
      <w:r w:rsidR="00D72864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Н</w:t>
      </w:r>
      <w:r w:rsidR="007D3592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. </w:t>
      </w:r>
      <w:r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Заєць</w:t>
      </w:r>
      <w:r w:rsidR="007D3592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відзначає</w:t>
      </w:r>
      <w:r w:rsidRP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: «…</w:t>
      </w:r>
      <w:r w:rsidR="00194E34">
        <w:rPr>
          <w:rFonts w:ascii="Times New Roman" w:hAnsi="Times New Roman" w:cs="Times New Roman"/>
          <w:bCs/>
          <w:sz w:val="28"/>
          <w:szCs w:val="28"/>
          <w:lang w:val="uk-UA" w:eastAsia="zh-CN"/>
        </w:rPr>
        <w:t> </w:t>
      </w:r>
      <w:r w:rsidRP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очевидноює контактність творчості І.</w:t>
      </w:r>
      <w:r w:rsid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 </w:t>
      </w:r>
      <w:r w:rsidRP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Альбеніса зі спадщиною і піанізмом Ф.</w:t>
      </w:r>
      <w:r w:rsid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 </w:t>
      </w:r>
      <w:r w:rsidRP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Ліста, а також з творчо-виконавськими відкриттями інструменталізму рубежу </w:t>
      </w:r>
      <w:r w:rsidRPr="007D3592">
        <w:rPr>
          <w:rFonts w:ascii="Times New Roman" w:hAnsi="Times New Roman" w:cs="Times New Roman"/>
          <w:bCs/>
          <w:sz w:val="28"/>
          <w:szCs w:val="28"/>
          <w:lang w:val="en-GB" w:eastAsia="zh-CN"/>
        </w:rPr>
        <w:t>XIX</w:t>
      </w:r>
      <w:r w:rsidR="007D3592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– </w:t>
      </w:r>
      <w:r w:rsidRPr="007D3592">
        <w:rPr>
          <w:rFonts w:ascii="Times New Roman" w:hAnsi="Times New Roman" w:cs="Times New Roman"/>
          <w:bCs/>
          <w:sz w:val="28"/>
          <w:szCs w:val="28"/>
          <w:lang w:val="en-GB" w:eastAsia="zh-CN"/>
        </w:rPr>
        <w:t>XX</w:t>
      </w:r>
      <w:r w:rsidRP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ст. в інтерпретації ід</w:t>
      </w:r>
      <w:r w:rsid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е</w:t>
      </w:r>
      <w:r w:rsidRPr="007D3592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ї «універсалізму фортепіано». В іспанській «версії» останній феномен реалізується на рівні фіксації синкретизму танцювально-інструментально-вокальної якості і специфіки його тембрового </w:t>
      </w:r>
      <w:r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подання»</w:t>
      </w:r>
      <w:r w:rsidR="007D3592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 [</w:t>
      </w:r>
      <w:r w:rsidR="00D72864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12, </w:t>
      </w:r>
      <w:r w:rsidR="000A101A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73</w:t>
      </w:r>
      <w:r w:rsidR="007D3592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]</w:t>
      </w:r>
      <w:r w:rsidR="0081746D" w:rsidRPr="00D72864">
        <w:rPr>
          <w:rFonts w:ascii="Times New Roman" w:hAnsi="Times New Roman" w:cs="Times New Roman"/>
          <w:bCs/>
          <w:sz w:val="28"/>
          <w:szCs w:val="28"/>
          <w:lang w:val="uk-UA" w:eastAsia="zh-CN"/>
        </w:rPr>
        <w:t>.</w:t>
      </w:r>
    </w:p>
    <w:p w:rsidR="0081746D" w:rsidRDefault="0081746D" w:rsidP="008174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zh-CN"/>
        </w:rPr>
      </w:pPr>
    </w:p>
    <w:p w:rsidR="0081746D" w:rsidRDefault="0081746D" w:rsidP="00D0068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zh-CN"/>
        </w:rPr>
        <w:t xml:space="preserve">Висновки до Розділу 1 </w:t>
      </w:r>
    </w:p>
    <w:p w:rsidR="00D0068D" w:rsidRDefault="00D0068D" w:rsidP="00D0068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1746D" w:rsidRPr="000F31B0" w:rsidRDefault="0081746D" w:rsidP="008174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Проаналізувавши витоки та еволюцію сюїтного жанру, можемо зазначити, що специфічною ознакою </w:t>
      </w:r>
      <w:r w:rsidR="0040651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музичної творчості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епох</w:t>
      </w:r>
      <w:r w:rsidR="0040651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іспанського романтизму стало поєднання в одному творі характерних </w:t>
      </w:r>
      <w:r w:rsidR="00406514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національни</w:t>
      </w:r>
      <w:r w:rsidR="0040651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="005A1F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стильових </w:t>
      </w:r>
      <w:r w:rsidR="0040651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індивідуальними особливостями композиторського письма, а також переплетіння</w:t>
      </w:r>
      <w:r w:rsidR="005A1F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256E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іспанського романтизму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іншими стильовими напрямками (таких, як імпресіонізм). </w:t>
      </w:r>
      <w:r w:rsidR="008256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Композитори-</w:t>
      </w:r>
      <w:r w:rsidR="008256E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романтики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фортепіанних сюїтах спираються на першооснову жанру, але у той самий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час збагачують його національним колоритом та індивідуальними творчими рисами.</w:t>
      </w:r>
    </w:p>
    <w:p w:rsidR="00BE5C7F" w:rsidRDefault="0081746D" w:rsidP="008174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Опрацювавши музикознавчі дослідницькі матеріали, було виявлено, що головною жанровою ознакою сюїт</w:t>
      </w:r>
      <w:r w:rsidR="00CE773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циклічність форми та принцип контрасту, що проявляється на рівні композиційної організації твору. У фортепіанному </w:t>
      </w:r>
      <w:r w:rsidR="00CE773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сюїтному</w:t>
      </w:r>
      <w:r w:rsidR="005A1F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циклі </w:t>
      </w:r>
      <w:r w:rsidR="008256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епохи </w:t>
      </w:r>
      <w:r w:rsidR="008256E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романти</w:t>
      </w:r>
      <w:r w:rsidR="008256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зм</w:t>
      </w:r>
      <w:r w:rsidR="008256EF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A1F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танцювальність перестала бути обов’язковою характеристикою жанру</w:t>
      </w:r>
      <w:r w:rsidR="005A1F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E7733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сюїти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Композитори могли застосувати найрізноманітніший музичний матеріал, опираючись на програмність. У той самий час танцювальність у </w:t>
      </w:r>
      <w:r w:rsidR="008256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композиторів-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романтиків стала більш різноманітною за рахунок того, що вони почали використовувати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нові танцювальні  жанри, а також різновиди пісенності.  </w:t>
      </w:r>
    </w:p>
    <w:p w:rsidR="00E2521B" w:rsidRDefault="003C3A52" w:rsidP="00E252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У свою чергу, </w:t>
      </w:r>
      <w:r w:rsidR="00E2521B">
        <w:rPr>
          <w:rFonts w:ascii="Times New Roman" w:hAnsi="Times New Roman" w:cs="Times New Roman"/>
          <w:sz w:val="28"/>
          <w:szCs w:val="28"/>
          <w:lang w:val="uk-UA" w:eastAsia="zh-CN"/>
        </w:rPr>
        <w:t>І. Альбеніс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у своїх творах</w:t>
      </w:r>
      <w:r w:rsidR="00E2521B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урізноманітнює загальноприйняту</w:t>
      </w:r>
      <w:r w:rsidR="000B64B2">
        <w:rPr>
          <w:rFonts w:ascii="Times New Roman" w:hAnsi="Times New Roman" w:cs="Times New Roman"/>
          <w:sz w:val="28"/>
          <w:szCs w:val="28"/>
          <w:lang w:val="uk-UA" w:eastAsia="zh-CN"/>
        </w:rPr>
        <w:t>,</w:t>
      </w:r>
      <w:r w:rsidR="005A1FC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0B64B2">
        <w:rPr>
          <w:rFonts w:ascii="Times New Roman" w:hAnsi="Times New Roman" w:cs="Times New Roman"/>
          <w:sz w:val="28"/>
          <w:szCs w:val="28"/>
          <w:lang w:val="uk-UA" w:eastAsia="zh-CN"/>
        </w:rPr>
        <w:t>притаманну добі романтизму,</w:t>
      </w:r>
      <w:r w:rsidR="005A1FC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E2521B">
        <w:rPr>
          <w:rFonts w:ascii="Times New Roman" w:hAnsi="Times New Roman" w:cs="Times New Roman"/>
          <w:sz w:val="28"/>
          <w:szCs w:val="28"/>
          <w:lang w:val="uk-UA" w:eastAsia="zh-CN"/>
        </w:rPr>
        <w:t>стилістику суто національними прийомами</w:t>
      </w:r>
      <w:r w:rsidR="000B64B2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 w:rsidR="005A1FC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0B64B2">
        <w:rPr>
          <w:rFonts w:ascii="Times New Roman" w:hAnsi="Times New Roman" w:cs="Times New Roman"/>
          <w:sz w:val="28"/>
          <w:szCs w:val="28"/>
          <w:lang w:val="uk-UA" w:eastAsia="zh-CN"/>
        </w:rPr>
        <w:t>Серед останні</w:t>
      </w:r>
      <w:r w:rsidR="00E2521B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х можемо виділити характерні синкоповані ритми, варіантно-варіаційний розвиток, притаманний іспанській пісенній традиції, національно-танцювальний тематизм та імітації звучання іспанських інструментів (наприклад, кастаньєти,  гітари, тамбурина, волинки). </w:t>
      </w:r>
    </w:p>
    <w:p w:rsidR="00E2521B" w:rsidRPr="000F31B0" w:rsidRDefault="000B64B2" w:rsidP="00E2521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Тож, </w:t>
      </w: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узагальнюючи</w:t>
      </w:r>
      <w:r w:rsidR="00E2521B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можна виділити основні риси</w:t>
      </w:r>
      <w:r w:rsidR="005A1FC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4D2B8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фортепіанної сюїтної</w:t>
      </w:r>
      <w:r w:rsidR="00E2521B"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творчості І. Альбеніса:</w:t>
      </w:r>
    </w:p>
    <w:p w:rsidR="00E2521B" w:rsidRDefault="00E2521B" w:rsidP="00E2521B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0F31B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відтворення іспанського колориту за допомогою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поліладовості, орнаментики, специфічної інтерваліки, хроматики, контрастності та темброво-колористичних співставлень;</w:t>
      </w:r>
    </w:p>
    <w:p w:rsidR="00E2521B" w:rsidRDefault="00E2521B" w:rsidP="00E2521B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імітація звучання іспанських </w:t>
      </w:r>
      <w:r w:rsidR="000B64B2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музичних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народних інструментів;</w:t>
      </w:r>
    </w:p>
    <w:p w:rsidR="00E2521B" w:rsidRPr="005D390E" w:rsidRDefault="00E2521B" w:rsidP="00E2521B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алюзії на танці або пісні </w:t>
      </w:r>
      <w:r w:rsidRPr="00FB4A43">
        <w:rPr>
          <w:rFonts w:ascii="Times New Roman" w:hAnsi="Times New Roman" w:cs="Times New Roman"/>
          <w:sz w:val="28"/>
          <w:szCs w:val="28"/>
          <w:lang w:val="uk-UA" w:eastAsia="zh-CN"/>
        </w:rPr>
        <w:t>(</w:t>
      </w:r>
      <w:r w:rsidRPr="00FB4A43">
        <w:rPr>
          <w:rFonts w:ascii="Times New Roman" w:hAnsi="Times New Roman" w:cs="Times New Roman"/>
          <w:sz w:val="28"/>
          <w:szCs w:val="28"/>
          <w:lang w:val="uk-UA"/>
        </w:rPr>
        <w:t xml:space="preserve">жанрові особливості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>мелодичної лінії</w:t>
      </w:r>
      <w:r w:rsidRPr="00FB4A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характерна </w:t>
      </w:r>
      <w:r w:rsidRPr="00FB4A43">
        <w:rPr>
          <w:rFonts w:ascii="Times New Roman" w:hAnsi="Times New Roman" w:cs="Times New Roman"/>
          <w:sz w:val="28"/>
          <w:szCs w:val="28"/>
          <w:lang w:val="uk-UA"/>
        </w:rPr>
        <w:t>ритм</w:t>
      </w:r>
      <w:r>
        <w:rPr>
          <w:rFonts w:ascii="Times New Roman" w:hAnsi="Times New Roman" w:cs="Times New Roman"/>
          <w:sz w:val="28"/>
          <w:szCs w:val="28"/>
          <w:lang w:val="uk-UA"/>
        </w:rPr>
        <w:t>іка</w:t>
      </w:r>
      <w:r w:rsidRPr="00FB4A43">
        <w:rPr>
          <w:rFonts w:ascii="Times New Roman" w:hAnsi="Times New Roman" w:cs="Times New Roman"/>
          <w:sz w:val="28"/>
          <w:szCs w:val="28"/>
          <w:lang w:val="uk-UA"/>
        </w:rPr>
        <w:t xml:space="preserve">, поліритмія, </w:t>
      </w:r>
      <w:r>
        <w:rPr>
          <w:rFonts w:ascii="Times New Roman" w:hAnsi="Times New Roman" w:cs="Times New Roman"/>
          <w:sz w:val="28"/>
          <w:szCs w:val="28"/>
          <w:lang w:val="uk-UA"/>
        </w:rPr>
        <w:t>темброво-регістрові засоби</w:t>
      </w:r>
      <w:r w:rsidRPr="00FB4A43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E2521B" w:rsidRDefault="00E2521B" w:rsidP="008174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777C" w:rsidRDefault="0069777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14815" w:rsidRPr="0069777C" w:rsidRDefault="00614815" w:rsidP="0069777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2</w:t>
      </w:r>
    </w:p>
    <w:p w:rsidR="00614815" w:rsidRPr="00505AE5" w:rsidRDefault="00614815" w:rsidP="0061481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</w:t>
      </w: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ЖАНР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</w:t>
      </w: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СЮЇТИ У </w:t>
      </w:r>
      <w:r w:rsidR="008524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ФОРТЕПАННІЙ </w:t>
      </w: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ТВОРЧОСТІ І.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4D094F">
        <w:rPr>
          <w:rFonts w:ascii="Times New Roman" w:hAnsi="Times New Roman" w:cs="Times New Roman"/>
          <w:b/>
          <w:sz w:val="28"/>
          <w:szCs w:val="28"/>
          <w:lang w:val="uk-UA"/>
        </w:rPr>
        <w:t>АЛЬБЕНІСА</w:t>
      </w:r>
    </w:p>
    <w:p w:rsidR="00614815" w:rsidRDefault="00614815" w:rsidP="00614815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14815" w:rsidRPr="00614815" w:rsidRDefault="00614815" w:rsidP="0061481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14815">
        <w:rPr>
          <w:rFonts w:ascii="Times New Roman" w:hAnsi="Times New Roman" w:cs="Times New Roman"/>
          <w:b/>
          <w:bCs/>
          <w:sz w:val="28"/>
          <w:szCs w:val="28"/>
          <w:lang w:val="uk-UA"/>
        </w:rPr>
        <w:t>2. 1 </w:t>
      </w:r>
      <w:r w:rsidRPr="00614815">
        <w:rPr>
          <w:rFonts w:ascii="Times New Roman" w:hAnsi="Times New Roman" w:cs="Times New Roman"/>
          <w:b/>
          <w:sz w:val="28"/>
          <w:szCs w:val="28"/>
          <w:lang w:val="uk-UA"/>
        </w:rPr>
        <w:t>Жанрово-стильові особливості «Іспанської сюїти» №2  І. Альбеніса</w:t>
      </w:r>
    </w:p>
    <w:p w:rsidR="00EC7200" w:rsidRPr="0098393F" w:rsidRDefault="00EC7200" w:rsidP="001B56E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7200" w:rsidRPr="00E2423E" w:rsidRDefault="00EC7200" w:rsidP="00EC7200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«Іспанська сюїта» для фортепіано ор.47 є одним із найвидатніших та найзнаковіших творів І.</w:t>
      </w:r>
      <w:r w:rsidR="00587BE3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Альбеніса, в якому розкрилися всі особливості стилю композитора, а також яскраво відобразилися риси іспанського руху Ренасім</w:t>
      </w:r>
      <w:r w:rsidRPr="00EC7200">
        <w:rPr>
          <w:rFonts w:ascii="Times New Roman" w:hAnsi="Times New Roman" w:cs="Times New Roman"/>
          <w:bCs/>
          <w:sz w:val="28"/>
          <w:szCs w:val="28"/>
          <w:lang w:val="uk-UA"/>
        </w:rPr>
        <w:t>’є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нто. Іспанська сюїта – це присвята різним куточкам і регіонам Іспанії: Гранади, Каталонії, Севільї, Кадісу, Астурії, Арагоні, Кастилії та Кубі (на момент написання циклу цей острів належав Іспанії). </w:t>
      </w:r>
    </w:p>
    <w:p w:rsidR="000F2504" w:rsidRPr="006A69A5" w:rsidRDefault="004C5211" w:rsidP="009A1D4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2423E">
        <w:rPr>
          <w:rFonts w:ascii="Times New Roman" w:hAnsi="Times New Roman" w:cs="Times New Roman"/>
          <w:bCs/>
          <w:sz w:val="28"/>
          <w:szCs w:val="28"/>
          <w:lang w:val="uk-UA"/>
        </w:rPr>
        <w:t>Цікавим є факт, що з</w:t>
      </w:r>
      <w:r w:rsidR="0047313F" w:rsidRPr="00E2423E">
        <w:rPr>
          <w:rFonts w:ascii="Times New Roman" w:hAnsi="Times New Roman" w:cs="Times New Roman"/>
          <w:bCs/>
          <w:sz w:val="28"/>
          <w:szCs w:val="28"/>
          <w:lang w:val="uk-UA"/>
        </w:rPr>
        <w:t>а життя композитора видавництва друкували лише чотири п’єси, написані у 1886 році: «</w:t>
      </w:r>
      <w:r w:rsidR="0047313F">
        <w:rPr>
          <w:rFonts w:ascii="Times New Roman" w:hAnsi="Times New Roman" w:cs="Times New Roman"/>
          <w:bCs/>
          <w:sz w:val="28"/>
          <w:szCs w:val="28"/>
          <w:lang w:val="en-US"/>
        </w:rPr>
        <w:t>Granada</w:t>
      </w:r>
      <w:r w:rsidR="0047313F" w:rsidRPr="00E2423E">
        <w:rPr>
          <w:rFonts w:ascii="Times New Roman" w:hAnsi="Times New Roman" w:cs="Times New Roman"/>
          <w:bCs/>
          <w:sz w:val="28"/>
          <w:szCs w:val="28"/>
          <w:lang w:val="uk-UA"/>
        </w:rPr>
        <w:t>», «</w:t>
      </w:r>
      <w:r w:rsidR="0047313F">
        <w:rPr>
          <w:rFonts w:ascii="Times New Roman" w:hAnsi="Times New Roman" w:cs="Times New Roman"/>
          <w:bCs/>
          <w:sz w:val="28"/>
          <w:szCs w:val="28"/>
          <w:lang w:val="en-US"/>
        </w:rPr>
        <w:t>Cataluna</w:t>
      </w:r>
      <w:r w:rsidR="0047313F" w:rsidRPr="00E2423E">
        <w:rPr>
          <w:rFonts w:ascii="Times New Roman" w:hAnsi="Times New Roman" w:cs="Times New Roman"/>
          <w:bCs/>
          <w:sz w:val="28"/>
          <w:szCs w:val="28"/>
          <w:lang w:val="uk-UA"/>
        </w:rPr>
        <w:t>», «</w:t>
      </w:r>
      <w:r w:rsidR="0047313F">
        <w:rPr>
          <w:rFonts w:ascii="Times New Roman" w:hAnsi="Times New Roman" w:cs="Times New Roman"/>
          <w:bCs/>
          <w:sz w:val="28"/>
          <w:szCs w:val="28"/>
          <w:lang w:val="en-US"/>
        </w:rPr>
        <w:t>Sevilla</w:t>
      </w:r>
      <w:r w:rsidR="0047313F" w:rsidRPr="00E2423E">
        <w:rPr>
          <w:rFonts w:ascii="Times New Roman" w:hAnsi="Times New Roman" w:cs="Times New Roman"/>
          <w:bCs/>
          <w:sz w:val="28"/>
          <w:szCs w:val="28"/>
          <w:lang w:val="uk-UA"/>
        </w:rPr>
        <w:t>» та «</w:t>
      </w:r>
      <w:r w:rsidR="0047313F">
        <w:rPr>
          <w:rFonts w:ascii="Times New Roman" w:hAnsi="Times New Roman" w:cs="Times New Roman"/>
          <w:bCs/>
          <w:sz w:val="28"/>
          <w:szCs w:val="28"/>
          <w:lang w:val="en-US"/>
        </w:rPr>
        <w:t>Cuba</w:t>
      </w:r>
      <w:r w:rsidR="0047313F" w:rsidRPr="00E2423E">
        <w:rPr>
          <w:rFonts w:ascii="Times New Roman" w:hAnsi="Times New Roman" w:cs="Times New Roman"/>
          <w:bCs/>
          <w:sz w:val="28"/>
          <w:szCs w:val="28"/>
          <w:lang w:val="uk-UA"/>
        </w:rPr>
        <w:t>».</w:t>
      </w:r>
      <w:r w:rsidRPr="00E2423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Зауважимо, що автограф сюїти, що зберігся у Мандридській консерваторії, містить вісім назв.</w:t>
      </w:r>
      <w:r w:rsidR="00FA1CBA" w:rsidRPr="00E2423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тільки після смерті композитора видавництва доповнили цикл іншими п’єсами, взявши твори із пізніших опусів </w:t>
      </w:r>
      <w:r w:rsidR="0037348C">
        <w:rPr>
          <w:rFonts w:ascii="Times New Roman" w:hAnsi="Times New Roman" w:cs="Times New Roman"/>
          <w:bCs/>
          <w:sz w:val="28"/>
          <w:szCs w:val="28"/>
          <w:lang w:val="uk-UA"/>
        </w:rPr>
        <w:t>І. </w:t>
      </w:r>
      <w:r w:rsidR="00FA1CBA" w:rsidRPr="00E2423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Альбеніса. </w:t>
      </w:r>
      <w:r w:rsidR="0037348C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Отже</w:t>
      </w:r>
      <w:r w:rsidR="00FA1CBA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="00E703E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6C1360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«Арагонська хота» із «Двох</w:t>
      </w:r>
      <w:r w:rsidR="00E703E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6C1360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іспанських</w:t>
      </w:r>
      <w:r w:rsidR="00E703E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6C1360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танців» ор.164</w:t>
      </w:r>
      <w:r w:rsidR="00B94C89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(1889)</w:t>
      </w:r>
      <w:r w:rsidR="00E703E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B94C89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стала «Арагоною» (</w:t>
      </w:r>
      <w:r w:rsidR="009A1D47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Aragon</w:t>
      </w:r>
      <w:r w:rsidR="00B94C89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) </w:t>
      </w:r>
      <w:r w:rsidR="0037348C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</w:t>
      </w:r>
      <w:r w:rsidR="00B94C89" w:rsidRPr="000F31B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«Іспанській</w:t>
      </w:r>
      <w:r w:rsidR="00B94C89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сюїті», «Іспанська серенада» ор.181 (1890)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B94C89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B94C89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«Кадісом» (</w:t>
      </w:r>
      <w:r w:rsidR="009A1D47">
        <w:rPr>
          <w:rFonts w:ascii="Times New Roman" w:hAnsi="Times New Roman" w:cs="Times New Roman"/>
          <w:bCs/>
          <w:sz w:val="28"/>
          <w:szCs w:val="28"/>
          <w:lang w:val="en-US"/>
        </w:rPr>
        <w:t>Cadiz</w:t>
      </w:r>
      <w:r w:rsidR="00B94C89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), «Прелюдія» (1892)</w:t>
      </w:r>
      <w:r w:rsidR="009A1D47"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«Астурїєю» (</w:t>
      </w:r>
      <w:r w:rsidR="009A1D47">
        <w:rPr>
          <w:rFonts w:ascii="Times New Roman" w:hAnsi="Times New Roman" w:cs="Times New Roman"/>
          <w:bCs/>
          <w:sz w:val="28"/>
          <w:szCs w:val="28"/>
          <w:lang w:val="en-US"/>
        </w:rPr>
        <w:t>Asturias</w:t>
      </w:r>
      <w:r w:rsidR="009A1D47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),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A1D47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B94C89"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«Сегіділья»</w:t>
      </w:r>
      <w:r w:rsidR="009A1D47"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(1898)</w:t>
      </w:r>
      <w:r w:rsidR="0037348C">
        <w:rPr>
          <w:rFonts w:ascii="Times New Roman" w:hAnsi="Times New Roman" w:cs="Times New Roman"/>
          <w:sz w:val="28"/>
          <w:szCs w:val="28"/>
          <w:lang w:val="uk-UA" w:eastAsia="zh-CN"/>
        </w:rPr>
        <w:t>–</w:t>
      </w:r>
      <w:r w:rsidR="009A1D47"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«Кастилією» (</w:t>
      </w:r>
      <w:r w:rsidR="009A1D47">
        <w:rPr>
          <w:rFonts w:ascii="Times New Roman" w:hAnsi="Times New Roman" w:cs="Times New Roman"/>
          <w:bCs/>
          <w:sz w:val="28"/>
          <w:szCs w:val="28"/>
          <w:lang w:val="en-US"/>
        </w:rPr>
        <w:t>Castilla</w:t>
      </w:r>
      <w:r w:rsidR="009A1D47"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). </w:t>
      </w:r>
    </w:p>
    <w:p w:rsidR="00572D43" w:rsidRPr="006A69A5" w:rsidRDefault="00064830" w:rsidP="0045338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Незважаючи на те</w:t>
      </w:r>
      <w:r w:rsidR="00D85BCD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що в циклі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зібрані твори різних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років, вони дуже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вдало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об’єданались у єдине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ціле, створивши разом неповторний образ Іспанії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. Романтичний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сюїтний цикл,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сповнений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імітуванням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звучання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іспанських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інструментів (гітара, тамбурин, волинка),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колоритн</w:t>
      </w:r>
      <w:r w:rsidR="00FE46D0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ої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E46D0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метро</w:t>
      </w:r>
      <w:r w:rsidR="00D85BCD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FE46D0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ритміки</w:t>
      </w:r>
      <w:r w:rsidRPr="006A69A5">
        <w:rPr>
          <w:rFonts w:ascii="Times New Roman" w:hAnsi="Times New Roman" w:cs="Times New Roman"/>
          <w:bCs/>
          <w:sz w:val="28"/>
          <w:szCs w:val="28"/>
          <w:lang w:val="uk-UA"/>
        </w:rPr>
        <w:t>, а також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особливої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14933">
        <w:rPr>
          <w:rFonts w:ascii="Times New Roman" w:hAnsi="Times New Roman" w:cs="Times New Roman"/>
          <w:bCs/>
          <w:sz w:val="28"/>
          <w:szCs w:val="28"/>
          <w:lang w:val="uk-UA"/>
        </w:rPr>
        <w:t>націона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льної мелодики, переносить слухача в різні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міста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країни, що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представлені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>властивими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5D6B" w:rsidRPr="006A69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їм жанрами. </w:t>
      </w:r>
    </w:p>
    <w:p w:rsidR="00E2423E" w:rsidRPr="00E77262" w:rsidRDefault="00613AEB" w:rsidP="00E2423E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C6D8C">
        <w:rPr>
          <w:rFonts w:ascii="Times New Roman" w:hAnsi="Times New Roman" w:cs="Times New Roman"/>
          <w:bCs/>
          <w:sz w:val="28"/>
          <w:szCs w:val="28"/>
          <w:lang w:val="uk-UA"/>
        </w:rPr>
        <w:t>Перша п’єса «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Granada</w:t>
      </w:r>
      <w:r w:rsidRPr="009C6D8C">
        <w:rPr>
          <w:rFonts w:ascii="Times New Roman" w:hAnsi="Times New Roman" w:cs="Times New Roman"/>
          <w:bCs/>
          <w:sz w:val="28"/>
          <w:szCs w:val="28"/>
          <w:lang w:val="uk-UA"/>
        </w:rPr>
        <w:t>»містить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9C6D8C">
        <w:rPr>
          <w:rFonts w:ascii="Times New Roman" w:hAnsi="Times New Roman" w:cs="Times New Roman"/>
          <w:bCs/>
          <w:sz w:val="28"/>
          <w:szCs w:val="28"/>
          <w:lang w:val="uk-UA"/>
        </w:rPr>
        <w:t>підзаголовок «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Serenata</w:t>
      </w:r>
      <w:r w:rsidRPr="009C6D8C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D85BCD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9C6D8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(«Серенада»). </w:t>
      </w:r>
      <w:r>
        <w:rPr>
          <w:rFonts w:ascii="Times New Roman" w:hAnsi="Times New Roman" w:cs="Times New Roman"/>
          <w:bCs/>
          <w:sz w:val="28"/>
          <w:szCs w:val="28"/>
        </w:rPr>
        <w:t>Це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вказує на приналежність до жанр</w:t>
      </w:r>
      <w:r w:rsidR="0016153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bCs/>
          <w:sz w:val="28"/>
          <w:szCs w:val="28"/>
        </w:rPr>
        <w:t>серенади, на який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спирався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77262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композитор</w:t>
      </w:r>
      <w:r>
        <w:rPr>
          <w:rFonts w:ascii="Times New Roman" w:hAnsi="Times New Roman" w:cs="Times New Roman"/>
          <w:bCs/>
          <w:sz w:val="28"/>
          <w:szCs w:val="28"/>
        </w:rPr>
        <w:t xml:space="preserve"> при написанні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даної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</w:t>
      </w:r>
      <w:r w:rsidRPr="00613AEB">
        <w:rPr>
          <w:rFonts w:ascii="Times New Roman" w:hAnsi="Times New Roman" w:cs="Times New Roman"/>
          <w:bCs/>
          <w:sz w:val="28"/>
          <w:szCs w:val="28"/>
        </w:rPr>
        <w:t>’</w:t>
      </w:r>
      <w:r>
        <w:rPr>
          <w:rFonts w:ascii="Times New Roman" w:hAnsi="Times New Roman" w:cs="Times New Roman"/>
          <w:bCs/>
          <w:sz w:val="28"/>
          <w:szCs w:val="28"/>
        </w:rPr>
        <w:t xml:space="preserve">єси. </w:t>
      </w:r>
      <w:r w:rsidR="00E2423E">
        <w:rPr>
          <w:rFonts w:ascii="Times New Roman" w:hAnsi="Times New Roman" w:cs="Times New Roman"/>
          <w:bCs/>
          <w:sz w:val="28"/>
          <w:szCs w:val="28"/>
        </w:rPr>
        <w:t>Розглян</w:t>
      </w:r>
      <w:r w:rsidR="00E77262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2423E">
        <w:rPr>
          <w:rFonts w:ascii="Times New Roman" w:hAnsi="Times New Roman" w:cs="Times New Roman"/>
          <w:bCs/>
          <w:sz w:val="28"/>
          <w:szCs w:val="28"/>
        </w:rPr>
        <w:t>мо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2423E">
        <w:rPr>
          <w:rFonts w:ascii="Times New Roman" w:hAnsi="Times New Roman" w:cs="Times New Roman"/>
          <w:bCs/>
          <w:sz w:val="28"/>
          <w:szCs w:val="28"/>
        </w:rPr>
        <w:t>жанр серенади для глибшого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2423E">
        <w:rPr>
          <w:rFonts w:ascii="Times New Roman" w:hAnsi="Times New Roman" w:cs="Times New Roman"/>
          <w:bCs/>
          <w:sz w:val="28"/>
          <w:szCs w:val="28"/>
        </w:rPr>
        <w:t>розуміння «Гранади»</w:t>
      </w:r>
      <w:r w:rsidR="00E7726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E2423E" w:rsidRDefault="00E2423E" w:rsidP="00A40C62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635B0">
        <w:rPr>
          <w:rFonts w:ascii="Times New Roman" w:hAnsi="Times New Roman" w:cs="Times New Roman"/>
          <w:bCs/>
          <w:sz w:val="28"/>
          <w:szCs w:val="28"/>
          <w:lang w:val="uk-UA"/>
        </w:rPr>
        <w:t>Серенада (з франц. «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serenade</w:t>
      </w:r>
      <w:r w:rsidRPr="001635B0">
        <w:rPr>
          <w:rFonts w:ascii="Times New Roman" w:hAnsi="Times New Roman" w:cs="Times New Roman"/>
          <w:bCs/>
          <w:sz w:val="28"/>
          <w:szCs w:val="28"/>
          <w:lang w:val="uk-UA"/>
        </w:rPr>
        <w:t>» або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635B0">
        <w:rPr>
          <w:rFonts w:ascii="Times New Roman" w:hAnsi="Times New Roman" w:cs="Times New Roman"/>
          <w:bCs/>
          <w:sz w:val="28"/>
          <w:szCs w:val="28"/>
          <w:lang w:val="uk-UA"/>
        </w:rPr>
        <w:t>італ.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serenate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», «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sera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E77262">
        <w:rPr>
          <w:rFonts w:ascii="Times New Roman" w:hAnsi="Times New Roman" w:cs="Times New Roman"/>
          <w:sz w:val="28"/>
          <w:szCs w:val="28"/>
          <w:lang w:val="uk-UA" w:eastAsia="zh-CN"/>
        </w:rPr>
        <w:t>–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перекладається як «вечір») – це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чоловічий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сольний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вокальний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твір, який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виконується</w:t>
      </w:r>
      <w:r w:rsidR="00E772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в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ідкритому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повітрі</w:t>
      </w:r>
      <w:r w:rsidR="00E703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ввечері 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або</w:t>
      </w:r>
      <w:r w:rsidR="00C17B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вночі задля 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висловлення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любовних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почуттів. Аккомпанементом для співу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слугує</w:t>
      </w:r>
      <w:r w:rsidR="00E77262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 правило</w:t>
      </w:r>
      <w:r w:rsidR="00E77262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гітара, мандоліна, лютня або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52A7A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інструментальний ансамбль.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E7A6B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Витоками жанру можна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E7A6B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вважати «вечірню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E7A6B" w:rsidRPr="00E77262">
        <w:rPr>
          <w:rFonts w:ascii="Times New Roman" w:hAnsi="Times New Roman" w:cs="Times New Roman"/>
          <w:bCs/>
          <w:sz w:val="28"/>
          <w:szCs w:val="28"/>
          <w:lang w:val="uk-UA"/>
        </w:rPr>
        <w:t>пісню»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E7A6B" w:rsidRPr="001635B0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4E7A6B">
        <w:rPr>
          <w:rFonts w:ascii="Times New Roman" w:hAnsi="Times New Roman" w:cs="Times New Roman"/>
          <w:bCs/>
          <w:sz w:val="28"/>
          <w:szCs w:val="28"/>
          <w:lang w:val="en-US"/>
        </w:rPr>
        <w:t>serena</w:t>
      </w:r>
      <w:r w:rsidR="004E7A6B" w:rsidRPr="001635B0">
        <w:rPr>
          <w:rFonts w:ascii="Times New Roman" w:hAnsi="Times New Roman" w:cs="Times New Roman"/>
          <w:bCs/>
          <w:sz w:val="28"/>
          <w:szCs w:val="28"/>
          <w:lang w:val="uk-UA"/>
        </w:rPr>
        <w:t>) провансальских трубадурів</w:t>
      </w:r>
      <w:r w:rsidR="00D674A6" w:rsidRPr="001635B0">
        <w:rPr>
          <w:rFonts w:ascii="Times New Roman" w:hAnsi="Times New Roman" w:cs="Times New Roman"/>
          <w:bCs/>
          <w:sz w:val="28"/>
          <w:szCs w:val="28"/>
          <w:lang w:val="uk-UA"/>
        </w:rPr>
        <w:t>, від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 w:rsidRPr="001635B0">
        <w:rPr>
          <w:rFonts w:ascii="Times New Roman" w:hAnsi="Times New Roman" w:cs="Times New Roman"/>
          <w:bCs/>
          <w:sz w:val="28"/>
          <w:szCs w:val="28"/>
          <w:lang w:val="uk-UA"/>
        </w:rPr>
        <w:t>якої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 w:rsidRPr="001635B0">
        <w:rPr>
          <w:rFonts w:ascii="Times New Roman" w:hAnsi="Times New Roman" w:cs="Times New Roman"/>
          <w:bCs/>
          <w:sz w:val="28"/>
          <w:szCs w:val="28"/>
          <w:lang w:val="uk-UA"/>
        </w:rPr>
        <w:t>склалась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 w:rsidRPr="001635B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назва жанру. </w:t>
      </w:r>
      <w:r w:rsidR="00D674A6">
        <w:rPr>
          <w:rFonts w:ascii="Times New Roman" w:hAnsi="Times New Roman" w:cs="Times New Roman"/>
          <w:bCs/>
          <w:sz w:val="28"/>
          <w:szCs w:val="28"/>
        </w:rPr>
        <w:t>Розвиток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>
        <w:rPr>
          <w:rFonts w:ascii="Times New Roman" w:hAnsi="Times New Roman" w:cs="Times New Roman"/>
          <w:bCs/>
          <w:sz w:val="28"/>
          <w:szCs w:val="28"/>
        </w:rPr>
        <w:t>серенади, починаючи з зародження у середньовіччі, завершився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>
        <w:rPr>
          <w:rFonts w:ascii="Times New Roman" w:hAnsi="Times New Roman" w:cs="Times New Roman"/>
          <w:bCs/>
          <w:sz w:val="28"/>
          <w:szCs w:val="28"/>
        </w:rPr>
        <w:t>її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>
        <w:rPr>
          <w:rFonts w:ascii="Times New Roman" w:hAnsi="Times New Roman" w:cs="Times New Roman"/>
          <w:bCs/>
          <w:sz w:val="28"/>
          <w:szCs w:val="28"/>
        </w:rPr>
        <w:t>ренесансом в епоху Романтизму, але вже у складі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>
        <w:rPr>
          <w:rFonts w:ascii="Times New Roman" w:hAnsi="Times New Roman" w:cs="Times New Roman"/>
          <w:bCs/>
          <w:sz w:val="28"/>
          <w:szCs w:val="28"/>
        </w:rPr>
        <w:t>професійної</w:t>
      </w:r>
      <w:r w:rsidR="00D715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674A6">
        <w:rPr>
          <w:rFonts w:ascii="Times New Roman" w:hAnsi="Times New Roman" w:cs="Times New Roman"/>
          <w:bCs/>
          <w:sz w:val="28"/>
          <w:szCs w:val="28"/>
        </w:rPr>
        <w:t xml:space="preserve">музики. </w:t>
      </w:r>
    </w:p>
    <w:p w:rsidR="00936D1D" w:rsidRPr="00803B64" w:rsidRDefault="00D674A6" w:rsidP="00936D1D">
      <w:pPr>
        <w:spacing w:after="0" w:line="360" w:lineRule="auto"/>
        <w:ind w:firstLine="709"/>
        <w:jc w:val="both"/>
        <w:rPr>
          <w:b/>
          <w:bCs/>
          <w:lang w:val="uk-UA"/>
        </w:rPr>
      </w:pPr>
      <w:r w:rsidRPr="00E77262">
        <w:rPr>
          <w:rFonts w:ascii="Times New Roman" w:hAnsi="Times New Roman" w:cs="Times New Roman"/>
          <w:sz w:val="28"/>
          <w:szCs w:val="28"/>
        </w:rPr>
        <w:t>Серенада трубадурів – як опоетизований жанр-еталон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прояву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любовних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почуттів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– приваблювала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особливу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увагу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композиторів-романтиків. Тема кохання і внутрішнього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світу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особистості – як один з головних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модусів романтизму, лірико-пасторальний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образний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зміст, характерний для серенади,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та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надзвичайна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зацікавленість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митців культурою Середньовіччя стали тому причиною. Відтак, серенада посіла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чільне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місце у творчості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>європейських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262">
        <w:rPr>
          <w:rFonts w:ascii="Times New Roman" w:hAnsi="Times New Roman" w:cs="Times New Roman"/>
          <w:sz w:val="28"/>
          <w:szCs w:val="28"/>
        </w:rPr>
        <w:t xml:space="preserve">романтиків (Ф. Шуберт, Й. Брамс, Е. Гріг, Х. </w:t>
      </w:r>
      <w:r w:rsidRPr="00803B64">
        <w:rPr>
          <w:rFonts w:ascii="Times New Roman" w:hAnsi="Times New Roman" w:cs="Times New Roman"/>
          <w:sz w:val="28"/>
          <w:szCs w:val="28"/>
        </w:rPr>
        <w:t>Вольф)</w:t>
      </w:r>
      <w:r w:rsidR="00B2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262" w:rsidRPr="00803B64">
        <w:rPr>
          <w:rFonts w:ascii="Times New Roman" w:hAnsi="Times New Roman" w:cs="Times New Roman"/>
          <w:sz w:val="28"/>
          <w:szCs w:val="28"/>
        </w:rPr>
        <w:t>[</w:t>
      </w:r>
      <w:r w:rsidR="00803B64" w:rsidRPr="00803B64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E77262" w:rsidRPr="00803B64">
        <w:rPr>
          <w:rFonts w:ascii="Times New Roman" w:hAnsi="Times New Roman" w:cs="Times New Roman"/>
          <w:sz w:val="28"/>
          <w:szCs w:val="28"/>
        </w:rPr>
        <w:t>]</w:t>
      </w:r>
      <w:r w:rsidR="00E77262" w:rsidRPr="00803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82DC3" w:rsidRPr="00E77262" w:rsidRDefault="00936D1D" w:rsidP="00936D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Повертаючись до «Гранади» 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Альбеніса, 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слід заначити, щов ній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можемо побачити та виокремити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яскраві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засоби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музичної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виразності, які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викликають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асоціацію з ліричним жанром серенади. Перш за все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акордова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арпеджійована фактура у 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партії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яка супровод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жує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основну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мелодійну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лінію у 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партії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лів</w:t>
      </w:r>
      <w:r w:rsidR="00E7726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викликає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яскраву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асоціацію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зі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звучанням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82DC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гітари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C6914">
        <w:rPr>
          <w:rFonts w:ascii="Times New Roman" w:hAnsi="Times New Roman" w:cs="Times New Roman"/>
          <w:sz w:val="28"/>
          <w:szCs w:val="28"/>
          <w:lang w:val="uk-UA"/>
        </w:rPr>
        <w:t xml:space="preserve">(див. </w:t>
      </w:r>
      <w:r w:rsidR="00FC6914">
        <w:rPr>
          <w:rFonts w:ascii="Times New Roman" w:hAnsi="Times New Roman" w:cs="Times New Roman"/>
          <w:i/>
          <w:sz w:val="28"/>
          <w:szCs w:val="28"/>
          <w:lang w:val="uk-UA"/>
        </w:rPr>
        <w:t>Додаток 1</w:t>
      </w:r>
      <w:r w:rsidR="00FC69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24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72B6" w:rsidRDefault="00C572B6" w:rsidP="004533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</w:rPr>
        <w:t>У першій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</w:rPr>
        <w:t>темі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D0B53" w:rsidRPr="005D0B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підкреслене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</w:rPr>
        <w:t>вокальн</w:t>
      </w:r>
      <w:r w:rsidR="00721EC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 начало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D7C11" w:rsidRPr="005D0B53">
        <w:rPr>
          <w:rFonts w:ascii="Times New Roman" w:hAnsi="Times New Roman" w:cs="Times New Roman"/>
          <w:color w:val="000000" w:themeColor="text1"/>
          <w:sz w:val="28"/>
          <w:szCs w:val="28"/>
        </w:rPr>
        <w:t>мелодії</w:t>
      </w:r>
      <w:r w:rsidR="00721EC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тема</w:t>
      </w:r>
      <w:r w:rsidR="00B211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D15B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звучить </w:t>
      </w:r>
      <w:r w:rsidR="00AD7C11" w:rsidRPr="005D0B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r w:rsidR="005C4AA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середньому регістрі партії </w:t>
      </w:r>
      <w:r w:rsidR="002D15BF" w:rsidRPr="005D0B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лівої руки. </w:t>
      </w:r>
      <w:r w:rsidR="002D15B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Характер теми</w:t>
      </w:r>
      <w:r w:rsidR="002D15BF">
        <w:rPr>
          <w:rFonts w:ascii="Times New Roman" w:hAnsi="Times New Roman" w:cs="Times New Roman"/>
          <w:sz w:val="28"/>
          <w:szCs w:val="28"/>
          <w:lang w:val="uk-UA"/>
        </w:rPr>
        <w:t xml:space="preserve"> спокійний та чуттєвий</w:t>
      </w:r>
      <w:r w:rsidR="00DB5358">
        <w:rPr>
          <w:rFonts w:ascii="Times New Roman" w:hAnsi="Times New Roman" w:cs="Times New Roman"/>
          <w:sz w:val="28"/>
          <w:szCs w:val="28"/>
          <w:lang w:val="uk-UA"/>
        </w:rPr>
        <w:t>, що також досягається тональністю – тема написана у Фа мажорі</w:t>
      </w:r>
      <w:r w:rsidR="002D15BF">
        <w:rPr>
          <w:rFonts w:ascii="Times New Roman" w:hAnsi="Times New Roman" w:cs="Times New Roman"/>
          <w:sz w:val="28"/>
          <w:szCs w:val="28"/>
          <w:lang w:val="uk-UA"/>
        </w:rPr>
        <w:t>. Плинності та зваженості звучанню сприяє тридольний розмір 3</w:t>
      </w:r>
      <w:r w:rsidR="00DB5358">
        <w:rPr>
          <w:rFonts w:ascii="Times New Roman" w:hAnsi="Times New Roman" w:cs="Times New Roman"/>
          <w:sz w:val="28"/>
          <w:szCs w:val="28"/>
          <w:lang w:val="uk-UA"/>
        </w:rPr>
        <w:t>/8. Т</w:t>
      </w:r>
      <w:r w:rsidR="00721ECA">
        <w:rPr>
          <w:rFonts w:ascii="Times New Roman" w:hAnsi="Times New Roman" w:cs="Times New Roman"/>
          <w:sz w:val="28"/>
          <w:szCs w:val="28"/>
          <w:lang w:val="uk-UA"/>
        </w:rPr>
        <w:t>ож</w:t>
      </w:r>
      <w:r w:rsidR="00DB5358">
        <w:rPr>
          <w:rFonts w:ascii="Times New Roman" w:hAnsi="Times New Roman" w:cs="Times New Roman"/>
          <w:sz w:val="28"/>
          <w:szCs w:val="28"/>
          <w:lang w:val="uk-UA"/>
        </w:rPr>
        <w:t xml:space="preserve">, перша тема занурює слухача у стан споглядання, насолоди і спокою. </w:t>
      </w:r>
    </w:p>
    <w:p w:rsidR="00DB5358" w:rsidRDefault="00DB5358" w:rsidP="004533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зміну вишуканості та виваженості першої теми приходить більш чуттєва та лірична друга тема</w:t>
      </w:r>
      <w:r w:rsidR="00721E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4AA4" w:rsidRPr="005D0B53" w:rsidRDefault="005C4AA4" w:rsidP="005C4AA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Друга тема функціонально контрастує з попередньою: </w:t>
      </w:r>
      <w:r w:rsidR="009112B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ній сповільнюється темп, змінюється лад (фа мінор – фа мажор – ре бемоль мажор)</w:t>
      </w:r>
      <w:r w:rsidR="00EB58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іфактура супроводу,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 у мелодії, </w:t>
      </w:r>
      <w:r w:rsidR="009112B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яка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звучить у високому регістрі</w:t>
      </w:r>
      <w:r w:rsidR="009112B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="009112B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являються </w:t>
      </w:r>
      <w:r w:rsidR="00EB58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більш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широкі інтервал</w:t>
      </w:r>
      <w:r w:rsidR="009112B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ьні ходи і</w:t>
      </w:r>
      <w:r w:rsidR="00EB58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стрибки, що вказує на приналежність до інструментального початку музики</w:t>
      </w:r>
      <w:r w:rsidR="008828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(див. </w:t>
      </w:r>
      <w:r w:rsidR="0088283D">
        <w:rPr>
          <w:rFonts w:ascii="Times New Roman" w:hAnsi="Times New Roman" w:cs="Times New Roman"/>
          <w:i/>
          <w:sz w:val="28"/>
          <w:szCs w:val="28"/>
          <w:lang w:val="uk-UA"/>
        </w:rPr>
        <w:t>Додаток 2</w:t>
      </w:r>
      <w:r w:rsidR="008828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</w:p>
    <w:p w:rsidR="00241FB4" w:rsidRPr="0088283D" w:rsidRDefault="009112B3" w:rsidP="00241F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EB58F0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241FB4">
        <w:rPr>
          <w:rFonts w:ascii="Times New Roman" w:hAnsi="Times New Roman" w:cs="Times New Roman"/>
          <w:sz w:val="28"/>
          <w:szCs w:val="28"/>
          <w:lang w:val="uk-UA"/>
        </w:rPr>
        <w:t>труктуру циклу можемо відобразити схематично у такому вигляді:</w:t>
      </w:r>
    </w:p>
    <w:p w:rsidR="00590DB1" w:rsidRPr="0088283D" w:rsidRDefault="00241FB4" w:rsidP="00241F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112B3" w:rsidRPr="0088283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672D">
        <w:rPr>
          <w:rFonts w:ascii="Times New Roman" w:hAnsi="Times New Roman" w:cs="Times New Roman"/>
          <w:sz w:val="28"/>
          <w:szCs w:val="28"/>
          <w:lang w:val="en-GB"/>
        </w:rPr>
        <w:t>B</w:t>
      </w:r>
      <w:r w:rsidR="00DB672D" w:rsidRPr="0088283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B672D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41FB4"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B672D" w:rsidRPr="0088283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672D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1(</w:t>
      </w:r>
      <w:r>
        <w:rPr>
          <w:rFonts w:ascii="Times New Roman" w:hAnsi="Times New Roman" w:cs="Times New Roman"/>
          <w:sz w:val="28"/>
          <w:szCs w:val="28"/>
          <w:lang w:val="en-GB"/>
        </w:rPr>
        <w:t>Des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B672D" w:rsidRPr="0088283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672D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1(</w:t>
      </w:r>
      <w:r>
        <w:rPr>
          <w:rFonts w:ascii="Times New Roman" w:hAnsi="Times New Roman" w:cs="Times New Roman"/>
          <w:sz w:val="28"/>
          <w:szCs w:val="28"/>
          <w:lang w:val="en-GB"/>
        </w:rPr>
        <w:t>Des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248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B672D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B672D" w:rsidRPr="008828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112B3" w:rsidRPr="0088283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41FB4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88283D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9656AD" w:rsidRDefault="00241FB4" w:rsidP="00DB67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огляду</w:t>
      </w:r>
      <w:r w:rsidR="00EB58F0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9112B3">
        <w:rPr>
          <w:rFonts w:ascii="Times New Roman" w:hAnsi="Times New Roman" w:cs="Times New Roman"/>
          <w:sz w:val="28"/>
          <w:szCs w:val="28"/>
          <w:lang w:val="uk-UA"/>
        </w:rPr>
        <w:t xml:space="preserve">дану </w:t>
      </w:r>
      <w:r w:rsidR="00EB58F0">
        <w:rPr>
          <w:rFonts w:ascii="Times New Roman" w:hAnsi="Times New Roman" w:cs="Times New Roman"/>
          <w:sz w:val="28"/>
          <w:szCs w:val="28"/>
          <w:lang w:val="uk-UA"/>
        </w:rPr>
        <w:t>схему можна зробити 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>, що п’єса містить дві</w:t>
      </w:r>
      <w:r w:rsidR="00DB672D" w:rsidRPr="00DB672D">
        <w:rPr>
          <w:rFonts w:ascii="Times New Roman" w:hAnsi="Times New Roman" w:cs="Times New Roman"/>
          <w:sz w:val="28"/>
          <w:szCs w:val="28"/>
        </w:rPr>
        <w:t xml:space="preserve"> основні</w:t>
      </w:r>
      <w:r w:rsidR="00DB672D">
        <w:rPr>
          <w:rFonts w:ascii="Times New Roman" w:hAnsi="Times New Roman" w:cs="Times New Roman"/>
          <w:sz w:val="28"/>
          <w:szCs w:val="28"/>
          <w:lang w:val="uk-UA"/>
        </w:rPr>
        <w:t xml:space="preserve">теми, перша з яких повторюється три рази і набуває ознак рефрену. </w:t>
      </w:r>
      <w:r w:rsidR="00EB58F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B672D">
        <w:rPr>
          <w:rFonts w:ascii="Times New Roman" w:hAnsi="Times New Roman" w:cs="Times New Roman"/>
          <w:sz w:val="28"/>
          <w:szCs w:val="28"/>
          <w:lang w:val="uk-UA"/>
        </w:rPr>
        <w:t>се вищезгадане вказує на тричастинну репризну форму з  рисами рондальності та варіаційності.</w:t>
      </w:r>
    </w:p>
    <w:p w:rsidR="00DF4B7F" w:rsidRDefault="006544EC" w:rsidP="001127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Друга п’єса 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«</w:t>
      </w:r>
      <w:r w:rsidR="009C6D8C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GB"/>
        </w:rPr>
        <w:t>Cataluna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»</w:t>
      </w:r>
      <w:r w:rsidR="00B151E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</w:t>
      </w:r>
      <w:r w:rsidR="00C9131A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ає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підзаголовок «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GB" w:eastAsia="zh-CN"/>
        </w:rPr>
        <w:t>Curranda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»</w:t>
      </w:r>
      <w:r w:rsidR="00E42AAA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(Куранта). </w:t>
      </w:r>
      <w:r w:rsidR="009C6D8C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Тобто у підзаголовку міститься жанрова ознака, що вказує на танцювальність п</w:t>
      </w:r>
      <w:r w:rsidR="009C6D8C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eastAsia="zh-CN"/>
        </w:rPr>
        <w:t xml:space="preserve">’єси. </w:t>
      </w:r>
      <w:r w:rsidR="004705AF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Але цікаво, що я</w:t>
      </w:r>
      <w:r w:rsidR="00AF0DBF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кщо згадати барокові 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особливості </w:t>
      </w:r>
      <w:r w:rsidR="001059C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французької </w:t>
      </w:r>
      <w:r w:rsidR="00AF0DBF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куранти, яка</w:t>
      </w:r>
      <w:r w:rsidR="008042D2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була обов’язковою та</w:t>
      </w:r>
      <w:r w:rsidR="00AF0DBF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виконувалась між алемандою та</w:t>
      </w:r>
      <w:r w:rsidR="008042D2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сарабандою, то побачимо що </w:t>
      </w:r>
      <w:r w:rsidR="00117047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автор</w:t>
      </w:r>
      <w:r w:rsidR="00B151E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</w:t>
      </w:r>
      <w:r w:rsidR="00C9131A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певним чином</w:t>
      </w:r>
      <w:r w:rsidR="008042D2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відійшов від старих традицій цього танцю. </w:t>
      </w:r>
      <w:r w:rsidR="00117047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Зважаємо на те, що</w:t>
      </w:r>
      <w:r w:rsidR="00B151E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«</w:t>
      </w:r>
      <w:r w:rsidR="005D0B53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етричний розмір 6/8,</w:t>
      </w:r>
      <w:r w:rsidR="00B151E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разом із характерними пунктирними ритмічними фігурами та квартовими</w:t>
      </w:r>
      <w:r w:rsidR="005B033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5B033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за</w:t>
      </w:r>
      <w:r w:rsidR="005D0B53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тактовими</w:t>
      </w:r>
      <w:r w:rsidR="005B033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нтонаціями на початку фраз, нагадують також про такий</w:t>
      </w:r>
      <w:r w:rsidR="005B033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ранньоромантичний жанр, як мисливська пісня.</w:t>
      </w:r>
      <w:r w:rsidR="008E4AD5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Ще більше асоціацій саме із пісенною першоосновою викликає своєрідн</w:t>
      </w:r>
      <w:r w:rsidR="008E4AD5" w:rsidRPr="00C9131A">
        <w:rPr>
          <w:rFonts w:ascii="Times New Roman" w:hAnsi="Times New Roman" w:cs="Times New Roman"/>
          <w:bCs/>
          <w:sz w:val="28"/>
          <w:szCs w:val="28"/>
          <w:lang w:val="uk-UA"/>
        </w:rPr>
        <w:t>а «куплетно»-варіаційна форма п’єси»</w:t>
      </w:r>
      <w:r w:rsidR="00C9131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</w:t>
      </w:r>
      <w:r w:rsidR="00C9131A" w:rsidRPr="00C9131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жанров</w:t>
      </w:r>
      <w:r w:rsidR="00C9131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C9131A" w:rsidRPr="00C9131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приналежн</w:t>
      </w:r>
      <w:r w:rsidR="00C9131A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31A" w:rsidRPr="00C9131A">
        <w:rPr>
          <w:rFonts w:ascii="Times New Roman" w:hAnsi="Times New Roman" w:cs="Times New Roman"/>
          <w:bCs/>
          <w:sz w:val="28"/>
          <w:szCs w:val="28"/>
          <w:lang w:val="uk-UA"/>
        </w:rPr>
        <w:t>ст</w:t>
      </w:r>
      <w:r w:rsidR="00C9131A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="005B033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9131A" w:rsidRPr="00803B64">
        <w:rPr>
          <w:rFonts w:ascii="Times New Roman" w:hAnsi="Times New Roman" w:cs="Times New Roman"/>
          <w:bCs/>
          <w:sz w:val="28"/>
          <w:szCs w:val="28"/>
          <w:lang w:val="uk-UA"/>
        </w:rPr>
        <w:t>другої п’єси [</w:t>
      </w:r>
      <w:r w:rsidR="00803B64" w:rsidRPr="00803B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31, </w:t>
      </w:r>
      <w:r w:rsidR="008E4AD5" w:rsidRPr="00803B64">
        <w:rPr>
          <w:rFonts w:ascii="Times New Roman" w:hAnsi="Times New Roman" w:cs="Times New Roman"/>
          <w:bCs/>
          <w:sz w:val="28"/>
          <w:szCs w:val="28"/>
          <w:lang w:val="uk-UA"/>
        </w:rPr>
        <w:t>44-45</w:t>
      </w:r>
      <w:r w:rsidR="00C9131A" w:rsidRPr="00803B64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940F3E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5B033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16A5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(див. </w:t>
      </w:r>
      <w:r w:rsidR="00416A5E">
        <w:rPr>
          <w:rFonts w:ascii="Times New Roman" w:hAnsi="Times New Roman" w:cs="Times New Roman"/>
          <w:i/>
          <w:sz w:val="28"/>
          <w:szCs w:val="28"/>
          <w:lang w:val="uk-UA"/>
        </w:rPr>
        <w:t>Додаток 3</w:t>
      </w:r>
      <w:r w:rsidR="00416A5E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940F3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5B033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13EAA" w:rsidRPr="00803B64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F4B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D0B53">
        <w:rPr>
          <w:rFonts w:ascii="Times New Roman" w:hAnsi="Times New Roman" w:cs="Times New Roman"/>
          <w:sz w:val="28"/>
          <w:szCs w:val="28"/>
          <w:lang w:val="uk-UA"/>
        </w:rPr>
        <w:t xml:space="preserve">в куранті </w:t>
      </w:r>
      <w:r w:rsidR="00DF4B7F">
        <w:rPr>
          <w:rFonts w:ascii="Times New Roman" w:hAnsi="Times New Roman" w:cs="Times New Roman"/>
          <w:sz w:val="28"/>
          <w:szCs w:val="28"/>
          <w:lang w:val="uk-UA"/>
        </w:rPr>
        <w:t xml:space="preserve">одна й та сама тема </w:t>
      </w:r>
      <w:r w:rsidR="009B110C" w:rsidRPr="001635B0">
        <w:rPr>
          <w:rFonts w:ascii="Times New Roman" w:hAnsi="Times New Roman" w:cs="Times New Roman"/>
          <w:sz w:val="28"/>
          <w:szCs w:val="28"/>
          <w:lang w:val="uk-UA"/>
        </w:rPr>
        <w:t xml:space="preserve">проводиться </w:t>
      </w:r>
      <w:r w:rsidR="00DF4B7F">
        <w:rPr>
          <w:rFonts w:ascii="Times New Roman" w:hAnsi="Times New Roman" w:cs="Times New Roman"/>
          <w:sz w:val="28"/>
          <w:szCs w:val="28"/>
          <w:lang w:val="uk-UA"/>
        </w:rPr>
        <w:t>декілька разів у різних варіантах (наприклад, одне з проведень теми доповнюється хроматичними підголосками, що викладені шістнадцятими вартостями)</w:t>
      </w:r>
      <w:r w:rsidR="00940F3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16A5E">
        <w:rPr>
          <w:rFonts w:ascii="Times New Roman" w:hAnsi="Times New Roman" w:cs="Times New Roman"/>
          <w:sz w:val="28"/>
          <w:szCs w:val="28"/>
          <w:lang w:val="uk-UA"/>
        </w:rPr>
        <w:t xml:space="preserve">(див. </w:t>
      </w:r>
      <w:r w:rsidR="00416A5E">
        <w:rPr>
          <w:rFonts w:ascii="Times New Roman" w:hAnsi="Times New Roman" w:cs="Times New Roman"/>
          <w:i/>
          <w:sz w:val="28"/>
          <w:szCs w:val="28"/>
          <w:lang w:val="uk-UA"/>
        </w:rPr>
        <w:t>Додаток 4</w:t>
      </w:r>
      <w:r w:rsidR="00416A5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40F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56E4" w:rsidRDefault="00DF4B7F" w:rsidP="00E2100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Що стосується гармонізації, то тут вона теж варіюється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Іноді розвиток теми </w:t>
      </w:r>
      <w:r w:rsidR="009A73CB">
        <w:rPr>
          <w:rFonts w:ascii="Times New Roman" w:hAnsi="Times New Roman" w:cs="Times New Roman"/>
          <w:sz w:val="28"/>
          <w:szCs w:val="28"/>
          <w:lang w:val="uk-UA"/>
        </w:rPr>
        <w:t>має розробк</w:t>
      </w:r>
      <w:r w:rsidR="002A2458">
        <w:rPr>
          <w:rFonts w:ascii="Times New Roman" w:hAnsi="Times New Roman" w:cs="Times New Roman"/>
          <w:sz w:val="28"/>
          <w:szCs w:val="28"/>
          <w:lang w:val="uk-UA"/>
        </w:rPr>
        <w:t>овий характер, але к</w:t>
      </w:r>
      <w:r w:rsidR="009A73CB">
        <w:rPr>
          <w:rFonts w:ascii="Times New Roman" w:hAnsi="Times New Roman" w:cs="Times New Roman"/>
          <w:sz w:val="28"/>
          <w:szCs w:val="28"/>
          <w:lang w:val="uk-UA"/>
        </w:rPr>
        <w:t xml:space="preserve">ожне </w:t>
      </w:r>
      <w:r w:rsidR="009B110C">
        <w:rPr>
          <w:rFonts w:ascii="Times New Roman" w:hAnsi="Times New Roman" w:cs="Times New Roman"/>
          <w:sz w:val="28"/>
          <w:szCs w:val="28"/>
          <w:lang w:val="uk-UA"/>
        </w:rPr>
        <w:t>з її проведень</w:t>
      </w:r>
      <w:r w:rsidR="002A2458">
        <w:rPr>
          <w:rFonts w:ascii="Times New Roman" w:hAnsi="Times New Roman" w:cs="Times New Roman"/>
          <w:sz w:val="28"/>
          <w:szCs w:val="28"/>
          <w:lang w:val="uk-UA"/>
        </w:rPr>
        <w:t xml:space="preserve"> закінчується характерним автентичним кадансом. Лише у фіналі відчуємо довгоочікувану стійкість, </w:t>
      </w:r>
      <w:r w:rsidR="002A245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утверджену в розширеному каданс</w:t>
      </w:r>
      <w:r w:rsidR="00C5050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овому звороті</w:t>
      </w:r>
      <w:r w:rsidR="002A2458">
        <w:rPr>
          <w:rFonts w:ascii="Times New Roman" w:hAnsi="Times New Roman" w:cs="Times New Roman"/>
          <w:sz w:val="28"/>
          <w:szCs w:val="28"/>
          <w:lang w:val="uk-UA"/>
        </w:rPr>
        <w:t xml:space="preserve"> невеликої коди, яка будується на основному матеріалі.</w:t>
      </w:r>
    </w:p>
    <w:p w:rsidR="00803B64" w:rsidRDefault="004B7705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Третя п</w:t>
      </w:r>
      <w:r w:rsidRPr="004B7705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’єса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«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Sevilla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» містить підзаголовок «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Sevillanas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» (Севільяна). </w:t>
      </w:r>
      <w:r w:rsidR="006F0822">
        <w:rPr>
          <w:rFonts w:ascii="Times New Roman" w:hAnsi="Times New Roman" w:cs="Times New Roman"/>
          <w:sz w:val="28"/>
          <w:szCs w:val="28"/>
          <w:lang w:val="uk-UA" w:eastAsia="zh-CN"/>
        </w:rPr>
        <w:t>Як відомо, севільяна – танець стилю фламенко андалузького походження</w:t>
      </w:r>
      <w:r w:rsidR="00803B64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. Севільяну вважають танцем андалузького походження, який з’явився у </w:t>
      </w:r>
      <w:r w:rsidR="00803B64" w:rsidRPr="00C50507">
        <w:rPr>
          <w:rFonts w:ascii="Times New Roman" w:hAnsi="Times New Roman" w:cs="Times New Roman"/>
          <w:bCs/>
          <w:sz w:val="28"/>
          <w:szCs w:val="28"/>
        </w:rPr>
        <w:t>XV</w:t>
      </w:r>
      <w:r w:rsidR="00803B64" w:rsidRPr="00C5050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столітті</w:t>
      </w:r>
      <w:r w:rsidR="00803B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згодом вібрав у себе риси інших іспанських танців, наприклад таких як фламенко. Севільяну виконують парно чи групами під ритмічну гру гітари та перкусії. Танець може мати відмінності в різних кутках Іспанії.</w:t>
      </w:r>
    </w:p>
    <w:p w:rsidR="00C42B18" w:rsidRDefault="00C20F8B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Третя п</w:t>
      </w:r>
      <w:r w:rsidRPr="003C437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’єс</w:t>
      </w:r>
      <w:r w:rsidR="009850F0" w:rsidRPr="003C437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 сюїти має дві контрастні теми</w:t>
      </w:r>
      <w:r w:rsidR="009850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що знаходяться в основі тричастинної репризної форми.</w:t>
      </w:r>
      <w:r w:rsidR="005D5B9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Перш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5D5B9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тему можна назвати темою крайніх розділів. За характером вона дуже яскрава, танцювальна та енергійна.</w:t>
      </w:r>
      <w:r w:rsidR="00C42B1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Що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до</w:t>
      </w:r>
      <w:r w:rsidR="00C42B1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фактури, то тут 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композитор</w:t>
      </w:r>
      <w:r w:rsidR="00C42B1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вдало імітує традиційні інструменти, на яких грали севільяну: кастаньєти, гітару, тамбурин. В основі ритміки знаходимо яскраві ознаки танцю фламенко</w:t>
      </w:r>
      <w:r w:rsidR="00C42B18">
        <w:rPr>
          <w:rFonts w:ascii="Times New Roman" w:hAnsi="Times New Roman" w:cs="Times New Roman"/>
          <w:sz w:val="28"/>
          <w:szCs w:val="28"/>
          <w:lang w:val="uk-UA" w:eastAsia="zh-CN"/>
        </w:rPr>
        <w:t>, ритм якого пронизує музичну тканину продовж всієї п</w:t>
      </w:r>
      <w:r w:rsidR="00C42B18">
        <w:rPr>
          <w:rFonts w:ascii="Times New Roman" w:hAnsi="Times New Roman" w:cs="Times New Roman"/>
          <w:sz w:val="28"/>
          <w:szCs w:val="28"/>
          <w:lang w:eastAsia="zh-CN"/>
        </w:rPr>
        <w:t>'єси</w:t>
      </w:r>
      <w:r w:rsidR="00C42B1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(навіть в контрастному середньому розділі знаходимо його елементи).</w:t>
      </w:r>
      <w:r w:rsidR="00C934E1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(див. </w:t>
      </w:r>
      <w:r w:rsidR="00C934E1">
        <w:rPr>
          <w:rFonts w:ascii="Times New Roman" w:hAnsi="Times New Roman" w:cs="Times New Roman"/>
          <w:i/>
          <w:sz w:val="28"/>
          <w:szCs w:val="28"/>
          <w:lang w:val="uk-UA"/>
        </w:rPr>
        <w:t>Додаток 5</w:t>
      </w:r>
      <w:r w:rsidR="00C934E1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</w:p>
    <w:p w:rsidR="006F0822" w:rsidRPr="005D0B53" w:rsidRDefault="001E5504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Тональний план першої частини 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досить цікавий: 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G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–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Es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–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D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–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G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 Звернемо увагу на те, що деякі з цих тональностей знаходяться в далеких ступенях спорідненості,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протеслід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зауважи</w:t>
      </w:r>
      <w:r w:rsidR="00AF3F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ти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що милозвучних та плавних гармонічних переходів між проведеннями теми не відбува</w:t>
      </w:r>
      <w:r w:rsidR="008972BC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є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ться. Переходи в інші тональності з</w:t>
      </w:r>
      <w:r w:rsidR="008972BC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дійсне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ні завдяки унісонному повторенню одного звуку, який у процесі ніби переосмислює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ться у 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ладов</w:t>
      </w:r>
      <w:r w:rsidR="00374EE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ому сенс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 Т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ож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такі переходи від однієї тональності 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до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інш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ої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зумовлюють конфліктність 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 напругу звучання, які притаманні іспанськ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ій</w:t>
      </w:r>
      <w:r w:rsidR="003A155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народній 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музи</w:t>
      </w:r>
      <w:r w:rsidR="00E9652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ці</w:t>
      </w:r>
      <w:r w:rsidR="00096EA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</w:p>
    <w:p w:rsidR="00096EA0" w:rsidRPr="005D0B53" w:rsidRDefault="003A1552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Аналогі</w:t>
      </w:r>
      <w:r w:rsidR="005D0B5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ч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нийзасіб</w:t>
      </w:r>
      <w:r w:rsidR="00A902BD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доповн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ю</w:t>
      </w:r>
      <w:r w:rsidR="00A902BD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є образ вокально-імпровізаційної теми середнього розділу</w:t>
      </w:r>
      <w:r w:rsidR="006C670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. Повторення одного звуку застосовується при переході </w:t>
      </w:r>
      <w:r w:rsidR="006C670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 xml:space="preserve">від </w:t>
      </w:r>
      <w:r w:rsidR="006C670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G</w:t>
      </w:r>
      <w:r w:rsidR="006C670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до </w:t>
      </w:r>
      <w:r w:rsidR="006C670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</w:t>
      </w:r>
      <w:r w:rsidR="006C670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,а та</w:t>
      </w:r>
      <w:r w:rsidR="000A734C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кож між першими двома частинами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0A734C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сприймається як речитатив перед вокальною мелодією.</w:t>
      </w:r>
      <w:r w:rsidR="00C934E1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(див. </w:t>
      </w:r>
      <w:r w:rsidR="00C934E1">
        <w:rPr>
          <w:rFonts w:ascii="Times New Roman" w:hAnsi="Times New Roman" w:cs="Times New Roman"/>
          <w:i/>
          <w:sz w:val="28"/>
          <w:szCs w:val="28"/>
          <w:lang w:val="uk-UA"/>
        </w:rPr>
        <w:t>Додаток 6</w:t>
      </w:r>
      <w:r w:rsidR="00C934E1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)</w:t>
      </w:r>
    </w:p>
    <w:p w:rsidR="001A3A10" w:rsidRDefault="00463DFF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Четверта частина «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Cadiz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</w:t>
      </w:r>
      <w:r w:rsidR="003A155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ає підзаголовок</w:t>
      </w:r>
      <w:r w:rsidR="0018700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Saeta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 (Саета)</w:t>
      </w:r>
      <w:r w:rsidR="00890EC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– це ще одна пісня андалузького походження. За своєю ознакою вона є релігійною та зазвичай співається під час Великого посту.</w:t>
      </w:r>
      <w:r w:rsidR="0017615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«</w:t>
      </w:r>
      <w:r w:rsidR="0017615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Cadiz</w:t>
      </w:r>
      <w:r w:rsidR="0017615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</w:t>
      </w:r>
      <w:r w:rsidR="00890EC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також має тричастинну репризну форму. Тема першого розділу проводиться </w:t>
      </w:r>
      <w:r w:rsidR="003A155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вРе</w:t>
      </w:r>
      <w:r w:rsidR="00890EC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-бемоль мажорі. За своєю сутністю вона лірична, наспівна та мелодійна. У свою чергу</w:t>
      </w:r>
      <w:r w:rsidR="003A155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890EC7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пунктирний ритм додає примхливості, бадьорості та витонченості звучання. </w:t>
      </w:r>
      <w:r w:rsidR="003A155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="001A3A1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акомпанементі мо</w:t>
      </w:r>
      <w:r w:rsidR="003A1552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ж</w:t>
      </w:r>
      <w:r w:rsidR="001A3A1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на</w:t>
      </w:r>
      <w:r w:rsidR="001A3A1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побачити характерні фігурації, що нагадують звучання гітари</w:t>
      </w:r>
      <w:r w:rsidR="00502A8F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(див. </w:t>
      </w:r>
      <w:r w:rsidR="00502A8F">
        <w:rPr>
          <w:rFonts w:ascii="Times New Roman" w:hAnsi="Times New Roman" w:cs="Times New Roman"/>
          <w:i/>
          <w:sz w:val="28"/>
          <w:szCs w:val="28"/>
          <w:lang w:val="uk-UA"/>
        </w:rPr>
        <w:t>Додаток 7</w:t>
      </w:r>
      <w:r w:rsidR="00502A8F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  <w:r w:rsidR="00EB1E92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606D74" w:rsidRPr="005D0B53" w:rsidRDefault="001A3A10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Середній розділ, як і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попередн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ій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>'єс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є </w:t>
      </w:r>
      <w:r w:rsidR="002F4CE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контраст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ом крайнім розділам</w:t>
      </w:r>
      <w:r w:rsidR="002F4CE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 У ньому змінюється тональність на енгармонійний до-дієз мінор.</w:t>
      </w:r>
      <w:r w:rsidR="002636C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Характер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середн</w:t>
      </w:r>
      <w:r w:rsidR="002636C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ього розділу більш пристрасний та енергійний.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Мелодична лінія тут строга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стримана.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Варто уваги,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що мелодія та акомпанемент постійно чергуються між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партіями 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право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ї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та ліво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ї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ру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ніби змагаючись між собою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 різних</w:t>
      </w:r>
      <w:r w:rsidR="00EA4C5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регістра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х</w:t>
      </w:r>
      <w:r w:rsidR="00606D74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2636C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Чергування натурального та гармонічного мінору, а також гармонічних плагальних </w:t>
      </w:r>
      <w:r w:rsidR="0070627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2636C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автентичних зворотів додає колоритності звучанню цієї музики</w:t>
      </w:r>
      <w:r w:rsidR="00502A8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(див. </w:t>
      </w:r>
      <w:r w:rsidR="00502A8F">
        <w:rPr>
          <w:rFonts w:ascii="Times New Roman" w:hAnsi="Times New Roman" w:cs="Times New Roman"/>
          <w:i/>
          <w:sz w:val="28"/>
          <w:szCs w:val="28"/>
          <w:lang w:val="uk-UA"/>
        </w:rPr>
        <w:t>Додаток 8</w:t>
      </w:r>
      <w:r w:rsidR="00502A8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)</w:t>
      </w:r>
      <w:r w:rsidR="00EB1E92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</w:p>
    <w:p w:rsidR="000A734C" w:rsidRPr="005D0B53" w:rsidRDefault="00680615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’ята п’єса «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Asturias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»</w:t>
      </w:r>
      <w:r w:rsidR="00E83B7A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(Leyenda)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є найвідомішим твором всього циклу </w:t>
      </w:r>
      <w:r w:rsidR="00C56B98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І. 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Альбеніса. Вся композиція пронизана колоритом гітарних імпровізацій</w:t>
      </w:r>
      <w:r w:rsidR="00E11A3F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адже тут фортепіано не тільки імітує цей інструмент, а й передає його звучання своїми власними засобами. </w:t>
      </w:r>
      <w:r w:rsidR="00C56B98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Слід зазначити</w:t>
      </w:r>
      <w:r w:rsidR="00E11A3F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що с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аме на гітарі найчастіше виконують переклад цієї п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’єси</w:t>
      </w:r>
      <w:r w:rsidR="00E723E4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.</w:t>
      </w:r>
    </w:p>
    <w:p w:rsidR="00694704" w:rsidRDefault="00C56B98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Cs/>
          <w:sz w:val="28"/>
          <w:szCs w:val="28"/>
          <w:lang w:val="uk-UA" w:eastAsia="zh-CN"/>
        </w:rPr>
        <w:t>«</w:t>
      </w:r>
      <w:r w:rsidR="00694704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Астурія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»</w:t>
      </w:r>
      <w:r w:rsidR="00AD1D7D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написана у</w:t>
      </w:r>
      <w:r w:rsidR="00AD1D7D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</w:t>
      </w:r>
      <w:r w:rsidR="00694704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тр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и</w:t>
      </w:r>
      <w:r w:rsidR="00694704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частинн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ій</w:t>
      </w:r>
      <w:r w:rsidR="00694704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репризн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ій</w:t>
      </w:r>
      <w:r w:rsidR="00694704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форм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і</w:t>
      </w:r>
      <w:r w:rsidR="00694704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. Перша частина будується на репетиціях </w:t>
      </w:r>
      <w:r w:rsidR="00EA6D53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однієї ноти 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і</w:t>
      </w:r>
      <w:r w:rsidR="00EA6D53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поступового напруження гармоній, які приводять до досягнення апогею 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у</w:t>
      </w:r>
      <w:r w:rsidR="00EA6D53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 xml:space="preserve"> кульмінаці</w:t>
      </w:r>
      <w:r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йній зоні</w:t>
      </w:r>
      <w:r w:rsidR="00EA6D53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 w:eastAsia="zh-CN"/>
        </w:rPr>
        <w:t>. Вся</w:t>
      </w:r>
      <w:r w:rsidR="00EA6D53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музика цього розділу залишає у слухача гіпнотичне враження </w:t>
      </w:r>
      <w:r w:rsidR="00502A8F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(див. </w:t>
      </w:r>
      <w:r w:rsidR="00502A8F">
        <w:rPr>
          <w:rFonts w:ascii="Times New Roman" w:hAnsi="Times New Roman" w:cs="Times New Roman"/>
          <w:i/>
          <w:sz w:val="28"/>
          <w:szCs w:val="28"/>
          <w:lang w:val="uk-UA"/>
        </w:rPr>
        <w:t>Додаток 9</w:t>
      </w:r>
      <w:r w:rsidR="00502A8F">
        <w:rPr>
          <w:rFonts w:ascii="Times New Roman" w:hAnsi="Times New Roman" w:cs="Times New Roman"/>
          <w:bCs/>
          <w:sz w:val="28"/>
          <w:szCs w:val="28"/>
          <w:lang w:val="uk-UA" w:eastAsia="zh-CN"/>
        </w:rPr>
        <w:t>)</w:t>
      </w:r>
      <w:r w:rsidR="00EB1E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.</w:t>
      </w:r>
    </w:p>
    <w:p w:rsidR="00641C7A" w:rsidRDefault="00641C7A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Cs/>
          <w:sz w:val="28"/>
          <w:szCs w:val="28"/>
          <w:lang w:val="uk-UA" w:eastAsia="zh-CN"/>
        </w:rPr>
        <w:t>На зміну енергійному та нестримному першому розділу при</w:t>
      </w:r>
      <w:r w:rsidR="00E10745">
        <w:rPr>
          <w:rFonts w:ascii="Times New Roman" w:hAnsi="Times New Roman" w:cs="Times New Roman"/>
          <w:bCs/>
          <w:sz w:val="28"/>
          <w:szCs w:val="28"/>
          <w:lang w:val="uk-UA" w:eastAsia="zh-CN"/>
        </w:rPr>
        <w:t>ходить контрастуючий другий. Тут виникає драматичний речитатив, що асоціативно викликає враження оповіді</w:t>
      </w:r>
      <w:r w:rsidR="00502A8F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(див. </w:t>
      </w:r>
      <w:r w:rsidR="00502A8F">
        <w:rPr>
          <w:rFonts w:ascii="Times New Roman" w:hAnsi="Times New Roman" w:cs="Times New Roman"/>
          <w:i/>
          <w:sz w:val="28"/>
          <w:szCs w:val="28"/>
          <w:lang w:val="uk-UA"/>
        </w:rPr>
        <w:t>Додаток 10</w:t>
      </w:r>
      <w:r w:rsidR="00502A8F">
        <w:rPr>
          <w:rFonts w:ascii="Times New Roman" w:hAnsi="Times New Roman" w:cs="Times New Roman"/>
          <w:bCs/>
          <w:sz w:val="28"/>
          <w:szCs w:val="28"/>
          <w:lang w:val="uk-UA" w:eastAsia="zh-CN"/>
        </w:rPr>
        <w:t>)</w:t>
      </w:r>
      <w:r w:rsidR="00EB1E92">
        <w:rPr>
          <w:rFonts w:ascii="Times New Roman" w:hAnsi="Times New Roman" w:cs="Times New Roman"/>
          <w:bCs/>
          <w:sz w:val="28"/>
          <w:szCs w:val="28"/>
          <w:lang w:val="uk-UA" w:eastAsia="zh-CN"/>
        </w:rPr>
        <w:t>.</w:t>
      </w:r>
    </w:p>
    <w:p w:rsidR="00E11A3F" w:rsidRDefault="0034612F" w:rsidP="006F0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>Третій розділ точно повторює перший, за виключенням невеликої ко</w:t>
      </w:r>
      <w:r w:rsidR="00C56B9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и наприкінці. </w:t>
      </w:r>
      <w:r w:rsidR="00C56B9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Отже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повторність об</w:t>
      </w:r>
      <w:r w:rsidR="00C56B9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’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 xml:space="preserve">єднує форму п’єси – конструктивну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та імпровізаційну у той же час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7D723A" w:rsidRPr="005D0B53" w:rsidRDefault="00FB18C2" w:rsidP="00C56B9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Найбільш довгою та піаністично віртуозною є ш</w:t>
      </w:r>
      <w:r w:rsidR="00071A5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оста п’єса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циклу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071A5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</w:t>
      </w:r>
      <w:r w:rsidR="00071A5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Aragon</w:t>
      </w:r>
      <w:r w:rsidR="00071A5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що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67541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містить підзаголовок </w:t>
      </w:r>
      <w:r w:rsidR="00071A53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Fantasia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 Розглянемо цей жанр більш детально</w:t>
      </w:r>
      <w:r w:rsidR="00C56B9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. 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Фантазія у музиці – це</w:t>
      </w:r>
      <w:r w:rsidR="00C56B9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як правило</w:t>
      </w:r>
      <w:r w:rsidR="00C56B98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інструментальний (іноді вокальний) жанр, якому завжди була характерна імпровізація, витоки якої знаходились у народній музиці. </w:t>
      </w:r>
      <w:r w:rsidR="004D62A9" w:rsidRPr="005D0B53"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/>
        </w:rPr>
        <w:t xml:space="preserve">Загальними ознаками жанру </w:t>
      </w:r>
      <w:r w:rsidR="004D62A9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="004D62A9" w:rsidRPr="005D0B53"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/>
        </w:rPr>
        <w:t xml:space="preserve">різноплановість, контрастність, </w:t>
      </w:r>
      <w:r w:rsidR="004D62A9" w:rsidRPr="00AD1D7D"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/>
        </w:rPr>
        <w:t>імпровізаційність</w:t>
      </w:r>
      <w:r w:rsidR="004D62A9" w:rsidRPr="00AD1D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але н</w:t>
      </w:r>
      <w:r w:rsidRP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айважливішою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є тісний зв’язок з існтрументальною практикою. 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Лідируючий інструмент або декілька музичних інструментів залежали від конкретної епохи, 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коли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створювали твори фантазійного жанру. У 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XVI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– 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XVIII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столітт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ях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фантазіями називали всі твори для </w:t>
      </w:r>
      <w:r w:rsidR="007D723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органу, клавесину, ві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ржджиналу  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та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4E3C15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лютні.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7D723A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Головними рисами фантазії на різних еволюційних етапах були свобода викладу, відхилення від існуючих норм, непередбачуваність розвитку музичного матеріалу та великий діапазон варіативності. 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Однак</w:t>
      </w:r>
      <w:r w:rsidR="008B1C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на всіх етапах завжди зберігався принцип об</w:t>
      </w:r>
      <w:r w:rsidR="008B1CF0" w:rsidRPr="005D0B53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 xml:space="preserve">’єднання, </w:t>
      </w:r>
      <w:r w:rsidR="008B1C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підпорядкованість фантазій певним правилам і композиційним законам, сформован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им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ході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8B1C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історично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го</w:t>
      </w:r>
      <w:r w:rsidR="008B1C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процес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8B1CF0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. </w:t>
      </w:r>
    </w:p>
    <w:p w:rsidR="005F138E" w:rsidRPr="003C4376" w:rsidRDefault="00304831" w:rsidP="00430E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8"/>
          <w:sz w:val="28"/>
          <w:szCs w:val="28"/>
          <w:lang w:val="uk-UA"/>
        </w:rPr>
        <w:t>Стосовно розвитку жанру у романтичний період</w:t>
      </w:r>
      <w:r w:rsidR="004A7026">
        <w:rPr>
          <w:rFonts w:ascii="Times New Roman" w:hAnsi="Times New Roman" w:cs="Times New Roman"/>
          <w:color w:val="000008"/>
          <w:sz w:val="28"/>
          <w:szCs w:val="28"/>
          <w:lang w:val="uk-UA"/>
        </w:rPr>
        <w:t>, то можна сказати</w:t>
      </w:r>
      <w:r w:rsidR="00430E0F">
        <w:rPr>
          <w:rFonts w:ascii="Times New Roman" w:hAnsi="Times New Roman" w:cs="Times New Roman"/>
          <w:color w:val="000008"/>
          <w:sz w:val="28"/>
          <w:szCs w:val="28"/>
          <w:lang w:val="uk-UA"/>
        </w:rPr>
        <w:t>,</w:t>
      </w:r>
      <w:r w:rsidR="004A702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 фантазія стає одним 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A7026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базових понять цієї епохи. </w:t>
      </w:r>
      <w:r w:rsidR="004D62A9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Її суть та естетика розкрива</w:t>
      </w:r>
      <w:r w:rsidR="0058723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4D62A9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ться </w:t>
      </w:r>
      <w:r w:rsidR="0058723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музикознавцями</w:t>
      </w:r>
      <w:r w:rsidR="004D62A9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4D62A9">
        <w:rPr>
          <w:rFonts w:ascii="Times New Roman" w:hAnsi="Times New Roman" w:cs="Times New Roman"/>
          <w:color w:val="000008"/>
          <w:sz w:val="28"/>
          <w:szCs w:val="28"/>
          <w:lang w:val="uk-UA"/>
        </w:rPr>
        <w:t xml:space="preserve"> тісному взаємозв</w:t>
      </w:r>
      <w:r w:rsidR="004D62A9" w:rsidRPr="001635B0">
        <w:rPr>
          <w:rFonts w:ascii="Times New Roman" w:hAnsi="Times New Roman" w:cs="Times New Roman"/>
          <w:color w:val="000008"/>
          <w:sz w:val="28"/>
          <w:szCs w:val="28"/>
          <w:lang w:val="uk-UA" w:eastAsia="zh-CN"/>
        </w:rPr>
        <w:t>’язку з</w:t>
      </w:r>
      <w:r w:rsidR="004D62A9">
        <w:rPr>
          <w:rFonts w:ascii="Times New Roman" w:hAnsi="Times New Roman" w:cs="Times New Roman"/>
          <w:color w:val="000008"/>
          <w:sz w:val="28"/>
          <w:szCs w:val="28"/>
          <w:lang w:val="uk-UA" w:eastAsia="zh-CN"/>
        </w:rPr>
        <w:t xml:space="preserve"> творчим актом і</w:t>
      </w:r>
      <w:r w:rsidR="004D62A9" w:rsidRPr="001635B0">
        <w:rPr>
          <w:rFonts w:ascii="Times New Roman" w:hAnsi="Times New Roman" w:cs="Times New Roman"/>
          <w:color w:val="000008"/>
          <w:sz w:val="28"/>
          <w:szCs w:val="28"/>
          <w:lang w:val="uk-UA" w:eastAsia="zh-CN"/>
        </w:rPr>
        <w:t xml:space="preserve"> х</w:t>
      </w:r>
      <w:r w:rsidR="004D62A9">
        <w:rPr>
          <w:rFonts w:ascii="Times New Roman" w:hAnsi="Times New Roman" w:cs="Times New Roman"/>
          <w:color w:val="000008"/>
          <w:sz w:val="28"/>
          <w:szCs w:val="28"/>
          <w:lang w:val="uk-UA" w:eastAsia="zh-CN"/>
        </w:rPr>
        <w:t>удожнім сприйняттям світ</w:t>
      </w:r>
      <w:r w:rsidR="004D62A9" w:rsidRPr="0058723B">
        <w:rPr>
          <w:rFonts w:ascii="Times New Roman" w:hAnsi="Times New Roman" w:cs="Times New Roman"/>
          <w:sz w:val="28"/>
          <w:szCs w:val="28"/>
          <w:lang w:val="uk-UA" w:eastAsia="zh-CN"/>
        </w:rPr>
        <w:t>у</w:t>
      </w:r>
      <w:r w:rsidR="00430E0F" w:rsidRPr="0058723B">
        <w:rPr>
          <w:rFonts w:ascii="Times New Roman" w:hAnsi="Times New Roman" w:cs="Times New Roman"/>
          <w:sz w:val="28"/>
          <w:szCs w:val="28"/>
          <w:lang w:val="uk-UA" w:eastAsia="zh-CN"/>
        </w:rPr>
        <w:t>:</w:t>
      </w:r>
      <w:r w:rsidR="00AD1D7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Pr="00430E0F">
        <w:rPr>
          <w:rFonts w:ascii="Times New Roman" w:hAnsi="Times New Roman" w:cs="Times New Roman"/>
          <w:bCs/>
          <w:color w:val="000008"/>
          <w:sz w:val="28"/>
          <w:szCs w:val="28"/>
          <w:lang w:val="uk-UA"/>
        </w:rPr>
        <w:t>«…</w:t>
      </w:r>
      <w:r w:rsidRPr="00430E0F">
        <w:rPr>
          <w:rFonts w:ascii="Times New Roman" w:eastAsia="SimSun" w:hAnsi="Times New Roman" w:cs="Times New Roman"/>
          <w:bCs/>
          <w:sz w:val="28"/>
          <w:szCs w:val="28"/>
          <w:lang w:val="uk-UA"/>
        </w:rPr>
        <w:t xml:space="preserve">романтична фантазія є багатоваріантним за структурою та формальними ознаками жанром. Виникає необхідність виявити, чим обумовлена фантазійна якість творів, різних за масштабами, формою, інструментальним складом. Часто у назві твору не одразу фіксується його приналежність до фантазійного жанру. Причини цього можна усвідомити, якщо звернутися до джерел авторського задуму, до самої історії виникнення кожного твору. Слід наголосити і на тому, що утворчості романтиків фантазійний жанр нерозривно пов’язаний </w:t>
      </w:r>
      <w:r w:rsidRPr="00430E0F">
        <w:rPr>
          <w:rFonts w:ascii="Times New Roman" w:eastAsia="SimSun" w:hAnsi="Times New Roman" w:cs="Times New Roman"/>
          <w:bCs/>
          <w:sz w:val="28"/>
          <w:szCs w:val="28"/>
          <w:lang w:val="uk-UA"/>
        </w:rPr>
        <w:lastRenderedPageBreak/>
        <w:t xml:space="preserve">з виконавською творчістю, бо повинен справляти враження імпровізаційної безпосередності, спонтанності народження образів, нібито миттєвості їх </w:t>
      </w:r>
      <w:r w:rsidRPr="003C4376">
        <w:rPr>
          <w:rFonts w:ascii="Times New Roman" w:eastAsia="SimSun" w:hAnsi="Times New Roman" w:cs="Times New Roman"/>
          <w:bCs/>
          <w:sz w:val="28"/>
          <w:szCs w:val="28"/>
          <w:lang w:val="uk-UA"/>
        </w:rPr>
        <w:t>проявів</w:t>
      </w:r>
      <w:r w:rsidRPr="003C437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 </w:t>
      </w:r>
      <w:r w:rsidR="00430E0F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3C4376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45,</w:t>
      </w:r>
      <w:r w:rsidR="00C35280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="00430E0F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</w:p>
    <w:p w:rsidR="003C4376" w:rsidRDefault="00C946C5" w:rsidP="003C4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Повернемося до </w:t>
      </w:r>
      <w:r w:rsidR="0078218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</w:t>
      </w:r>
      <w:r w:rsidR="0078218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Aragon</w:t>
      </w:r>
      <w:r w:rsidR="0078218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430E0F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</w:t>
      </w:r>
      <w:r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Альбеніса. </w:t>
      </w:r>
      <w:r w:rsidR="0078218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Жанрова </w:t>
      </w:r>
      <w:r w:rsidR="00A94EFC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приналежність </w:t>
      </w:r>
      <w:r w:rsidR="0078218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шостої складової сюїтного циклу музикознавцями визначається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78218B" w:rsidRPr="005D0B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94EFC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«</w:t>
      </w:r>
      <w:r w:rsidR="0078218B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... </w:t>
      </w:r>
      <w:r w:rsidR="00A94EFC" w:rsidRPr="005D0B5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фантазія в стилі арагонської</w:t>
      </w:r>
      <w:r w:rsidR="00A94EFC" w:rsidRPr="00430E0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хоти – іспанського народного танцю з тридольним музичним </w:t>
      </w:r>
      <w:r w:rsidR="00A94EFC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розміром»</w:t>
      </w:r>
      <w:r w:rsidR="00430E0F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 [</w:t>
      </w:r>
      <w:r w:rsidR="00EB1E92">
        <w:rPr>
          <w:rFonts w:ascii="Times New Roman" w:hAnsi="Times New Roman" w:cs="Times New Roman"/>
          <w:bCs/>
          <w:sz w:val="28"/>
          <w:szCs w:val="28"/>
          <w:lang w:val="uk-UA"/>
        </w:rPr>
        <w:t>10,</w:t>
      </w:r>
      <w:r w:rsidR="00430E0F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880DC1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47</w:t>
      </w:r>
      <w:r w:rsidR="00430E0F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C059D7" w:rsidRPr="003C437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B44B8A" w:rsidRPr="003C4376">
        <w:rPr>
          <w:rFonts w:ascii="Times New Roman" w:hAnsi="Times New Roman" w:cs="Times New Roman"/>
          <w:sz w:val="28"/>
          <w:szCs w:val="28"/>
          <w:lang w:val="uk-UA"/>
        </w:rPr>
        <w:t>Хота</w:t>
      </w:r>
      <w:r w:rsidR="00B44B8A">
        <w:rPr>
          <w:rFonts w:ascii="Times New Roman" w:hAnsi="Times New Roman" w:cs="Times New Roman"/>
          <w:sz w:val="28"/>
          <w:szCs w:val="28"/>
          <w:lang w:val="uk-UA"/>
        </w:rPr>
        <w:t xml:space="preserve"> – це швидкий тридольний танець, що виконується у супроводі кастаньєт і гітари. За структурою має квадратну побудову. Хота містить так звану коплу (тобто вокальний куплет), в якому змінюється темп і характер інтонування стає більш протяжним. </w:t>
      </w:r>
      <w:r w:rsidR="00AC56FC" w:rsidRPr="00430E0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«Східні інтонації у хоті не виражено. Це суто іспанський </w:t>
      </w:r>
      <w:r w:rsidR="00AC56FC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темпераментний танець, активність виконання якого збільшується до кульмінації»</w:t>
      </w:r>
      <w:r w:rsidR="00430E0F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 [</w:t>
      </w:r>
      <w:r w:rsidR="003C4376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10,</w:t>
      </w:r>
      <w:r w:rsidR="00C059D7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AC56FC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49</w:t>
      </w:r>
      <w:r w:rsidR="00430E0F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  <w:r w:rsidR="00AD1D7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C5515" w:rsidRPr="003C4376">
        <w:rPr>
          <w:rFonts w:ascii="Times New Roman" w:hAnsi="Times New Roman" w:cs="Times New Roman"/>
          <w:bCs/>
          <w:sz w:val="28"/>
          <w:szCs w:val="28"/>
          <w:lang w:val="uk-UA"/>
        </w:rPr>
        <w:t>Тут</w:t>
      </w:r>
      <w:r w:rsidR="00E850F7" w:rsidRPr="003C4376">
        <w:rPr>
          <w:rFonts w:ascii="Times New Roman" w:hAnsi="Times New Roman" w:cs="Times New Roman"/>
          <w:sz w:val="28"/>
          <w:szCs w:val="28"/>
          <w:lang w:val="uk-UA"/>
        </w:rPr>
        <w:t xml:space="preserve"> ритмічний</w:t>
      </w:r>
      <w:r w:rsidR="00E850F7">
        <w:rPr>
          <w:rFonts w:ascii="Times New Roman" w:hAnsi="Times New Roman" w:cs="Times New Roman"/>
          <w:sz w:val="28"/>
          <w:szCs w:val="28"/>
          <w:lang w:val="uk-UA"/>
        </w:rPr>
        <w:t xml:space="preserve"> танець</w:t>
      </w:r>
      <w:r w:rsidR="00502A8F">
        <w:rPr>
          <w:rFonts w:ascii="Times New Roman" w:hAnsi="Times New Roman" w:cs="Times New Roman"/>
          <w:sz w:val="28"/>
          <w:szCs w:val="28"/>
          <w:lang w:val="uk-UA"/>
        </w:rPr>
        <w:t xml:space="preserve"> (див. </w:t>
      </w:r>
      <w:r w:rsidR="00502A8F">
        <w:rPr>
          <w:rFonts w:ascii="Times New Roman" w:hAnsi="Times New Roman" w:cs="Times New Roman"/>
          <w:i/>
          <w:sz w:val="28"/>
          <w:szCs w:val="28"/>
          <w:lang w:val="uk-UA"/>
        </w:rPr>
        <w:t>Додаток 11</w:t>
      </w:r>
      <w:r w:rsidR="00502A8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850F7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="00D043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850F7">
        <w:rPr>
          <w:rFonts w:ascii="Times New Roman" w:hAnsi="Times New Roman" w:cs="Times New Roman"/>
          <w:sz w:val="28"/>
          <w:szCs w:val="28"/>
          <w:lang w:val="uk-UA"/>
        </w:rPr>
        <w:t xml:space="preserve"> як в хоті</w:t>
      </w:r>
      <w:r w:rsidR="00D043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850F7">
        <w:rPr>
          <w:rFonts w:ascii="Times New Roman" w:hAnsi="Times New Roman" w:cs="Times New Roman"/>
          <w:sz w:val="28"/>
          <w:szCs w:val="28"/>
          <w:lang w:val="uk-UA"/>
        </w:rPr>
        <w:t xml:space="preserve"> чергується з центральним контрастним епізодом</w:t>
      </w:r>
      <w:r w:rsidR="00CC55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50F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850F7">
        <w:rPr>
          <w:rFonts w:ascii="Times New Roman" w:hAnsi="Times New Roman" w:cs="Times New Roman"/>
          <w:sz w:val="28"/>
          <w:szCs w:val="28"/>
          <w:lang w:val="en-GB" w:eastAsia="zh-CN"/>
        </w:rPr>
        <w:t>Copla</w:t>
      </w:r>
      <w:r w:rsidR="00E850F7">
        <w:rPr>
          <w:rFonts w:ascii="Times New Roman" w:hAnsi="Times New Roman" w:cs="Times New Roman"/>
          <w:sz w:val="28"/>
          <w:szCs w:val="28"/>
          <w:lang w:val="uk-UA"/>
        </w:rPr>
        <w:t>), що імітує типові гітарні фігурації</w:t>
      </w:r>
      <w:r w:rsidR="00AD1D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2A8F">
        <w:rPr>
          <w:rFonts w:ascii="Times New Roman" w:hAnsi="Times New Roman" w:cs="Times New Roman"/>
          <w:sz w:val="28"/>
          <w:szCs w:val="28"/>
          <w:lang w:val="uk-UA"/>
        </w:rPr>
        <w:t xml:space="preserve">(див. </w:t>
      </w:r>
      <w:r w:rsidR="00502A8F">
        <w:rPr>
          <w:rFonts w:ascii="Times New Roman" w:hAnsi="Times New Roman" w:cs="Times New Roman"/>
          <w:i/>
          <w:sz w:val="28"/>
          <w:szCs w:val="28"/>
          <w:lang w:val="uk-UA"/>
        </w:rPr>
        <w:t>Додаток 12</w:t>
      </w:r>
      <w:r w:rsidR="00502A8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55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3BEE" w:rsidRDefault="003C4376" w:rsidP="003C43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CC5515">
        <w:rPr>
          <w:rFonts w:ascii="Times New Roman" w:hAnsi="Times New Roman" w:cs="Times New Roman"/>
          <w:sz w:val="28"/>
          <w:szCs w:val="28"/>
          <w:lang w:val="uk-UA"/>
        </w:rPr>
        <w:t xml:space="preserve">ікавим </w:t>
      </w:r>
      <w:r w:rsidR="003140BA">
        <w:rPr>
          <w:rFonts w:ascii="Times New Roman" w:hAnsi="Times New Roman" w:cs="Times New Roman"/>
          <w:sz w:val="28"/>
          <w:szCs w:val="28"/>
          <w:lang w:val="uk-UA"/>
        </w:rPr>
        <w:t>є передостанній ф</w:t>
      </w:r>
      <w:r w:rsidR="005D0B53">
        <w:rPr>
          <w:rFonts w:ascii="Times New Roman" w:hAnsi="Times New Roman" w:cs="Times New Roman"/>
          <w:sz w:val="28"/>
          <w:szCs w:val="28"/>
          <w:lang w:val="uk-UA"/>
        </w:rPr>
        <w:t>рагмент перед блискучим фіналом.</w:t>
      </w:r>
      <w:r w:rsidR="00AD1D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40BA">
        <w:rPr>
          <w:rFonts w:ascii="Times New Roman" w:hAnsi="Times New Roman" w:cs="Times New Roman"/>
          <w:sz w:val="28"/>
          <w:szCs w:val="28"/>
          <w:lang w:val="uk-UA"/>
        </w:rPr>
        <w:t xml:space="preserve">Тут бачимо </w:t>
      </w:r>
      <w:r w:rsidR="00C03D93">
        <w:rPr>
          <w:rFonts w:ascii="Times New Roman" w:hAnsi="Times New Roman" w:cs="Times New Roman"/>
          <w:sz w:val="28"/>
          <w:szCs w:val="28"/>
          <w:lang w:val="uk-UA"/>
        </w:rPr>
        <w:t xml:space="preserve">емоційний і музичний </w:t>
      </w:r>
      <w:r w:rsidR="003140BA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3140BA" w:rsidRPr="003140BA">
        <w:rPr>
          <w:rFonts w:ascii="Times New Roman" w:hAnsi="Times New Roman" w:cs="Times New Roman"/>
          <w:sz w:val="28"/>
          <w:szCs w:val="28"/>
          <w:lang w:val="uk-UA" w:eastAsia="zh-CN"/>
        </w:rPr>
        <w:t>’</w:t>
      </w:r>
      <w:r w:rsidR="003140BA">
        <w:rPr>
          <w:rFonts w:ascii="Times New Roman" w:hAnsi="Times New Roman" w:cs="Times New Roman"/>
          <w:sz w:val="28"/>
          <w:szCs w:val="28"/>
          <w:lang w:val="uk-UA" w:eastAsia="zh-CN"/>
        </w:rPr>
        <w:t>язок з першою п</w:t>
      </w:r>
      <w:r w:rsidR="003140BA" w:rsidRPr="003140B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’єсою циклу </w:t>
      </w:r>
      <w:r w:rsidR="003140BA">
        <w:rPr>
          <w:rFonts w:ascii="Times New Roman" w:hAnsi="Times New Roman" w:cs="Times New Roman"/>
          <w:sz w:val="28"/>
          <w:szCs w:val="28"/>
          <w:lang w:val="uk-UA" w:eastAsia="zh-CN"/>
        </w:rPr>
        <w:t>«Гранадою».</w:t>
      </w:r>
      <w:r w:rsidR="00AD1D7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C03D9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То</w:t>
      </w:r>
      <w:r w:rsidR="00D043FD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ж</w:t>
      </w:r>
      <w:r w:rsidR="00C03D9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в</w:t>
      </w:r>
      <w:r w:rsidR="003140BA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икористовуючи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C03D9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інтонації </w:t>
      </w:r>
      <w:r w:rsidR="003140B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гранади, композитор створює </w:t>
      </w:r>
      <w:r w:rsidR="00C03D9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циклічне посилання. «Арагона» </w:t>
      </w:r>
      <w:r w:rsidR="00D043FD"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 w:rsidR="00C03D9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Альбеніса </w:t>
      </w:r>
      <w:r w:rsidR="00D043F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– </w:t>
      </w:r>
      <w:r w:rsidR="00C03D93">
        <w:rPr>
          <w:rFonts w:ascii="Times New Roman" w:hAnsi="Times New Roman" w:cs="Times New Roman"/>
          <w:sz w:val="28"/>
          <w:szCs w:val="28"/>
          <w:lang w:val="uk-UA" w:eastAsia="zh-CN"/>
        </w:rPr>
        <w:t>це яскравий зразок оволодіння формою танцювальної музики</w:t>
      </w:r>
      <w:r w:rsidR="00502A8F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(див. </w:t>
      </w:r>
      <w:r w:rsidR="00502A8F">
        <w:rPr>
          <w:rFonts w:ascii="Times New Roman" w:hAnsi="Times New Roman" w:cs="Times New Roman"/>
          <w:i/>
          <w:sz w:val="28"/>
          <w:szCs w:val="28"/>
          <w:lang w:val="uk-UA"/>
        </w:rPr>
        <w:t>Додаток 13</w:t>
      </w:r>
      <w:r w:rsidR="00502A8F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  <w:r w:rsidR="00035BE8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3A191B" w:rsidRDefault="00A22AE5" w:rsidP="00D043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Передостаннім сьомим номером </w:t>
      </w:r>
      <w:r w:rsidR="00D043FD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сюїтного циклу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є «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Castilla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</w:t>
      </w:r>
      <w:r w:rsidR="00D043FD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Segudillas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). Сегидилья – це</w:t>
      </w:r>
      <w:r w:rsidR="005F689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парний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5F689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швидкий трьодольний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танець</w:t>
      </w:r>
      <w:r w:rsidR="005F689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 життєрадісним характером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у супроводі</w:t>
      </w:r>
      <w:r w:rsidR="005F689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вокалу, гітар та кастаньєт</w:t>
      </w:r>
      <w:r w:rsidR="00C8498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  <w:r w:rsidR="005F689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Тексти, що супроводжують танець мають жартівливий підтекст. Для мелодій сегидильї характерний мажор, котрий іноді чергується з паралельним мінором. Зазвичай танець виконується на святкових урочистих подіях. </w:t>
      </w:r>
      <w:r w:rsidR="007B696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Усегидильї</w:t>
      </w:r>
      <w:r w:rsidR="00F77A1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як правило,</w:t>
      </w:r>
      <w:r w:rsidR="007B696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пісенні інтонації чергуються з гітарними танцювальними награваннями. </w:t>
      </w:r>
      <w:r w:rsidR="00F77A1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Це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7B696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чергу</w:t>
      </w:r>
      <w:r w:rsidR="007B6963">
        <w:rPr>
          <w:rFonts w:ascii="Times New Roman" w:hAnsi="Times New Roman" w:cs="Times New Roman"/>
          <w:sz w:val="28"/>
          <w:szCs w:val="28"/>
          <w:lang w:val="uk-UA" w:eastAsia="zh-CN"/>
        </w:rPr>
        <w:t>вання яскраво висвітлюється в контрастах фортепіанної фігурації</w:t>
      </w:r>
      <w:r w:rsidR="00A6412F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(див. </w:t>
      </w:r>
      <w:r w:rsidR="00A6412F">
        <w:rPr>
          <w:rFonts w:ascii="Times New Roman" w:hAnsi="Times New Roman" w:cs="Times New Roman"/>
          <w:i/>
          <w:sz w:val="28"/>
          <w:szCs w:val="28"/>
          <w:lang w:val="uk-UA"/>
        </w:rPr>
        <w:t>Додаток 14</w:t>
      </w:r>
      <w:r w:rsidR="00A6412F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  <w:r w:rsidR="00035BE8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C0445F" w:rsidRPr="004B0AE9" w:rsidRDefault="00A22B32" w:rsidP="00D043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 xml:space="preserve">Восьмим, останнім номером </w:t>
      </w:r>
      <w:r w:rsidR="00D043FD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розглядуваної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сюїти є «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Cuba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 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Notturno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), написана під враженням подорожі в Гавану. </w:t>
      </w:r>
      <w:r w:rsidR="001B0379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 основному розділі чутні мотиви африканських танців Західної півкулі,</w:t>
      </w:r>
      <w:r w:rsidR="001B0379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що характеризуються їх </w:t>
      </w:r>
      <w:r w:rsidR="007819D5">
        <w:rPr>
          <w:rFonts w:ascii="Times New Roman" w:hAnsi="Times New Roman" w:cs="Times New Roman"/>
          <w:sz w:val="28"/>
          <w:szCs w:val="28"/>
          <w:lang w:val="uk-UA" w:eastAsia="zh-CN"/>
        </w:rPr>
        <w:t>плавною перехресною поліритмією</w:t>
      </w:r>
      <w:r w:rsidR="00A6412F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(див. </w:t>
      </w:r>
      <w:r w:rsidR="00A6412F">
        <w:rPr>
          <w:rFonts w:ascii="Times New Roman" w:hAnsi="Times New Roman" w:cs="Times New Roman"/>
          <w:i/>
          <w:sz w:val="28"/>
          <w:szCs w:val="28"/>
          <w:lang w:val="uk-UA"/>
        </w:rPr>
        <w:t>Додаток 15</w:t>
      </w:r>
      <w:r w:rsidR="00A6412F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  <w:r w:rsidR="00035BE8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 w:rsidR="00AD1D7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7819D5">
        <w:rPr>
          <w:rFonts w:ascii="Times New Roman" w:hAnsi="Times New Roman" w:cs="Times New Roman"/>
          <w:sz w:val="28"/>
          <w:szCs w:val="28"/>
          <w:lang w:val="uk-UA" w:eastAsia="zh-CN"/>
        </w:rPr>
        <w:t>У центрі п</w:t>
      </w:r>
      <w:r w:rsidR="007819D5" w:rsidRPr="0011279D">
        <w:rPr>
          <w:rFonts w:ascii="Times New Roman" w:hAnsi="Times New Roman" w:cs="Times New Roman"/>
          <w:sz w:val="28"/>
          <w:szCs w:val="28"/>
          <w:lang w:val="uk-UA" w:eastAsia="zh-CN"/>
        </w:rPr>
        <w:t>’єси знаходиться контрастний основному ліричний епізод, сповнений ностальгічних інтонацій</w:t>
      </w:r>
      <w:r w:rsidR="00AD1D7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A6412F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(див. </w:t>
      </w:r>
      <w:r w:rsidR="00A6412F">
        <w:rPr>
          <w:rFonts w:ascii="Times New Roman" w:hAnsi="Times New Roman" w:cs="Times New Roman"/>
          <w:i/>
          <w:sz w:val="28"/>
          <w:szCs w:val="28"/>
          <w:lang w:val="uk-UA"/>
        </w:rPr>
        <w:t>Додаток 16</w:t>
      </w:r>
      <w:r w:rsidR="00A6412F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  <w:r w:rsidR="00035BE8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 w:rsidR="00AD1D7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C721A7">
        <w:rPr>
          <w:rFonts w:ascii="Times New Roman" w:hAnsi="Times New Roman" w:cs="Times New Roman"/>
          <w:sz w:val="28"/>
          <w:szCs w:val="28"/>
          <w:lang w:val="uk-UA" w:eastAsia="zh-CN"/>
        </w:rPr>
        <w:t>Дослідники творчості композитора вважають цю п</w:t>
      </w:r>
      <w:r w:rsidR="00C721A7" w:rsidRPr="00C0445F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’єсу </w:t>
      </w:r>
      <w:r w:rsidR="00C721A7">
        <w:rPr>
          <w:rFonts w:ascii="Times New Roman" w:hAnsi="Times New Roman" w:cs="Times New Roman"/>
          <w:sz w:val="28"/>
          <w:szCs w:val="28"/>
          <w:lang w:val="uk-UA" w:eastAsia="zh-CN"/>
        </w:rPr>
        <w:t>досить подібною до «</w:t>
      </w:r>
      <w:r w:rsidR="00C721A7" w:rsidRPr="004B0AE9">
        <w:rPr>
          <w:rFonts w:ascii="Times New Roman" w:hAnsi="Times New Roman" w:cs="Times New Roman"/>
          <w:sz w:val="28"/>
          <w:szCs w:val="28"/>
          <w:lang w:val="uk-UA" w:eastAsia="zh-CN"/>
        </w:rPr>
        <w:t>креольського капричіо»</w:t>
      </w:r>
      <w:r w:rsidR="00D043FD" w:rsidRPr="004B0AE9"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="00D043FD" w:rsidRPr="004B0AE9">
        <w:rPr>
          <w:rFonts w:ascii="Times New Roman" w:hAnsi="Times New Roman" w:cs="Times New Roman"/>
          <w:sz w:val="28"/>
          <w:szCs w:val="28"/>
          <w:lang w:eastAsia="zh-CN"/>
        </w:rPr>
        <w:t>[</w:t>
      </w:r>
      <w:r w:rsidR="004B0AE9" w:rsidRPr="004B0AE9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31, </w:t>
      </w:r>
      <w:r w:rsidR="00C721A7" w:rsidRPr="004B0AE9">
        <w:rPr>
          <w:rFonts w:ascii="Times New Roman" w:hAnsi="Times New Roman" w:cs="Times New Roman"/>
          <w:sz w:val="28"/>
          <w:szCs w:val="28"/>
          <w:lang w:val="uk-UA" w:eastAsia="zh-CN"/>
        </w:rPr>
        <w:t>47</w:t>
      </w:r>
      <w:r w:rsidR="00D043FD" w:rsidRPr="004B0AE9">
        <w:rPr>
          <w:rFonts w:ascii="Times New Roman" w:hAnsi="Times New Roman" w:cs="Times New Roman"/>
          <w:sz w:val="28"/>
          <w:szCs w:val="28"/>
          <w:lang w:eastAsia="zh-CN"/>
        </w:rPr>
        <w:t>]</w:t>
      </w:r>
      <w:r w:rsidR="00D043FD" w:rsidRPr="004B0AE9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DC6257" w:rsidRDefault="00150D1F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66634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дійсне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ний аналіз «Іспанської сюїти» ор.47 </w:t>
      </w:r>
      <w:r w:rsidR="00B12E0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Альбеніса</w:t>
      </w:r>
      <w:r w:rsidR="00AD1D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9649D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озволяє зробити висновок, що в сюїті простежується своєрідний зв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’язок між романтичним стилем </w:t>
      </w:r>
      <w:r w:rsidR="00B12E0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оригінальною </w:t>
      </w:r>
      <w:r w:rsidR="00B12E0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композиторської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манерою </w:t>
      </w:r>
      <w:r w:rsidR="00B12E0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автора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 Від класичної сюїти композитор взяв базовий принцип формоутворення – чер</w:t>
      </w:r>
      <w:r w:rsidR="00B12E0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г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ування різних за характером та темпом танцювальних п’єс,</w:t>
      </w:r>
      <w:r w:rsidR="00BE1CBE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які між собою контрастують і при цьому утворюють цілісний </w:t>
      </w:r>
      <w:r w:rsidR="00B256F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художній образ</w:t>
      </w:r>
      <w:r w:rsidR="00B256FC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твору.</w:t>
      </w:r>
      <w:r w:rsidR="00A771C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У той самий час, </w:t>
      </w:r>
      <w:r w:rsidR="00B12E02"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 w:rsidR="00A771C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Альбеніс привніс багато нових прийомів, які значно збагатили сюїтний жанр: використання вокальних жанрів, імітування іспанських народних </w:t>
      </w:r>
      <w:r w:rsidR="00035BE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музичних </w:t>
      </w:r>
      <w:r w:rsidR="00A771C3">
        <w:rPr>
          <w:rFonts w:ascii="Times New Roman" w:hAnsi="Times New Roman" w:cs="Times New Roman"/>
          <w:sz w:val="28"/>
          <w:szCs w:val="28"/>
          <w:lang w:val="uk-UA" w:eastAsia="zh-CN"/>
        </w:rPr>
        <w:t>інструментів, застосування специфічної ритміки фламенко, звернення до народної ладово-гармонічн</w:t>
      </w:r>
      <w:r w:rsidR="00035BE8">
        <w:rPr>
          <w:rFonts w:ascii="Times New Roman" w:hAnsi="Times New Roman" w:cs="Times New Roman"/>
          <w:sz w:val="28"/>
          <w:szCs w:val="28"/>
          <w:lang w:val="uk-UA" w:eastAsia="zh-CN"/>
        </w:rPr>
        <w:t>ої</w:t>
      </w:r>
      <w:r w:rsidR="00A771C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функці</w:t>
      </w:r>
      <w:r w:rsidR="00035BE8">
        <w:rPr>
          <w:rFonts w:ascii="Times New Roman" w:hAnsi="Times New Roman" w:cs="Times New Roman"/>
          <w:sz w:val="28"/>
          <w:szCs w:val="28"/>
          <w:lang w:val="uk-UA" w:eastAsia="zh-CN"/>
        </w:rPr>
        <w:t>ональності</w:t>
      </w:r>
      <w:r w:rsidR="00A771C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тощо.</w:t>
      </w:r>
    </w:p>
    <w:p w:rsidR="00DC6257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</w:p>
    <w:p w:rsidR="00DC6257" w:rsidRPr="00235CF1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5CF1">
        <w:rPr>
          <w:rFonts w:ascii="Times New Roman" w:hAnsi="Times New Roman" w:cs="Times New Roman"/>
          <w:b/>
          <w:sz w:val="28"/>
          <w:szCs w:val="28"/>
          <w:lang w:val="uk-UA" w:eastAsia="zh-CN"/>
        </w:rPr>
        <w:t xml:space="preserve">2.2 </w:t>
      </w:r>
      <w:r w:rsidRPr="00235CF1">
        <w:rPr>
          <w:rFonts w:ascii="Times New Roman" w:hAnsi="Times New Roman" w:cs="Times New Roman"/>
          <w:b/>
          <w:sz w:val="28"/>
          <w:szCs w:val="28"/>
          <w:lang w:val="uk-UA"/>
        </w:rPr>
        <w:t>Виконавський аналіз «Іспанської сюїти» №2 І. Альбеніса</w:t>
      </w:r>
    </w:p>
    <w:p w:rsidR="00DC6257" w:rsidRPr="00235CF1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zh-CN"/>
        </w:rPr>
      </w:pPr>
    </w:p>
    <w:p w:rsidR="00DC6257" w:rsidRPr="004728EE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Виконуючи «Іспанську сюїту» </w:t>
      </w:r>
      <w:r w:rsidR="00AA3919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№2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="00643F3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Альбеніса треба досить чітко уявляти структуру твору і місце кожної п’єси </w:t>
      </w:r>
      <w:r w:rsidR="00643F3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сюжетно-образній концепції. Такий глибокий підхід до деталей є необхідним для цілісного мислення виконавця, яке у свою чергу буде позитивно сприяти на слухача та його враження від музики. Без </w:t>
      </w:r>
      <w:r w:rsidR="00643F3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свідомлення цих логічних процесів є ризик що виконання цієї масштабної сюїти може перетворитись на ряд танців, що ніби</w:t>
      </w:r>
      <w:r w:rsidR="00643F3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-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то є випадковими </w:t>
      </w:r>
      <w:r w:rsidR="00643F3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або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нічим не </w:t>
      </w:r>
      <w:r w:rsidR="00643F3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в’язан</w:t>
      </w:r>
      <w:r w:rsidR="00643F30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ими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між собою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DC6257" w:rsidRPr="00C952F4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lastRenderedPageBreak/>
        <w:t xml:space="preserve">Проблемою для виконавця може стати велика кількість частин у </w:t>
      </w:r>
      <w:r w:rsidR="00AA3919"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розглядуваній</w:t>
      </w:r>
      <w:r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«Іспанській сюїті», які треба об’єднати. Тому розглянемо окремо кожну з частин і спробуємо зрозуміти загальний задум композитора, а також основні принципи, на яких базується художня цілісність твору. Пропонован</w:t>
      </w:r>
      <w:r w:rsidR="00AA3919"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ий аналіз</w:t>
      </w:r>
      <w:r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має допомогти у </w:t>
      </w:r>
      <w:r w:rsidR="00AA3919"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підготовчій</w:t>
      </w:r>
      <w:r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роботі над «Іспанською сюїтою» та </w:t>
      </w:r>
      <w:r w:rsidR="00AA3919"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 безпосередньо</w:t>
      </w:r>
      <w:r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</w:t>
      </w:r>
      <w:r w:rsidR="00AA3919"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</w:t>
      </w:r>
      <w:r w:rsidR="00AD1D7D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AA3919"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сценічному</w:t>
      </w:r>
      <w:r w:rsidR="00AD1D7D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виконанн</w:t>
      </w:r>
      <w:r w:rsidR="00AA3919"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Pr="00C952F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:rsidR="00DC6257" w:rsidRPr="004B0AE9" w:rsidRDefault="004B0AE9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У </w:t>
      </w:r>
      <w:r w:rsidR="00481CCC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даному розділі </w:t>
      </w:r>
      <w:r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дослідженн</w:t>
      </w:r>
      <w:r w:rsidR="00481CCC">
        <w:rPr>
          <w:rFonts w:ascii="Times New Roman" w:hAnsi="Times New Roman" w:cs="Times New Roman"/>
          <w:bCs/>
          <w:sz w:val="28"/>
          <w:szCs w:val="28"/>
          <w:lang w:val="uk-UA" w:eastAsia="zh-CN"/>
        </w:rPr>
        <w:t>я</w:t>
      </w:r>
      <w:r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запропонован</w:t>
      </w:r>
      <w:r w:rsidR="00481CCC">
        <w:rPr>
          <w:rFonts w:ascii="Times New Roman" w:hAnsi="Times New Roman" w:cs="Times New Roman"/>
          <w:bCs/>
          <w:sz w:val="28"/>
          <w:szCs w:val="28"/>
          <w:lang w:val="uk-UA" w:eastAsia="zh-CN"/>
        </w:rPr>
        <w:t>о</w:t>
      </w:r>
      <w:r w:rsidR="00B41740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</w:t>
      </w:r>
      <w:r w:rsidR="00481CCC">
        <w:rPr>
          <w:rFonts w:ascii="Times New Roman" w:hAnsi="Times New Roman" w:cs="Times New Roman"/>
          <w:bCs/>
          <w:sz w:val="28"/>
          <w:szCs w:val="28"/>
          <w:lang w:val="uk-UA" w:eastAsia="zh-CN"/>
        </w:rPr>
        <w:t>наступн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ий порядок дій, що </w:t>
      </w:r>
      <w:r w:rsidR="00481CCC">
        <w:rPr>
          <w:rFonts w:ascii="Times New Roman" w:hAnsi="Times New Roman" w:cs="Times New Roman"/>
          <w:bCs/>
          <w:sz w:val="28"/>
          <w:szCs w:val="28"/>
          <w:lang w:val="uk-UA" w:eastAsia="zh-CN"/>
        </w:rPr>
        <w:t>має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підготувати </w:t>
      </w:r>
      <w:r w:rsidR="00DC6257" w:rsidRPr="00843541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піаніста 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до адекватного розуміння твору</w:t>
      </w:r>
      <w:r w:rsidR="00481CCC">
        <w:rPr>
          <w:rFonts w:ascii="Times New Roman" w:hAnsi="Times New Roman" w:cs="Times New Roman"/>
          <w:bCs/>
          <w:sz w:val="28"/>
          <w:szCs w:val="28"/>
          <w:lang w:val="uk-UA" w:eastAsia="zh-CN"/>
        </w:rPr>
        <w:t>,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його вивчення</w:t>
      </w:r>
      <w:r w:rsidR="00481CCC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й інтерпретування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:</w:t>
      </w:r>
    </w:p>
    <w:p w:rsidR="004B0AE9" w:rsidRPr="004B0AE9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1. Порівняння та співставлення тональностей, </w:t>
      </w:r>
      <w:r w:rsidR="004B0AE9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через які у своєму розвитку проходить музичний матеріал</w:t>
      </w:r>
      <w:r w:rsidR="0070112F">
        <w:rPr>
          <w:rFonts w:ascii="Times New Roman" w:hAnsi="Times New Roman" w:cs="Times New Roman"/>
          <w:bCs/>
          <w:sz w:val="28"/>
          <w:szCs w:val="28"/>
          <w:lang w:val="uk-UA" w:eastAsia="zh-CN"/>
        </w:rPr>
        <w:t>.</w:t>
      </w:r>
    </w:p>
    <w:p w:rsidR="00DC6257" w:rsidRPr="004B0AE9" w:rsidRDefault="00A775EB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Cs/>
          <w:sz w:val="28"/>
          <w:szCs w:val="28"/>
          <w:lang w:val="uk-UA" w:eastAsia="zh-CN"/>
        </w:rPr>
        <w:t>2. С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півставлення тембрів </w:t>
      </w:r>
      <w:r w:rsidR="004B0AE9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у різних регістрах</w:t>
      </w:r>
      <w:r w:rsidR="0070112F">
        <w:rPr>
          <w:rFonts w:ascii="Times New Roman" w:hAnsi="Times New Roman" w:cs="Times New Roman"/>
          <w:bCs/>
          <w:sz w:val="28"/>
          <w:szCs w:val="28"/>
          <w:lang w:val="uk-UA" w:eastAsia="zh-CN"/>
        </w:rPr>
        <w:t>.</w:t>
      </w:r>
    </w:p>
    <w:p w:rsidR="00DC6257" w:rsidRPr="004B0AE9" w:rsidRDefault="00A775EB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Cs/>
          <w:sz w:val="28"/>
          <w:szCs w:val="28"/>
          <w:lang w:val="uk-UA" w:eastAsia="zh-CN"/>
        </w:rPr>
        <w:t>3. В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иділення</w:t>
      </w:r>
      <w:r w:rsidR="004B0AE9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інтонаційної</w:t>
      </w:r>
      <w:r w:rsidR="00B41740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</w:t>
      </w:r>
      <w:r w:rsidR="004B0AE9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основи </w:t>
      </w:r>
      <w:r w:rsidR="00DC6257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музичного матеріалу та його показ за допомогою</w:t>
      </w:r>
      <w:r w:rsidR="004B0AE9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 виразних піаністичних засобів (артикуляція, динаміка тощо)</w:t>
      </w:r>
      <w:r w:rsidR="0070112F">
        <w:rPr>
          <w:rFonts w:ascii="Times New Roman" w:hAnsi="Times New Roman" w:cs="Times New Roman"/>
          <w:bCs/>
          <w:sz w:val="28"/>
          <w:szCs w:val="28"/>
          <w:lang w:val="uk-UA" w:eastAsia="zh-CN"/>
        </w:rPr>
        <w:t>.</w:t>
      </w:r>
    </w:p>
    <w:p w:rsidR="00DC6257" w:rsidRPr="004B0AE9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4. </w:t>
      </w:r>
      <w:r w:rsidR="00A775EB">
        <w:rPr>
          <w:rFonts w:ascii="Times New Roman" w:hAnsi="Times New Roman" w:cs="Times New Roman"/>
          <w:bCs/>
          <w:sz w:val="28"/>
          <w:szCs w:val="28"/>
          <w:lang w:val="uk-UA" w:eastAsia="zh-CN"/>
        </w:rPr>
        <w:t>В</w:t>
      </w:r>
      <w:r w:rsidR="004B0AE9"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 xml:space="preserve">иокремлення логіки розвитку музичного матеріалу та </w:t>
      </w:r>
      <w:r w:rsidRPr="004B0AE9">
        <w:rPr>
          <w:rFonts w:ascii="Times New Roman" w:hAnsi="Times New Roman" w:cs="Times New Roman"/>
          <w:bCs/>
          <w:sz w:val="28"/>
          <w:szCs w:val="28"/>
          <w:lang w:val="uk-UA" w:eastAsia="zh-CN"/>
        </w:rPr>
        <w:t>та кульмінаційних зон.</w:t>
      </w:r>
    </w:p>
    <w:p w:rsidR="00DC6257" w:rsidRPr="00D878D1" w:rsidRDefault="00933521" w:rsidP="009335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zh-CN"/>
        </w:rPr>
      </w:pPr>
      <w:r w:rsidRPr="00D878D1">
        <w:rPr>
          <w:rFonts w:ascii="Times New Roman" w:hAnsi="Times New Roman" w:cs="Times New Roman"/>
          <w:bCs/>
          <w:sz w:val="28"/>
          <w:szCs w:val="28"/>
          <w:lang w:val="uk-UA" w:eastAsia="zh-CN"/>
        </w:rPr>
        <w:t>Дотримання вищезгаданих пунктів при опрацюванні твору допоможе піаністові логічно та осмислено вибудувати структуру виконуваного твору</w:t>
      </w:r>
      <w:r w:rsidR="007A4A14">
        <w:rPr>
          <w:rFonts w:ascii="Times New Roman" w:hAnsi="Times New Roman" w:cs="Times New Roman"/>
          <w:bCs/>
          <w:sz w:val="28"/>
          <w:szCs w:val="28"/>
          <w:lang w:val="uk-UA" w:eastAsia="zh-CN"/>
        </w:rPr>
        <w:t> </w:t>
      </w:r>
      <w:r w:rsidR="004B0AE9" w:rsidRPr="00D878D1">
        <w:rPr>
          <w:rFonts w:ascii="Times New Roman" w:hAnsi="Times New Roman" w:cs="Times New Roman"/>
          <w:bCs/>
          <w:sz w:val="28"/>
          <w:szCs w:val="28"/>
          <w:lang w:val="uk-UA" w:eastAsia="zh-CN"/>
        </w:rPr>
        <w:t>[30</w:t>
      </w:r>
      <w:r w:rsidRPr="00D878D1">
        <w:rPr>
          <w:rFonts w:ascii="Times New Roman" w:hAnsi="Times New Roman" w:cs="Times New Roman"/>
          <w:bCs/>
          <w:sz w:val="28"/>
          <w:szCs w:val="28"/>
          <w:lang w:val="uk-UA" w:eastAsia="zh-CN"/>
        </w:rPr>
        <w:t>, 27</w:t>
      </w:r>
      <w:r w:rsidR="004B0AE9" w:rsidRPr="00D878D1">
        <w:rPr>
          <w:rFonts w:ascii="Times New Roman" w:hAnsi="Times New Roman" w:cs="Times New Roman"/>
          <w:bCs/>
          <w:sz w:val="28"/>
          <w:szCs w:val="28"/>
          <w:lang w:val="uk-UA" w:eastAsia="zh-CN"/>
        </w:rPr>
        <w:t>].</w:t>
      </w:r>
    </w:p>
    <w:p w:rsidR="00DC6257" w:rsidRPr="00C952F4" w:rsidRDefault="00B161DC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Тож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у даній роботі розглянемо виконавські інтерпретації видатних іспанських піаністів. 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 своєму виборі інтерпретаційних версій зупинились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на виконавц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ях 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представниках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іспан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ської музичної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культур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тому що 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їхнє жанрово-образне бачення 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ослуджува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ної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сюїт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имає бути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більш переконлив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имі таким, що найбільш точ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но</w:t>
      </w:r>
      <w:r w:rsidR="00AF098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відповідає ментальності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іспанської нації. </w:t>
      </w:r>
    </w:p>
    <w:p w:rsidR="00DC6257" w:rsidRPr="00C952F4" w:rsidRDefault="00254B09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Для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більш широкого уявлення розглянемо інтерпретації іноземних виконавців та порівняємо їх сприйняття </w:t>
      </w:r>
      <w:r w:rsidR="00F0512F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даного сюїтного циклу для виявлення індивідуальних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 відмінност</w:t>
      </w:r>
      <w:r w:rsidR="00F0512F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ей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у </w:t>
      </w:r>
      <w:r w:rsidR="00F0512F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відтвореннінаціонального дух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у </w:t>
      </w:r>
      <w:r w:rsidR="00F0512F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 специфіки іспансько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ї музики.</w:t>
      </w:r>
    </w:p>
    <w:p w:rsidR="00DC6257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lastRenderedPageBreak/>
        <w:t xml:space="preserve">Алісія де Ларочча (1923-2009) – видатна іспанська піаністка. Почала гастролювати з 1947 </w:t>
      </w:r>
      <w:r w:rsidRPr="00B161DC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року </w:t>
      </w:r>
      <w:r w:rsidR="00973FFC" w:rsidRPr="00B161DC">
        <w:rPr>
          <w:rFonts w:ascii="Times New Roman" w:hAnsi="Times New Roman" w:cs="Times New Roman"/>
          <w:sz w:val="28"/>
          <w:szCs w:val="28"/>
          <w:lang w:val="uk-UA" w:eastAsia="zh-CN"/>
        </w:rPr>
        <w:t>і</w:t>
      </w:r>
      <w:r w:rsidRPr="00B161DC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просла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вилась тим, що активно пропагувала та </w:t>
      </w:r>
      <w:r w:rsidR="00973FF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виконув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ала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музику композиторів своєї батьківщини. Ї</w:t>
      </w:r>
      <w:r w:rsidR="00973FFC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ім</w:t>
      </w:r>
      <w:r w:rsidRPr="00115982">
        <w:rPr>
          <w:rFonts w:ascii="Times New Roman" w:hAnsi="Times New Roman" w:cs="Times New Roman"/>
          <w:sz w:val="28"/>
          <w:szCs w:val="28"/>
          <w:lang w:val="uk-UA" w:eastAsia="zh-CN"/>
        </w:rPr>
        <w:t>’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я нерозривно пов</w:t>
      </w:r>
      <w:r w:rsidRPr="00115982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’язують з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музикою таких </w:t>
      </w:r>
      <w:r w:rsidR="00973FFC">
        <w:rPr>
          <w:rFonts w:ascii="Times New Roman" w:hAnsi="Times New Roman" w:cs="Times New Roman"/>
          <w:sz w:val="28"/>
          <w:szCs w:val="28"/>
          <w:lang w:val="uk-UA" w:eastAsia="zh-CN"/>
        </w:rPr>
        <w:t>широко знаних композитрів,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як Е</w:t>
      </w:r>
      <w:r w:rsidR="00973FFC">
        <w:rPr>
          <w:rFonts w:ascii="Times New Roman" w:hAnsi="Times New Roman" w:cs="Times New Roman"/>
          <w:sz w:val="28"/>
          <w:szCs w:val="28"/>
          <w:lang w:val="uk-UA" w:eastAsia="zh-CN"/>
        </w:rPr>
        <w:t>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Гранадоса, А</w:t>
      </w:r>
      <w:r w:rsidR="00973FFC">
        <w:rPr>
          <w:rFonts w:ascii="Times New Roman" w:hAnsi="Times New Roman" w:cs="Times New Roman"/>
          <w:sz w:val="28"/>
          <w:szCs w:val="28"/>
          <w:lang w:val="uk-UA" w:eastAsia="zh-CN"/>
        </w:rPr>
        <w:t>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Солера та І</w:t>
      </w:r>
      <w:r w:rsidR="00973FFC">
        <w:rPr>
          <w:rFonts w:ascii="Times New Roman" w:hAnsi="Times New Roman" w:cs="Times New Roman"/>
          <w:sz w:val="28"/>
          <w:szCs w:val="28"/>
          <w:lang w:val="uk-UA" w:eastAsia="zh-CN"/>
        </w:rPr>
        <w:t>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Альбеніса. Серед в видатних нагород Алісії де Ларочча особливої уваги заслуговують чотири премії «Гремі» (дві за виконання творів </w:t>
      </w:r>
      <w:r w:rsidR="00973FFC"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Альбеніса) та Медаль </w:t>
      </w:r>
      <w:r w:rsidR="00973FFC"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Альбеніса.</w:t>
      </w:r>
    </w:p>
    <w:p w:rsidR="00DC6257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Естебан Санчес (1934-1997) – яскравий іспанський піаніст. Цей виконавець здобув міжнародне визнання, яке підтверджується отриманими нагородами: серед них премія Феручо Бузоні, премія Альфредо Казелли, премія Діни Ліпатті тощо. Записи творів </w:t>
      </w:r>
      <w:r w:rsidR="0085138B">
        <w:rPr>
          <w:rFonts w:ascii="Times New Roman" w:hAnsi="Times New Roman" w:cs="Times New Roman"/>
          <w:sz w:val="28"/>
          <w:szCs w:val="28"/>
          <w:lang w:val="uk-UA" w:eastAsia="zh-CN"/>
        </w:rPr>
        <w:t>І.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Альбеніса </w:t>
      </w:r>
      <w:r w:rsidR="0085138B">
        <w:rPr>
          <w:rFonts w:ascii="Times New Roman" w:hAnsi="Times New Roman" w:cs="Times New Roman"/>
          <w:sz w:val="28"/>
          <w:szCs w:val="28"/>
          <w:lang w:val="uk-UA" w:eastAsia="zh-CN"/>
        </w:rPr>
        <w:t>Е.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Санчес зробив між 1968 і 1974 роками, вони були перевидані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Brillrant</w:t>
      </w:r>
      <w:r w:rsidR="00B4174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Classics</w:t>
      </w:r>
      <w:r w:rsidRPr="008572B3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іспанського лейблу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Ensayo</w:t>
      </w:r>
      <w:r w:rsidRPr="008572B3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Запис «Іберії» критики зустріли з великою похвалою та порівняли її з записами Алісії де Лароччі. </w:t>
      </w:r>
    </w:p>
    <w:p w:rsidR="00DC6257" w:rsidRPr="00C952F4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Себастьян Стенлі – це визнаний критиками сучасний британський піаніст іспанського походження. Він виступав у всіх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кут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оч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ках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земної </w:t>
      </w:r>
      <w:r w:rsidRPr="00A775EB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кулі </w:t>
      </w:r>
      <w:r w:rsidR="0085138B" w:rsidRPr="00A775EB">
        <w:rPr>
          <w:rFonts w:ascii="Times New Roman" w:hAnsi="Times New Roman" w:cs="Times New Roman"/>
          <w:sz w:val="28"/>
          <w:szCs w:val="28"/>
          <w:lang w:val="uk-UA" w:eastAsia="zh-CN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всюди отримував схвальні відгуки. На початку своєї кар’єри піаніст виступав на міжнародних змаганнях та отримав лондонський трофей Емануеля та 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Перш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у премію на Міжнародному конкурсі Луїзи Генрієтти 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Німеччині. Його альбом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Albeniz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Sonata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для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Piano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Classic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отримав п’ятизіркові оцінки 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таких журналах, як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American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Record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Guide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Musical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Pointers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. 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Піаніст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Стенлі 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переважно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спеціалізується на музиці іспанських романтиків і композиторів </w:t>
      </w:r>
      <w:r w:rsidR="0085138B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ХХ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століття.</w:t>
      </w:r>
    </w:p>
    <w:p w:rsidR="00DC6257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Намджі Кім є сучасною видатною піаністкою корейського походження. </w:t>
      </w:r>
      <w:r w:rsidR="006A2E56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Ця виконавиця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б</w:t>
      </w:r>
      <w:r w:rsidR="006A2E56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ла фіналісткою Міжнародного конкурсу піаністів Кана у Па</w:t>
      </w:r>
      <w:r w:rsidR="00DB093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ижі </w:t>
      </w:r>
      <w:r w:rsidR="00DB093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та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Міжнародного конкурсу імені Ф</w:t>
      </w:r>
      <w:r w:rsidR="00DB093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Шопена на Майорці. </w:t>
      </w:r>
      <w:r w:rsidR="00DB093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Піаністка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</w:t>
      </w:r>
      <w:r w:rsidR="00DB093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Цім виступала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на майстер</w:t>
      </w:r>
      <w:r w:rsidR="00DB093C">
        <w:rPr>
          <w:rFonts w:ascii="Times New Roman" w:hAnsi="Times New Roman" w:cs="Times New Roman"/>
          <w:sz w:val="28"/>
          <w:szCs w:val="28"/>
          <w:lang w:val="uk-UA" w:eastAsia="zh-CN"/>
        </w:rPr>
        <w:t>-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класах самого Олів</w:t>
      </w:r>
      <w:r w:rsidRPr="005B7A4A">
        <w:rPr>
          <w:rFonts w:ascii="Times New Roman" w:hAnsi="Times New Roman" w:cs="Times New Roman"/>
          <w:sz w:val="28"/>
          <w:szCs w:val="28"/>
          <w:lang w:eastAsia="zh-CN"/>
        </w:rPr>
        <w:t>’є Месіана, а також Га</w:t>
      </w:r>
      <w:r>
        <w:rPr>
          <w:rFonts w:ascii="Times New Roman" w:hAnsi="Times New Roman" w:cs="Times New Roman"/>
          <w:sz w:val="28"/>
          <w:szCs w:val="28"/>
          <w:lang w:eastAsia="zh-CN"/>
        </w:rPr>
        <w:t>нса Лейграфа і Анджея Ясинськог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о</w:t>
      </w:r>
      <w:r w:rsidRPr="005B7A4A">
        <w:rPr>
          <w:rFonts w:ascii="Times New Roman" w:hAnsi="Times New Roman" w:cs="Times New Roman"/>
          <w:sz w:val="28"/>
          <w:szCs w:val="28"/>
          <w:lang w:eastAsia="zh-CN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Концертні тури виконавиця здійснювала у Північній Америці, Європі, Росії та Кореї.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lastRenderedPageBreak/>
        <w:t>Н</w:t>
      </w:r>
      <w:r w:rsidR="00DB093C">
        <w:rPr>
          <w:rFonts w:ascii="Times New Roman" w:hAnsi="Times New Roman" w:cs="Times New Roman"/>
          <w:sz w:val="28"/>
          <w:szCs w:val="28"/>
          <w:lang w:val="uk-UA" w:eastAsia="zh-CN"/>
        </w:rPr>
        <w:t>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Кім є професором музики на фортепіано та займає членство в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KAUPA</w:t>
      </w:r>
      <w:r w:rsidR="00DB093C"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9108FF">
        <w:rPr>
          <w:rFonts w:ascii="Times New Roman" w:hAnsi="Times New Roman" w:cs="Times New Roman"/>
          <w:sz w:val="28"/>
          <w:szCs w:val="28"/>
          <w:lang w:eastAsia="zh-CN"/>
        </w:rPr>
        <w:t>(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Асоціація професорів корейсько-американських університетів</w:t>
      </w:r>
      <w:r w:rsidRPr="009108FF">
        <w:rPr>
          <w:rFonts w:ascii="Times New Roman" w:hAnsi="Times New Roman" w:cs="Times New Roman"/>
          <w:sz w:val="28"/>
          <w:szCs w:val="28"/>
          <w:lang w:eastAsia="zh-CN"/>
        </w:rPr>
        <w:t>)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</w:p>
    <w:p w:rsidR="00DC6257" w:rsidRPr="00E32EC6" w:rsidRDefault="00E32EC6" w:rsidP="00E32EC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>1. </w:t>
      </w:r>
      <w:r w:rsidRPr="00E32EC6">
        <w:rPr>
          <w:rFonts w:ascii="Times New Roman" w:hAnsi="Times New Roman" w:cs="Times New Roman"/>
          <w:sz w:val="28"/>
          <w:szCs w:val="28"/>
          <w:lang w:val="uk-UA" w:eastAsia="zh-CN"/>
        </w:rPr>
        <w:t>«</w:t>
      </w:r>
      <w:r w:rsidR="00DC6257" w:rsidRPr="00E32EC6">
        <w:rPr>
          <w:rFonts w:ascii="Times New Roman" w:hAnsi="Times New Roman" w:cs="Times New Roman"/>
          <w:sz w:val="28"/>
          <w:szCs w:val="28"/>
          <w:lang w:val="uk-UA" w:eastAsia="zh-CN"/>
        </w:rPr>
        <w:t>Гранада</w:t>
      </w:r>
      <w:r w:rsidRPr="00E32EC6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». </w:t>
      </w:r>
      <w:r w:rsidR="00DC6257" w:rsidRPr="00E32EC6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При виконанні </w:t>
      </w:r>
      <w:r w:rsidRPr="00E32EC6">
        <w:rPr>
          <w:rFonts w:ascii="Times New Roman" w:hAnsi="Times New Roman" w:cs="Times New Roman"/>
          <w:sz w:val="28"/>
          <w:szCs w:val="28"/>
          <w:lang w:val="uk-UA" w:eastAsia="zh-CN"/>
        </w:rPr>
        <w:t>«</w:t>
      </w:r>
      <w:r w:rsidR="00DC6257" w:rsidRPr="00E32EC6">
        <w:rPr>
          <w:rFonts w:ascii="Times New Roman" w:hAnsi="Times New Roman" w:cs="Times New Roman"/>
          <w:sz w:val="28"/>
          <w:szCs w:val="28"/>
          <w:lang w:val="uk-UA" w:eastAsia="zh-CN"/>
        </w:rPr>
        <w:t>Гранади</w:t>
      </w:r>
      <w:r w:rsidRPr="00E32EC6">
        <w:rPr>
          <w:rFonts w:ascii="Times New Roman" w:hAnsi="Times New Roman" w:cs="Times New Roman"/>
          <w:sz w:val="28"/>
          <w:szCs w:val="28"/>
          <w:lang w:val="uk-UA" w:eastAsia="zh-CN"/>
        </w:rPr>
        <w:t>»</w:t>
      </w:r>
      <w:r w:rsidR="00DC6257" w:rsidRPr="00E32EC6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першочергово треба звернути увагу на гармонію та тембральні контрасти в даній п’єсі. Від розуміння тонально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ї</w:t>
      </w:r>
      <w:r w:rsidR="00B4174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палітри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твору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залежить виконавське туше, що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у свою чергу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є великим виразним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засоб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ом у даній п’єсі.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Тож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перша тема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«Гранади»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звучить в фа мажорі – це світла пасторальна</w:t>
      </w:r>
      <w:r w:rsidR="00DC6257" w:rsidRPr="00E32EC6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тональність, яка зобов’язує виконавця застосовувати м’яке туше.</w:t>
      </w:r>
    </w:p>
    <w:p w:rsidR="00DC6257" w:rsidRDefault="00E32EC6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Аналізуючи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структуру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першої теми,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бачимо, що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вона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складається з трьох основних пластів: верхнього (акомпанемент), середнього (бас) та нижнього (бас). При цьому звучання арпеджіато, що імітує гітарні переливи,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впартії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прав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ої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ру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ки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більш прозоре та зібране, адже воно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викону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є акомпануючу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функцію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у даному епізоді. Головний тематичний матеріал звучить у середньому 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пласті партії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лівої руки, але у 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ц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ій же 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партії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звучить бас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що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може ускладнювати за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да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ння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для виконавця. Тут 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піаніст має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знайти міру, 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аби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два пласти тембрально не зливались у ціле. Адже це може спровокувати зайвий шум, внаслідок якого ми почуємо</w:t>
      </w:r>
      <w:r w:rsidR="00DC6257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«брудне»</w:t>
      </w:r>
      <w:r w:rsidR="00ED35D5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, </w:t>
      </w:r>
      <w:r w:rsidR="00ED35D5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перевантажене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звучання фактури. Складність виконання лівої руки полягає у тому</w:t>
      </w:r>
      <w:r w:rsidR="0006513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щоб віднайти ясне звучання середнього голосу та при цьому зробити так, щоб бас також мав свою вагу</w:t>
      </w:r>
      <w:r w:rsidR="0006513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але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не заважав основному </w:t>
      </w:r>
      <w:r w:rsidR="0006513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тематичному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матеріалу</w:t>
      </w:r>
      <w:r w:rsidR="00DC6257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. </w:t>
      </w:r>
    </w:p>
    <w:p w:rsidR="00DC6257" w:rsidRPr="00C952F4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Основний матеріал змінює друга тема. Тут змінюється тональність на однойменну </w:t>
      </w:r>
      <w:r w:rsidR="00626D3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–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фа-мінор, а також </w:t>
      </w:r>
      <w:r w:rsidR="00626D3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тематич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ний матеріал переміщ</w:t>
      </w:r>
      <w:r w:rsidR="00626D3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ється у верхній регістр</w:t>
      </w:r>
      <w:r w:rsidR="00626D3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і фактура стає гомофонно-гармонічною. Можна сказати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що тут виконавцю стає трішки простіше віднайти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втілити правильне туше. На відміну від першої теми, де в нагромадженні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мелодичних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голосів потрібно було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дістати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»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тему, тут голоси знаходяться досить далеко один від одного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тема звучить в верхньому регістрі, тому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виконавські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за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да</w:t>
      </w:r>
      <w:r w:rsidR="00C952F4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ня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дещо с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>прощуються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. В цьому розділі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варто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більше зосередитись на тональному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тембральному контрастах. По-перше,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слід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порівняти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lastRenderedPageBreak/>
        <w:t>тембральний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окрас другої теми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 xml:space="preserve"> 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 xml:space="preserve">,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Des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>)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 попередньою першою 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). Віднайшовши </w:t>
      </w:r>
      <w:r w:rsidR="00B161DC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відповідне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те</w:t>
      </w:r>
      <w:r w:rsidR="009D6F4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бральне </w:t>
      </w:r>
      <w:r w:rsidR="00B161DC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забарвлення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звучання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фа мінору, який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має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занурити слухача у меланхолійний стан,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варто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порівняти гармонії між собою всередині другої теми: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Фа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мажор та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Ре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бемоль мажор. То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ж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проведення теми у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Ре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бемоль мажорі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має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бути більш глибоким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насиченим за звучанням, адже цьому сприяє не тільки нова тональність, а й більш низьке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 тембральному сенсі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розташування матеріалу.</w:t>
      </w:r>
    </w:p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Розуміння гармонічного розвитку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тембральних контрастів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розглядув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ан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ої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п’єс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допоможе виконавцеві зрозуміти логіку розвитку музичного матеріалу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а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та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кож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віднайти кульмінаційні зони. У даній п’єсі через повторюваність матеріалу (згадаємо схему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A</w:t>
      </w:r>
      <w:r w:rsidR="00C0063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B</w:t>
      </w:r>
      <w:r w:rsidR="00C0063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b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C0063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b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C0063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Des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a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Des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b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))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A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F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))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аналогічн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 одн</w:t>
      </w:r>
      <w:r w:rsidR="0034365C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іє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 яскравої кульмінації немає, а є кілька місцевих: епізод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Des</w:t>
      </w:r>
      <w:r w:rsidRPr="00B4749C">
        <w:rPr>
          <w:rFonts w:ascii="Times New Roman" w:hAnsi="Times New Roman" w:cs="Times New Roman"/>
          <w:sz w:val="28"/>
          <w:szCs w:val="28"/>
          <w:lang w:val="uk-UA" w:eastAsia="zh-CN"/>
        </w:rPr>
        <w:t>-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dur</w:t>
      </w:r>
      <w:r w:rsidR="00B4174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у розділі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B</w:t>
      </w:r>
      <w:r w:rsidR="00B4174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C517DC">
        <w:rPr>
          <w:rFonts w:ascii="Times New Roman" w:hAnsi="Times New Roman" w:cs="Times New Roman"/>
          <w:sz w:val="28"/>
          <w:szCs w:val="28"/>
          <w:lang w:val="uk-UA" w:eastAsia="zh-CN"/>
        </w:rPr>
        <w:t>та</w:t>
      </w:r>
      <w:r w:rsidR="00B4174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C517DC">
        <w:rPr>
          <w:rFonts w:ascii="Times New Roman" w:hAnsi="Times New Roman" w:cs="Times New Roman"/>
          <w:sz w:val="28"/>
          <w:szCs w:val="28"/>
          <w:lang w:val="uk-UA" w:eastAsia="zh-CN"/>
        </w:rPr>
        <w:t>за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кі</w:t>
      </w:r>
      <w:r w:rsidRPr="00B4749C">
        <w:rPr>
          <w:rFonts w:ascii="Times New Roman" w:hAnsi="Times New Roman" w:cs="Times New Roman"/>
          <w:sz w:val="28"/>
          <w:szCs w:val="28"/>
          <w:lang w:val="uk-UA" w:eastAsia="zh-CN"/>
        </w:rPr>
        <w:t>н</w:t>
      </w:r>
      <w:r w:rsidR="00C517DC">
        <w:rPr>
          <w:rFonts w:ascii="Times New Roman" w:hAnsi="Times New Roman" w:cs="Times New Roman"/>
          <w:sz w:val="28"/>
          <w:szCs w:val="28"/>
          <w:lang w:val="uk-UA" w:eastAsia="zh-CN"/>
        </w:rPr>
        <w:t>ч</w:t>
      </w:r>
      <w:r w:rsidRPr="00B4749C">
        <w:rPr>
          <w:rFonts w:ascii="Times New Roman" w:hAnsi="Times New Roman" w:cs="Times New Roman"/>
          <w:sz w:val="28"/>
          <w:szCs w:val="28"/>
          <w:lang w:val="uk-UA" w:eastAsia="zh-CN"/>
        </w:rPr>
        <w:t>е</w:t>
      </w:r>
      <w:r w:rsidR="00C517DC">
        <w:rPr>
          <w:rFonts w:ascii="Times New Roman" w:hAnsi="Times New Roman" w:cs="Times New Roman"/>
          <w:sz w:val="28"/>
          <w:szCs w:val="28"/>
          <w:lang w:val="uk-UA" w:eastAsia="zh-CN"/>
        </w:rPr>
        <w:t>ння</w:t>
      </w:r>
      <w:r w:rsidR="00B41740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епізоду у передостанньому розділі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b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Обрання не досить швидкого темпу 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Allegretto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виконання 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Гранади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дозволить виконавцю сконцентрувати увагу на показі краси гармонічної тканини п’єси за допомогою туше, динамічних та артикуляційних засобів. Як бачимо з таблиці, іспанські виконавці виконують п’єсу більш пристрасно та рухливо, ніж Н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Кім. 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Піаністи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5F78E2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Ларочча, Е. Санчес та С. Стенлі, обираючи свій темп, створили живий образ даної п’єси, сповнений радощів та романтичного настрою. У свою чергу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Кім, обираючи більш помірний темп, за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пропонув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ала 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своє бачення «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Гранад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и» – піаністка виконує її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більш вдумливо та споглядально. </w:t>
      </w:r>
      <w:r w:rsidR="005253B1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обраний темп може повністю змінити ідею граного твору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</w:p>
    <w:p w:rsidR="00DC6257" w:rsidRPr="00423EE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№1</w:t>
      </w:r>
    </w:p>
    <w:tbl>
      <w:tblPr>
        <w:tblStyle w:val="af"/>
        <w:tblW w:w="0" w:type="auto"/>
        <w:tblLook w:val="04A0"/>
      </w:tblPr>
      <w:tblGrid>
        <w:gridCol w:w="2391"/>
        <w:gridCol w:w="2372"/>
        <w:gridCol w:w="2418"/>
        <w:gridCol w:w="2106"/>
      </w:tblGrid>
      <w:tr w:rsidR="00DC6257" w:rsidTr="001635B0">
        <w:tc>
          <w:tcPr>
            <w:tcW w:w="2700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268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Естебан Санчес</w:t>
            </w:r>
          </w:p>
        </w:tc>
        <w:tc>
          <w:tcPr>
            <w:tcW w:w="2673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2361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Tr="001635B0">
        <w:tc>
          <w:tcPr>
            <w:tcW w:w="2700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Times New Roman" w:eastAsia="Calibri" w:hAnsi="Times New Roman" w:cs="Times New Roman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=116</w:t>
            </w:r>
          </w:p>
        </w:tc>
        <w:tc>
          <w:tcPr>
            <w:tcW w:w="2687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Times New Roman" w:eastAsia="Calibri" w:hAnsi="Times New Roman" w:cs="Times New Roman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=120</w:t>
            </w:r>
          </w:p>
        </w:tc>
        <w:tc>
          <w:tcPr>
            <w:tcW w:w="2673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Times New Roman" w:eastAsia="Calibri" w:hAnsi="Times New Roman" w:cs="Times New Roman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118</w:t>
            </w:r>
          </w:p>
        </w:tc>
        <w:tc>
          <w:tcPr>
            <w:tcW w:w="2361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=100</w:t>
            </w:r>
          </w:p>
        </w:tc>
      </w:tr>
    </w:tbl>
    <w:p w:rsidR="00DC6257" w:rsidRDefault="00DC6257" w:rsidP="00DC62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257" w:rsidRPr="00D878D1" w:rsidRDefault="005253B1" w:rsidP="00D878D1">
      <w:pPr>
        <w:pStyle w:val="a3"/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78D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C6257" w:rsidRPr="00D878D1">
        <w:rPr>
          <w:rFonts w:ascii="Times New Roman" w:hAnsi="Times New Roman" w:cs="Times New Roman"/>
          <w:sz w:val="28"/>
          <w:szCs w:val="28"/>
          <w:lang w:val="uk-UA"/>
        </w:rPr>
        <w:t>Каталонія</w:t>
      </w:r>
      <w:r w:rsidRPr="00D878D1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DC6257" w:rsidRPr="00D878D1">
        <w:rPr>
          <w:rFonts w:ascii="Times New Roman" w:hAnsi="Times New Roman" w:cs="Times New Roman"/>
          <w:sz w:val="28"/>
          <w:szCs w:val="28"/>
          <w:lang w:val="uk-UA"/>
        </w:rPr>
        <w:t xml:space="preserve">Куранта у цій сюїті виступає контрастною частиною до попередньої п’єси як у темповому, так і смисловому </w:t>
      </w:r>
      <w:r w:rsidR="00DC6257" w:rsidRPr="00D878D1">
        <w:rPr>
          <w:rFonts w:ascii="Times New Roman" w:hAnsi="Times New Roman" w:cs="Times New Roman"/>
          <w:sz w:val="28"/>
          <w:szCs w:val="28"/>
          <w:lang w:val="uk-UA"/>
        </w:rPr>
        <w:lastRenderedPageBreak/>
        <w:t>аспектах</w:t>
      </w:r>
      <w:r w:rsidR="00035D5B" w:rsidRPr="00D878D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C6257" w:rsidRPr="00D878D1">
        <w:rPr>
          <w:rFonts w:ascii="Times New Roman" w:hAnsi="Times New Roman" w:cs="Times New Roman"/>
          <w:sz w:val="28"/>
          <w:szCs w:val="28"/>
          <w:lang w:val="uk-UA"/>
        </w:rPr>
        <w:t>(наполегливий та рішучий танець-пісня після спокійної атмосферної серенади). Також дуже цікавою є куплетно-варіаційна форма даної п’єси, яка вирізняється на фоні усього циклу.</w:t>
      </w:r>
    </w:p>
    <w:p w:rsidR="00DC6257" w:rsidRPr="00C952F4" w:rsidRDefault="00035D5B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довж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усієї п’єси основна мелодія знаходиться у верхньому голосі, тому розподілення міри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фактурі не має доставити труднощів виконавцеві. Тут головне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піаніста –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зберігати ясний та виразний звук у верхньому голосі та відчувати рівномірний рух басу. </w:t>
      </w:r>
    </w:p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Технічні </w:t>
      </w:r>
      <w:r w:rsidR="00B2489E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виконавські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утруднення можуть виникнути при проведенні теми з розробленним басом, де замість сталого ритмічного угрупування розпочинається рух шістнадцятими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2489E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тривалостями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цьому епізоді ліва рука повинна спиратись на сильну та відносно сильну долю (першу і четверту) і щоб не перевантажити фактуру, останні 5 шістнадцятих між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базовими долями </w:t>
      </w:r>
      <w:r w:rsidR="00252454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мають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52454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виконув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атись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52454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пів</w:t>
      </w:r>
      <w:r w:rsidR="00252454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-пошепки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динамічно на піаніссімо. В іншому випадку є великий ризик</w:t>
      </w:r>
      <w:r w:rsidR="0025245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цей епізод прозвучить </w:t>
      </w:r>
      <w:r w:rsidR="00252454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фальшиво</w:t>
      </w:r>
      <w:r w:rsidR="00252454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, особливо коли виконавець буде застосовувати педаль.</w:t>
      </w:r>
    </w:p>
    <w:p w:rsidR="004D0173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Всі виконавці виконують куранту досить жваво (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Allegro</w:t>
      </w:r>
      <w:r>
        <w:rPr>
          <w:rFonts w:ascii="Times New Roman" w:hAnsi="Times New Roman" w:cs="Times New Roman"/>
          <w:sz w:val="28"/>
          <w:szCs w:val="28"/>
          <w:lang w:val="uk-UA"/>
        </w:rPr>
        <w:t>), зберігаючи рівномірну пульсацію з мінімальними відхиленнями від темпу на протязі всієї п’єси. Можна зауважити</w:t>
      </w:r>
      <w:r w:rsidR="0025245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А. де Ларочча та С. Стенлі дозволяють собі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рубато всередині такту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52454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52454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зважають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інтонаційні вигини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D017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мелодійної лінії.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D017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Тому маємо визнати, що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їх виконанні більше чуттєвості </w:t>
      </w:r>
      <w:r w:rsidR="004D017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пристраст</w:t>
      </w:r>
      <w:r w:rsidR="004D0173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ност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і, які дуже важливі при виконанні іспанської музики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C6257" w:rsidRDefault="004D0173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відміну від А.</w:t>
      </w:r>
      <w:r w:rsidR="00CC1513">
        <w:rPr>
          <w:rFonts w:ascii="Times New Roman" w:hAnsi="Times New Roman" w:cs="Times New Roman"/>
          <w:sz w:val="28"/>
          <w:szCs w:val="28"/>
          <w:lang w:val="uk-UA"/>
        </w:rPr>
        <w:t> де </w:t>
      </w:r>
      <w:r>
        <w:rPr>
          <w:rFonts w:ascii="Times New Roman" w:hAnsi="Times New Roman" w:cs="Times New Roman"/>
          <w:sz w:val="28"/>
          <w:szCs w:val="28"/>
          <w:lang w:val="uk-UA"/>
        </w:rPr>
        <w:t>Ларочча та С.</w:t>
      </w:r>
      <w:r w:rsidR="00CC1513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Стенлі, 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>виконанн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 xml:space="preserve">Кім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відзначається 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>більш статични</w:t>
      </w:r>
      <w:r>
        <w:rPr>
          <w:rFonts w:ascii="Times New Roman" w:hAnsi="Times New Roman" w:cs="Times New Roman"/>
          <w:sz w:val="28"/>
          <w:szCs w:val="28"/>
          <w:lang w:val="uk-UA"/>
        </w:rPr>
        <w:t>м і</w:t>
      </w:r>
      <w:r w:rsidR="00B417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рівномірни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рухом. Вважаємо, що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ця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інтерпретація не достатньо передає іспанський колорит. </w:t>
      </w:r>
    </w:p>
    <w:p w:rsidR="00DC625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№2</w:t>
      </w:r>
    </w:p>
    <w:tbl>
      <w:tblPr>
        <w:tblStyle w:val="af"/>
        <w:tblW w:w="0" w:type="auto"/>
        <w:tblLook w:val="04A0"/>
      </w:tblPr>
      <w:tblGrid>
        <w:gridCol w:w="3206"/>
        <w:gridCol w:w="2916"/>
        <w:gridCol w:w="3165"/>
      </w:tblGrid>
      <w:tr w:rsidR="00DC6257" w:rsidTr="001635B0">
        <w:tc>
          <w:tcPr>
            <w:tcW w:w="361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3220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3584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Tr="001635B0">
        <w:tc>
          <w:tcPr>
            <w:tcW w:w="361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Times New Roman" w:eastAsia="Calibri" w:hAnsi="Times New Roman" w:cs="Times New Roman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3220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76</w:t>
            </w:r>
          </w:p>
        </w:tc>
        <w:tc>
          <w:tcPr>
            <w:tcW w:w="3584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Times New Roman" w:eastAsia="Calibri" w:hAnsi="Times New Roman" w:cs="Times New Roman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</w:tbl>
    <w:p w:rsidR="00DC6257" w:rsidRDefault="00DC6257" w:rsidP="00DC62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257" w:rsidRPr="00477546" w:rsidRDefault="00DA325F" w:rsidP="00D878D1">
      <w:pPr>
        <w:pStyle w:val="a3"/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A325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C6257" w:rsidRPr="00DA325F">
        <w:rPr>
          <w:rFonts w:ascii="Times New Roman" w:hAnsi="Times New Roman" w:cs="Times New Roman"/>
          <w:sz w:val="28"/>
          <w:szCs w:val="28"/>
          <w:lang w:val="uk-UA"/>
        </w:rPr>
        <w:t>Севілья</w:t>
      </w:r>
      <w:r w:rsidRPr="00DA325F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DC6257" w:rsidRPr="00DA325F">
        <w:rPr>
          <w:rFonts w:ascii="Times New Roman" w:hAnsi="Times New Roman" w:cs="Times New Roman"/>
          <w:sz w:val="28"/>
          <w:szCs w:val="28"/>
          <w:lang w:val="uk-UA"/>
        </w:rPr>
        <w:t xml:space="preserve">У даній п’єсі виконавцю доведеться стикнутись з артикуляційними труднощами, тому що арсенал використаних штрихів </w:t>
      </w:r>
      <w:r w:rsidR="00DC6257" w:rsidRPr="00DA325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дуже великий (від стаккато до кантиленного легато). Саме правильно відпрацьовані штрихи та підібране туше допоможе піаністу зімітувати гру на гітарі та кастаньєтах, що дуже важливо для севільяни. </w:t>
      </w:r>
      <w:r w:rsidRPr="00DA325F">
        <w:rPr>
          <w:rFonts w:ascii="Times New Roman" w:hAnsi="Times New Roman" w:cs="Times New Roman"/>
          <w:sz w:val="28"/>
          <w:szCs w:val="28"/>
          <w:lang w:val="uk-UA"/>
        </w:rPr>
        <w:t>Тож</w:t>
      </w:r>
      <w:r w:rsidR="00DC6257" w:rsidRPr="00DA325F">
        <w:rPr>
          <w:rFonts w:ascii="Times New Roman" w:hAnsi="Times New Roman" w:cs="Times New Roman"/>
          <w:sz w:val="28"/>
          <w:szCs w:val="28"/>
          <w:lang w:val="uk-UA"/>
        </w:rPr>
        <w:t xml:space="preserve">,  перша частина, урочиста та святкова за характером, наповнена нон легатними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стакатними артикуляційними прийомами. Навіть довгі угрупування з шістнадцятих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тривалостей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(наприклад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тактах 13-14) доречно і правильно виконувати не легато, а портаменто чи стакато. Якщо у цій частині використовувати з’єднуючі штрихи, то музика втратить свій шарм та яскравий характер. З цих причин варто сказати, що тут доречна коротка педал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ізація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перших долях такту з обов’язковим відпущенням її на третій долі.</w:t>
      </w:r>
    </w:p>
    <w:p w:rsidR="00DC6257" w:rsidRPr="00477546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Друга частина контрастує першій. Тут музика навіює асоціацію з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піснею, тому артикуляція наближується до кантилених прийомів і домінує легато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(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molto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legato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)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Незважаючи на динаміку піано, піаніст повинен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викону</w:t>
      </w:r>
      <w:r w:rsidR="00477546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ати цей епізод звучно (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sonoro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чітк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ими пальцями. В іншому випадку є ризик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це місце не прозвучить,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буде беззвучним і музика ніби зупиниться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своєму розвиткові. Також виконавець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звернути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увагу на іспанські тріольні угрупування,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 перш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нот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завжди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слід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уважно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дослуха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трохи виділ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ти задля виразності звучання 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художнього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смаку виконанн</w:t>
      </w:r>
      <w:r w:rsidR="00DA325F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DC6257" w:rsidRPr="00477546" w:rsidRDefault="001B2201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Піаністу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Севільї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 варто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звернути увагу на гармонію, яка допоможе виконавцеві зрозуміти динамічний план п’єси. Т</w:t>
      </w:r>
      <w:r w:rsidR="0065651D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ож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перш</w:t>
      </w:r>
      <w:r w:rsidR="00B824A2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частин</w:t>
      </w:r>
      <w:r w:rsidR="00B824A2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824A2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твору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="00B824A2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Соль 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мажорі можна вважати домінантою, тому вона звучить на форте. Другу частину у до мінорі можна вважати </w:t>
      </w:r>
      <w:r w:rsidR="00B824A2" w:rsidRPr="00477546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розрішенням</w:t>
      </w:r>
      <w:r w:rsidR="00B4174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DC6257" w:rsidRPr="0047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першої частини, тому логічно і зрозуміло що вона повинна прозвучати не так насичено. </w:t>
      </w:r>
    </w:p>
    <w:p w:rsidR="002D6A5D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руху у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Севільяні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 він повинен бути жвавим, але при цьому помірни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Allegro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moderato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За виключенням Естабена Санеса, всі виконавці обрали майже однаковий темп</w:t>
      </w:r>
      <w:r w:rsidR="002D6A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одиниця руху якого, відповідно, </w:t>
      </w:r>
      <w:r w:rsidR="002D6A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рівна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105, 104, 107</w:t>
      </w:r>
      <w:r w:rsidR="002D6A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ударам (за метрономом Й. Мельцеля). З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авдяки </w:t>
      </w:r>
      <w:r w:rsidR="002D6A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обранню такого темпу руху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ця музика звучить натхненно, святково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підн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есен</w:t>
      </w:r>
      <w:r w:rsidR="002D6A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DC6257" w:rsidRDefault="002D6A5D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усіх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проаналізованих 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виконань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Найбільше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різняється інтерпретація Естабана Санчеса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Піаніст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обра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досить спокійний рух,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доречно ви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явив майстерність рубато, унаслідок чого характер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Севільяни 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став більш вальяжним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манерним у порівнянні з іншими виконаннями. </w:t>
      </w:r>
      <w:r w:rsidR="00B824A2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огляду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іспанське бачення цієї п’єси, можна зробити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 xml:space="preserve"> висновок, що прочитання та інтерпретування її може бути досить вільним, без чітких стандартів </w:t>
      </w:r>
      <w:r w:rsidR="00B824A2">
        <w:rPr>
          <w:rFonts w:ascii="Times New Roman" w:hAnsi="Times New Roman" w:cs="Times New Roman"/>
          <w:sz w:val="28"/>
          <w:szCs w:val="28"/>
          <w:lang w:val="uk-UA"/>
        </w:rPr>
        <w:t>і виконавських обмежень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625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№3</w:t>
      </w:r>
    </w:p>
    <w:tbl>
      <w:tblPr>
        <w:tblStyle w:val="af"/>
        <w:tblW w:w="0" w:type="auto"/>
        <w:tblLook w:val="04A0"/>
      </w:tblPr>
      <w:tblGrid>
        <w:gridCol w:w="2391"/>
        <w:gridCol w:w="2372"/>
        <w:gridCol w:w="2418"/>
        <w:gridCol w:w="2106"/>
      </w:tblGrid>
      <w:tr w:rsidR="00DC6257" w:rsidTr="001635B0">
        <w:tc>
          <w:tcPr>
            <w:tcW w:w="2391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2372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Естебан Санчес</w:t>
            </w:r>
          </w:p>
        </w:tc>
        <w:tc>
          <w:tcPr>
            <w:tcW w:w="2418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2106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Tr="001635B0">
        <w:tc>
          <w:tcPr>
            <w:tcW w:w="2391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105</w:t>
            </w:r>
          </w:p>
        </w:tc>
        <w:tc>
          <w:tcPr>
            <w:tcW w:w="2372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94</w:t>
            </w:r>
          </w:p>
        </w:tc>
        <w:tc>
          <w:tcPr>
            <w:tcW w:w="2418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104</w:t>
            </w:r>
          </w:p>
        </w:tc>
        <w:tc>
          <w:tcPr>
            <w:tcW w:w="2106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107</w:t>
            </w:r>
          </w:p>
        </w:tc>
      </w:tr>
    </w:tbl>
    <w:p w:rsidR="00DC6257" w:rsidRDefault="00DC6257" w:rsidP="00DC62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257" w:rsidRPr="00BE255D" w:rsidRDefault="00BE255D" w:rsidP="00D878D1">
      <w:pPr>
        <w:pStyle w:val="a3"/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255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Кадіс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». 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Цю п’єсу можна вважати однією </w:t>
      </w:r>
      <w:r w:rsidR="00A97CBA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A97CBA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най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складн</w:t>
      </w:r>
      <w:r w:rsidR="00A97CBA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іш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их з точки зору технічних завдань. По-перше, тут зразу треба звернути увагу на артикуляційні труднощі. Фактура </w:t>
      </w:r>
      <w:r w:rsidR="00A97CBA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партії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лівої руки, що імітує звучання гітарних переборів, одночасно поєднується зі співучою лінією 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A97CBA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партії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правої руки</w:t>
      </w:r>
      <w:r w:rsidR="00A97CBA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cantando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Складністю для піаніста є виконання активно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го 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стакатно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 штриха партії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лівої руки </w:t>
      </w:r>
      <w:r w:rsidR="00950F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його поєднання </w:t>
      </w:r>
      <w:r w:rsidR="00DC6257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партією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>право</w:t>
      </w:r>
      <w:r w:rsidR="00157CF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57CF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 xml:space="preserve"> втілюється кантилена за допомогою легато. </w:t>
      </w:r>
      <w:r w:rsidR="00157CFD">
        <w:rPr>
          <w:rFonts w:ascii="Times New Roman" w:hAnsi="Times New Roman" w:cs="Times New Roman"/>
          <w:sz w:val="28"/>
          <w:szCs w:val="28"/>
          <w:lang w:val="uk-UA"/>
        </w:rPr>
        <w:t>Партії обох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 xml:space="preserve"> рук</w:t>
      </w:r>
      <w:r w:rsidR="00950FFE">
        <w:rPr>
          <w:rFonts w:ascii="Times New Roman" w:hAnsi="Times New Roman" w:cs="Times New Roman"/>
          <w:sz w:val="28"/>
          <w:szCs w:val="28"/>
          <w:lang w:val="uk-UA"/>
        </w:rPr>
        <w:t>, що є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 xml:space="preserve"> протилежн</w:t>
      </w:r>
      <w:r w:rsidR="00950FFE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 xml:space="preserve"> за змістом, </w:t>
      </w:r>
      <w:r w:rsidR="00157CFD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DC6257" w:rsidRPr="00D878D1">
        <w:rPr>
          <w:rFonts w:ascii="Times New Roman" w:hAnsi="Times New Roman" w:cs="Times New Roman"/>
          <w:sz w:val="28"/>
          <w:szCs w:val="28"/>
          <w:lang w:val="uk-UA"/>
        </w:rPr>
        <w:t xml:space="preserve">об’єднатись у єдине ціле </w:t>
      </w:r>
      <w:r w:rsidR="00950FFE">
        <w:rPr>
          <w:rFonts w:ascii="Times New Roman" w:hAnsi="Times New Roman" w:cs="Times New Roman"/>
          <w:sz w:val="28"/>
          <w:szCs w:val="28"/>
          <w:lang w:val="uk-UA"/>
        </w:rPr>
        <w:t xml:space="preserve">задля того, </w:t>
      </w:r>
      <w:r w:rsidR="00DC6257" w:rsidRPr="00D878D1">
        <w:rPr>
          <w:rFonts w:ascii="Times New Roman" w:hAnsi="Times New Roman" w:cs="Times New Roman"/>
          <w:sz w:val="28"/>
          <w:szCs w:val="28"/>
          <w:lang w:val="uk-UA"/>
        </w:rPr>
        <w:t xml:space="preserve">щоб на виході вималювався неповторний образ першої частини </w:t>
      </w:r>
      <w:r w:rsidR="00157CFD" w:rsidRPr="00D878D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6257" w:rsidRPr="00D878D1">
        <w:rPr>
          <w:rFonts w:ascii="Times New Roman" w:hAnsi="Times New Roman" w:cs="Times New Roman"/>
          <w:sz w:val="28"/>
          <w:szCs w:val="28"/>
          <w:lang w:val="uk-UA"/>
        </w:rPr>
        <w:t>третьої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 xml:space="preserve"> частин</w:t>
      </w:r>
      <w:r w:rsidR="00950FFE">
        <w:rPr>
          <w:rFonts w:ascii="Times New Roman" w:hAnsi="Times New Roman" w:cs="Times New Roman"/>
          <w:sz w:val="28"/>
          <w:szCs w:val="28"/>
          <w:lang w:val="uk-UA"/>
        </w:rPr>
        <w:t xml:space="preserve"> твору</w:t>
      </w:r>
      <w:r w:rsidR="00DC6257" w:rsidRPr="00BE255D">
        <w:rPr>
          <w:rFonts w:ascii="Times New Roman" w:hAnsi="Times New Roman" w:cs="Times New Roman"/>
          <w:sz w:val="28"/>
          <w:szCs w:val="28"/>
          <w:lang w:val="uk-UA"/>
        </w:rPr>
        <w:t>, сповнених радості та сяйва.</w:t>
      </w:r>
    </w:p>
    <w:p w:rsidR="00DC6257" w:rsidRPr="00954448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Між першою і другою частиною 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«Кадіс</w:t>
      </w:r>
      <w:r w:rsidR="00C92C8C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пауз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відсутні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Враховуючи різку зміну характеру у другій частині</w:t>
      </w:r>
      <w:r w:rsidR="00157CFD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п’єси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для виконавця це може </w:t>
      </w:r>
      <w:r w:rsidR="00950F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висувати певні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труднощі. Піаніст </w:t>
      </w:r>
      <w:r w:rsidR="00C92C8C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блискавично переключитись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92C8C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веселих награвань першої частини на рішучий </w:t>
      </w:r>
      <w:r w:rsidR="00C92C8C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92C8C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страсний настрій другого розділу. </w:t>
      </w:r>
    </w:p>
    <w:p w:rsidR="00DC6257" w:rsidRPr="00954448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Друга частина </w:t>
      </w:r>
      <w:r w:rsidR="00C92C8C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«Кадісу»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фактурно складна. 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Наявні т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ут три основн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пласти: у нижньому голосі проходить основний мелодійний матеріал,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верхній голос відповідає нижньому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підсумовує кожну фразу, середній – заповнює фактуру рухом мірних в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 тривалостей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Для піаніста вкрай важливо віднайти міру звучання кожного 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фактурних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пластів. Природн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,в першу чергу, слід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звернути увагу на крайні голоси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будувати мелодійний розвиток по 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 голосах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звучання середнього пласту </w:t>
      </w:r>
      <w:r w:rsidR="00AB0689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дещо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приглушити. То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звучання другої частини 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«Кадісу»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буде прозорим 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ясним, не перевантаженим зайвим шумом.</w:t>
      </w:r>
    </w:p>
    <w:p w:rsidR="00DC6257" w:rsidRPr="00954448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Рух 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ціє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 п’єси повинен бути швидким, але не 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занадто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Allegro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ma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non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950FFE" w:rsidRPr="00954448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Troppo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). Майже всі інтерпретатори, 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виконання яких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розглядува</w:t>
      </w:r>
      <w:r w:rsidR="00081493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лись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даному дослідженні, обрали темп помірно швидкий (</w:t>
      </w:r>
      <w:r w:rsidR="00950F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М=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92, 96, 94)</w:t>
      </w:r>
      <w:r w:rsidR="00D2534B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Завдяки такому темповому рішенню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виконавці продемонстрували красу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витриманих 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трив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остей</w:t>
      </w:r>
      <w:r w:rsidR="006529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других долях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кож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низхідних секунд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 інтонаці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акцентування уваги на яких є важливим у цій музиці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.Адже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вони створюють неповторний іспанський колорит та настрій. Намджі Кім обрала найбільш швидкий рух, внаслідок 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ого її виконання позбавилось чуттєвості 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інабу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 більш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ерис 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механічн</w:t>
      </w:r>
      <w:r w:rsidR="00684201"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ості</w:t>
      </w:r>
      <w:r w:rsidRPr="009544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C625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№4 </w:t>
      </w:r>
    </w:p>
    <w:tbl>
      <w:tblPr>
        <w:tblStyle w:val="af"/>
        <w:tblW w:w="0" w:type="auto"/>
        <w:tblLook w:val="04A0"/>
      </w:tblPr>
      <w:tblGrid>
        <w:gridCol w:w="2391"/>
        <w:gridCol w:w="2372"/>
        <w:gridCol w:w="2418"/>
        <w:gridCol w:w="2106"/>
      </w:tblGrid>
      <w:tr w:rsidR="00DC6257" w:rsidTr="001635B0">
        <w:tc>
          <w:tcPr>
            <w:tcW w:w="2700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268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Естебан Санчес</w:t>
            </w:r>
          </w:p>
        </w:tc>
        <w:tc>
          <w:tcPr>
            <w:tcW w:w="2673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2361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Tr="001635B0">
        <w:tc>
          <w:tcPr>
            <w:tcW w:w="2700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92</w:t>
            </w:r>
          </w:p>
        </w:tc>
        <w:tc>
          <w:tcPr>
            <w:tcW w:w="2687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96</w:t>
            </w:r>
          </w:p>
        </w:tc>
        <w:tc>
          <w:tcPr>
            <w:tcW w:w="2673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94</w:t>
            </w:r>
          </w:p>
        </w:tc>
        <w:tc>
          <w:tcPr>
            <w:tcW w:w="2361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104</w:t>
            </w:r>
          </w:p>
        </w:tc>
      </w:tr>
    </w:tbl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257" w:rsidRPr="003441AA" w:rsidRDefault="00684201" w:rsidP="00D878D1">
      <w:pPr>
        <w:pStyle w:val="a3"/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Астурія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». 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цій п’єсі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сюїтного циклу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технічні утруднення у вигляді безперервних репетицій можуть виникнути у крайніх розділах. Головним завданням для виконавця буде акцентування перш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дол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ей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такту </w:t>
      </w:r>
      <w:r w:rsidR="00B0498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збереження внутрішнього спокою, тому що у даній музиці є ризик постійного прискорення. </w:t>
      </w:r>
      <w:r w:rsidR="00B0498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уникнення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0498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можливого прискорення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C13C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піаністу 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бажано регулярно </w:t>
      </w:r>
      <w:r w:rsidR="003C13C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перевіряти себе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метрономом </w:t>
      </w:r>
      <w:r w:rsidR="003C13C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уважно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контролювати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мірність основного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рух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музики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DC6257" w:rsidRPr="003441AA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Також у крайніх частинах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«Астурії»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особливої уваги потребують 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епізоди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де фактурний діапазон розширюються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з’являються акорди з октавами у крайніх регістрах. Тут піаніст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має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зосередити всю свою увагу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на перших долях, при цьому не поспішати брати наступну ноту після першого акорду в такті. Акорд на першій долі повинен відзвучати, і після цього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мають слідувати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наступні ноти такту.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іншому випадку це місце прозвучить не повноцінно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беззвучно,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отже,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ризик втратити кульмінації у крайніх розділах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п’єси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C6257" w:rsidRPr="003441AA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другій частині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«Астурії» виконавцеві слід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звернути увагу на тембр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альність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саме почути і зіставити верхній пронизуючий тембр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(заспів) оксамитовому середньому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регістру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нижнім </w:t>
      </w:r>
      <w:r w:rsidR="00647661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тебмром 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(розкладений акорд). </w:t>
      </w:r>
    </w:p>
    <w:p w:rsidR="00DC6257" w:rsidRPr="003441AA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Темп </w:t>
      </w:r>
      <w:r w:rsidR="00CC1513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Астурії</w:t>
      </w:r>
      <w:r w:rsidR="00CC1513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жвави</w:t>
      </w:r>
      <w:r w:rsidR="00CC1513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але не </w:t>
      </w:r>
      <w:r w:rsidR="00CC1513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занадто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CC1513" w:rsidRPr="003441AA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Allegro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ma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non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troppo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А.</w:t>
      </w:r>
      <w:r w:rsidR="00CC1513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Д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CC1513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Лароча, С. Стенлі та Н. Кім обрали самий оптимальний варіант руху для цієї п’єси (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~131, 133). Даний варіант темпу дозволить піаністу як зіграти ясно всі ноти, так і не втратити внутрішній спокій. Темп, обраний Естебаном Санчесом (</w:t>
      </w:r>
      <w:r w:rsidR="00C110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М=</w:t>
      </w:r>
      <w:r w:rsidR="00C110EE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55), дуже швидкий. Завдяки віртуозності та майстерності 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Е. 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Санчеса, 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Астурія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в його подачі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звучить дуже ефектно 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вражаюче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Проте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таке виконання суперечить нотним вказівкам щодо швидкості. Тому краще обрати темп, у якому 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цю п’єсу виконують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інші інтерпретатори, 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згадуван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0B80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даному дослідженні. </w:t>
      </w:r>
    </w:p>
    <w:p w:rsidR="00DC625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№5</w:t>
      </w:r>
    </w:p>
    <w:tbl>
      <w:tblPr>
        <w:tblStyle w:val="af"/>
        <w:tblW w:w="0" w:type="auto"/>
        <w:tblLook w:val="04A0"/>
      </w:tblPr>
      <w:tblGrid>
        <w:gridCol w:w="2391"/>
        <w:gridCol w:w="2372"/>
        <w:gridCol w:w="2418"/>
        <w:gridCol w:w="2106"/>
      </w:tblGrid>
      <w:tr w:rsidR="00DC6257" w:rsidTr="001635B0">
        <w:tc>
          <w:tcPr>
            <w:tcW w:w="2700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268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Естебан Санчес</w:t>
            </w:r>
          </w:p>
        </w:tc>
        <w:tc>
          <w:tcPr>
            <w:tcW w:w="2673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2361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Tr="001635B0">
        <w:tc>
          <w:tcPr>
            <w:tcW w:w="2700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131</w:t>
            </w:r>
          </w:p>
        </w:tc>
        <w:tc>
          <w:tcPr>
            <w:tcW w:w="2687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155</w:t>
            </w:r>
          </w:p>
        </w:tc>
        <w:tc>
          <w:tcPr>
            <w:tcW w:w="2673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133</w:t>
            </w:r>
          </w:p>
        </w:tc>
        <w:tc>
          <w:tcPr>
            <w:tcW w:w="2361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133</w:t>
            </w:r>
          </w:p>
        </w:tc>
      </w:tr>
    </w:tbl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257" w:rsidRPr="003441AA" w:rsidRDefault="004C1423" w:rsidP="00D878D1">
      <w:pPr>
        <w:pStyle w:val="a3"/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Арагона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». 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Ця п’єса є найбільш складною і найбільш тривалою зі всього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сюїтного 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циклу. Спектр труднощів, які можуть виникнути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піаніста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досить великий: від питань формотворення до питань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сценічної </w:t>
      </w:r>
      <w:r w:rsidR="00DC6257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витривалості.</w:t>
      </w:r>
    </w:p>
    <w:p w:rsidR="00DC6257" w:rsidRPr="003441AA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Перший розділ може представляти технічні труднощі для піаніста. Так як нотний матеріал викладається паралельними октавами між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B4105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партіями обох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рук, то </w:t>
      </w:r>
      <w:r w:rsidR="0001098A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варто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прискіпливо слідкувати за синхронн</w:t>
      </w:r>
      <w:r w:rsidR="0001098A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істю</w:t>
      </w:r>
      <w:r w:rsidR="003441AA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виконання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Ця частина </w:t>
      </w:r>
      <w:r w:rsidR="0001098A"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сюїти </w:t>
      </w:r>
      <w:r w:rsidRPr="00344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потребує великої концентрації від виконавця.</w:t>
      </w:r>
    </w:p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Другий розділ</w:t>
      </w:r>
      <w:r w:rsidR="003441AA">
        <w:rPr>
          <w:rFonts w:ascii="Times New Roman" w:hAnsi="Times New Roman" w:cs="Times New Roman"/>
          <w:sz w:val="28"/>
          <w:szCs w:val="28"/>
          <w:lang w:val="uk-UA"/>
        </w:rPr>
        <w:t xml:space="preserve"> Copla.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раніше згадувалось, копла – це вокальний куплет. Тут виконавець 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має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проявити свої навички кантиленного звучання. Складнощі для піаніста можуть виникнути між вокальними та стакатними</w:t>
      </w:r>
      <w:r w:rsidR="00F22CB0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B640F">
        <w:rPr>
          <w:rFonts w:ascii="Times New Roman" w:hAnsi="Times New Roman" w:cs="Times New Roman"/>
          <w:sz w:val="28"/>
          <w:szCs w:val="28"/>
          <w:lang w:val="en-GB" w:eastAsia="zh-CN"/>
        </w:rPr>
        <w:t>Tempo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giusto</w:t>
      </w:r>
      <w:r>
        <w:rPr>
          <w:rFonts w:ascii="Times New Roman" w:hAnsi="Times New Roman" w:cs="Times New Roman"/>
          <w:sz w:val="28"/>
          <w:szCs w:val="28"/>
          <w:lang w:val="uk-UA"/>
        </w:rPr>
        <w:t>) переключеннями. Виконуючи стака</w:t>
      </w:r>
      <w:r w:rsidR="00F22CB0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перебори, які швидші за основний матеріал, виконавець </w:t>
      </w:r>
      <w:r w:rsidR="00F22CB0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зберегти форму цього епізоду і єдиний рух, </w:t>
      </w:r>
      <w:r w:rsidR="00F22CB0">
        <w:rPr>
          <w:rFonts w:ascii="Times New Roman" w:hAnsi="Times New Roman" w:cs="Times New Roman"/>
          <w:sz w:val="28"/>
          <w:szCs w:val="28"/>
          <w:lang w:val="uk-UA"/>
        </w:rPr>
        <w:t>ви</w:t>
      </w:r>
      <w:r>
        <w:rPr>
          <w:rFonts w:ascii="Times New Roman" w:hAnsi="Times New Roman" w:cs="Times New Roman"/>
          <w:sz w:val="28"/>
          <w:szCs w:val="28"/>
          <w:lang w:val="uk-UA"/>
        </w:rPr>
        <w:t>буду</w:t>
      </w:r>
      <w:r w:rsidR="00F22CB0">
        <w:rPr>
          <w:rFonts w:ascii="Times New Roman" w:hAnsi="Times New Roman" w:cs="Times New Roman"/>
          <w:sz w:val="28"/>
          <w:szCs w:val="28"/>
          <w:lang w:val="uk-UA"/>
        </w:rPr>
        <w:t>вані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кантиленному </w:t>
      </w:r>
      <w:r w:rsidR="00403FD7">
        <w:rPr>
          <w:rFonts w:ascii="Times New Roman" w:hAnsi="Times New Roman" w:cs="Times New Roman"/>
          <w:sz w:val="28"/>
          <w:szCs w:val="28"/>
          <w:lang w:val="uk-UA"/>
        </w:rPr>
        <w:t>тематич</w:t>
      </w:r>
      <w:r w:rsidR="00EF7C96">
        <w:rPr>
          <w:rFonts w:ascii="Times New Roman" w:hAnsi="Times New Roman" w:cs="Times New Roman"/>
          <w:sz w:val="28"/>
          <w:szCs w:val="28"/>
          <w:lang w:val="uk-UA"/>
        </w:rPr>
        <w:t xml:space="preserve">ному 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матеріалі.</w:t>
      </w:r>
    </w:p>
    <w:p w:rsidR="00DC6257" w:rsidRPr="00B177CB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Звернення до мотивів </w:t>
      </w:r>
      <w:r w:rsidR="0001098A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Гранади</w:t>
      </w:r>
      <w:r w:rsidR="0001098A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наступному епізоді – це не тільки формоутворюючий, а й специфічний композиційний 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засіб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нагадує затишшя перед бурею. Виконавські задачі тут такі ж самі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першій частині 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Гранади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403F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піаністу слід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розподілити міру між трьома пластами фактури (арпедж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овані акорди у верхньому, основна мелодія у середньому і бас у нижньому).</w:t>
      </w:r>
    </w:p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Останній завершальний епізод </w:t>
      </w:r>
      <w:r w:rsidR="003B640F">
        <w:rPr>
          <w:rFonts w:ascii="Times New Roman" w:hAnsi="Times New Roman" w:cs="Times New Roman"/>
          <w:sz w:val="28"/>
          <w:szCs w:val="28"/>
          <w:lang w:val="uk-UA" w:eastAsia="zh-CN"/>
        </w:rPr>
        <w:t>(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Conbrio</w:t>
      </w:r>
      <w:r w:rsidR="003B640F">
        <w:rPr>
          <w:rFonts w:ascii="Times New Roman" w:hAnsi="Times New Roman" w:cs="Times New Roman"/>
          <w:sz w:val="28"/>
          <w:szCs w:val="28"/>
          <w:lang w:val="uk-UA" w:eastAsia="zh-CN"/>
        </w:rPr>
        <w:t>)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висновок всієї 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Арагони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, функціонально він є кульмінаційним. Для виконавця тут також виникає ряд за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нь,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пов'язани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хі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туше та правильним розподіленням міри. Тут потрібно зберігати баланс між головними крайніми голосами та внутрішнім заповнення фактури, 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протилежному випадку є ризик занадто 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гучного звучання 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відсутності художнього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смаку, що перевтомить слухача 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дасть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йому почути основний </w:t>
      </w:r>
      <w:r w:rsidR="003B640F" w:rsidRPr="00B177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тематичний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матеріал.</w:t>
      </w:r>
    </w:p>
    <w:p w:rsidR="00DC6257" w:rsidRPr="001E4193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4193">
        <w:rPr>
          <w:rFonts w:ascii="Times New Roman" w:hAnsi="Times New Roman" w:cs="Times New Roman"/>
          <w:sz w:val="28"/>
          <w:szCs w:val="28"/>
          <w:lang w:val="uk-UA"/>
        </w:rPr>
        <w:t>Темп фантазії швидкий (</w:t>
      </w:r>
      <w:r w:rsidR="003B640F">
        <w:rPr>
          <w:rFonts w:ascii="Times New Roman" w:hAnsi="Times New Roman" w:cs="Times New Roman"/>
          <w:sz w:val="28"/>
          <w:szCs w:val="28"/>
          <w:lang w:val="en-GB" w:eastAsia="zh-CN"/>
        </w:rPr>
        <w:t>Allegro</w:t>
      </w:r>
      <w:r w:rsidRPr="001E4193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  А.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E4769">
        <w:rPr>
          <w:rFonts w:ascii="Times New Roman" w:hAnsi="Times New Roman" w:cs="Times New Roman"/>
          <w:sz w:val="28"/>
          <w:szCs w:val="28"/>
          <w:lang w:val="uk-UA"/>
        </w:rPr>
        <w:t>де </w:t>
      </w:r>
      <w:r>
        <w:rPr>
          <w:rFonts w:ascii="Times New Roman" w:hAnsi="Times New Roman" w:cs="Times New Roman"/>
          <w:sz w:val="28"/>
          <w:szCs w:val="28"/>
          <w:lang w:val="uk-UA"/>
        </w:rPr>
        <w:t>Ларочча та Н</w:t>
      </w:r>
      <w:r w:rsidR="000E4769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uk-UA"/>
        </w:rPr>
        <w:t>Кім обрали найоптимальніший варіант руху (</w:t>
      </w:r>
      <w:r w:rsidR="000E4769">
        <w:rPr>
          <w:rFonts w:ascii="Times New Roman" w:hAnsi="Times New Roman" w:cs="Times New Roman"/>
          <w:sz w:val="28"/>
          <w:szCs w:val="28"/>
          <w:lang w:val="uk-UA"/>
        </w:rPr>
        <w:t>М=</w:t>
      </w:r>
      <w:r>
        <w:rPr>
          <w:rFonts w:ascii="Times New Roman" w:hAnsi="Times New Roman" w:cs="Times New Roman"/>
          <w:sz w:val="28"/>
          <w:szCs w:val="28"/>
          <w:lang w:val="uk-UA"/>
        </w:rPr>
        <w:t>205, 206), але у С.</w:t>
      </w:r>
      <w:r w:rsidR="003B640F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Стенлі теж добрий варіант темпу (</w:t>
      </w:r>
      <w:r w:rsidR="000E4769">
        <w:rPr>
          <w:rFonts w:ascii="Times New Roman" w:hAnsi="Times New Roman" w:cs="Times New Roman"/>
          <w:sz w:val="28"/>
          <w:szCs w:val="28"/>
          <w:lang w:val="uk-UA"/>
        </w:rPr>
        <w:t>М=</w:t>
      </w:r>
      <w:r>
        <w:rPr>
          <w:rFonts w:ascii="Times New Roman" w:hAnsi="Times New Roman" w:cs="Times New Roman"/>
          <w:sz w:val="28"/>
          <w:szCs w:val="28"/>
          <w:lang w:val="uk-UA"/>
        </w:rPr>
        <w:t>210). Тут потрібно додати, що виконання Л. де Лароччі та С.</w:t>
      </w:r>
      <w:r w:rsidR="00C626F8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Стенлі більш переконливе через артикуляційні (роздільна чітка гра восьмих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тривалостей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ясний звук, блискавичне акцентування витриманих нот) та агогічні нюанси (вільне володіння технікою рубато). У свою чергу, Н</w:t>
      </w:r>
      <w:r w:rsidR="000E4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Кім 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внаслідок 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поєдн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ання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тривалостей у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середині такту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1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дода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всього педал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отримує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звук не ясний 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пронизуючий, а тягучий, що в даному випадку не дуже доречно. 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Крім того, у Н</w:t>
      </w:r>
      <w:r w:rsidR="000E4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Кім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також </w:t>
      </w:r>
      <w:r w:rsidR="003B640F"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через</w:t>
      </w:r>
      <w:r w:rsidR="000E4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застосування сполучних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штрих</w:t>
      </w:r>
      <w:r w:rsidR="000E4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E4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залиша</w:t>
      </w:r>
      <w:r w:rsidR="00C41E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0E4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ться тьмяно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виражен</w:t>
      </w:r>
      <w:r w:rsidR="000E4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ими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70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контрасти всередині п’єси (між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основною блискучою частиною та вокальною мелодійною коплою). </w:t>
      </w:r>
    </w:p>
    <w:p w:rsidR="00DC625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№6</w:t>
      </w:r>
    </w:p>
    <w:tbl>
      <w:tblPr>
        <w:tblStyle w:val="af"/>
        <w:tblW w:w="0" w:type="auto"/>
        <w:tblLook w:val="04A0"/>
      </w:tblPr>
      <w:tblGrid>
        <w:gridCol w:w="3206"/>
        <w:gridCol w:w="2916"/>
        <w:gridCol w:w="3165"/>
      </w:tblGrid>
      <w:tr w:rsidR="00DC6257" w:rsidRPr="001E4193" w:rsidTr="001635B0">
        <w:tc>
          <w:tcPr>
            <w:tcW w:w="361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3220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3584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RPr="001E4193" w:rsidTr="001635B0">
        <w:tc>
          <w:tcPr>
            <w:tcW w:w="361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206</w:t>
            </w:r>
          </w:p>
        </w:tc>
        <w:tc>
          <w:tcPr>
            <w:tcW w:w="3220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210</w:t>
            </w:r>
          </w:p>
        </w:tc>
        <w:tc>
          <w:tcPr>
            <w:tcW w:w="3584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205</w:t>
            </w:r>
          </w:p>
        </w:tc>
      </w:tr>
    </w:tbl>
    <w:p w:rsidR="00DC6257" w:rsidRDefault="00DC6257" w:rsidP="003B6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257" w:rsidRPr="001E31DF" w:rsidRDefault="003B640F" w:rsidP="00D878D1">
      <w:pPr>
        <w:pStyle w:val="a3"/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B640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>Кастилья</w:t>
      </w:r>
      <w:r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>Ця п’єса також одна із самих складних у технічному аспекті. Головним утрудненням для піаніста тут є репетиції між другорядним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партія 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>прав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 рук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>) та головним матеріалами. Виконавц</w:t>
      </w:r>
      <w:r w:rsidR="00C41E29">
        <w:rPr>
          <w:rFonts w:ascii="Times New Roman" w:hAnsi="Times New Roman" w:cs="Times New Roman"/>
          <w:sz w:val="28"/>
          <w:szCs w:val="28"/>
          <w:lang w:val="uk-UA"/>
        </w:rPr>
        <w:t>евіварто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 раніше знімати кожну другу ноту </w:t>
      </w:r>
      <w:r>
        <w:rPr>
          <w:rFonts w:ascii="Times New Roman" w:hAnsi="Times New Roman" w:cs="Times New Roman"/>
          <w:sz w:val="28"/>
          <w:szCs w:val="28"/>
          <w:lang w:val="uk-UA"/>
        </w:rPr>
        <w:t>в партії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 прав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 ру</w:t>
      </w:r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 проти</w:t>
      </w:r>
      <w:r w:rsidR="00C41E29">
        <w:rPr>
          <w:rFonts w:ascii="Times New Roman" w:hAnsi="Times New Roman" w:cs="Times New Roman"/>
          <w:sz w:val="28"/>
          <w:szCs w:val="28"/>
          <w:lang w:val="uk-UA"/>
        </w:rPr>
        <w:t>леж</w:t>
      </w:r>
      <w:r w:rsidR="00DC6257" w:rsidRPr="003B640F">
        <w:rPr>
          <w:rFonts w:ascii="Times New Roman" w:hAnsi="Times New Roman" w:cs="Times New Roman"/>
          <w:sz w:val="28"/>
          <w:szCs w:val="28"/>
          <w:lang w:val="uk-UA"/>
        </w:rPr>
        <w:t xml:space="preserve">ному випадку є ризик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нашарування </w:t>
      </w:r>
      <w:r w:rsidR="00BB7AB3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нотних тривалостей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одна на одну, що призведе до неясного звучання головного </w:t>
      </w:r>
      <w:r w:rsidR="00BB7AB3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мелодичного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матеріалу </w:t>
      </w:r>
      <w:r w:rsidR="00BB7AB3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партії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лів</w:t>
      </w:r>
      <w:r w:rsidR="00BB7AB3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ру</w:t>
      </w:r>
      <w:r w:rsidR="00BB7AB3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  </w:t>
      </w:r>
    </w:p>
    <w:p w:rsidR="00DC6257" w:rsidRPr="001E31DF" w:rsidRDefault="00BB7AB3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>Кастилья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C6257">
        <w:rPr>
          <w:rFonts w:ascii="Times New Roman" w:hAnsi="Times New Roman" w:cs="Times New Roman"/>
          <w:sz w:val="28"/>
          <w:szCs w:val="28"/>
          <w:lang w:val="uk-UA"/>
        </w:rPr>
        <w:t xml:space="preserve"> також складна </w:t>
      </w:r>
      <w:r w:rsidR="00056A3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056A39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піаніста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аспекті </w:t>
      </w:r>
      <w:r w:rsidR="006E68E2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емоційно-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сценічної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витривалості. </w:t>
      </w:r>
      <w:r w:rsidR="00C41E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Тому </w:t>
      </w:r>
      <w:r w:rsidR="00C41E29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виконавцеві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слід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знайти місця напруги</w:t>
      </w:r>
      <w:r w:rsidR="00517D5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(репетиційні пасажі), і місця відпочинку (октавні наспіви </w:t>
      </w:r>
      <w:r w:rsidR="005F518C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con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anima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Це дуже важливо для того</w:t>
      </w:r>
      <w:r w:rsidR="00517D5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щоб </w:t>
      </w:r>
      <w:r w:rsidR="00517D5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даній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п’єс</w:t>
      </w:r>
      <w:r w:rsidR="00517D5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</w:t>
      </w:r>
      <w:r w:rsidR="00517D5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було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втра</w:t>
      </w:r>
      <w:r w:rsidR="00517D5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чено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кульмінацію, </w:t>
      </w:r>
      <w:r w:rsidR="00517D5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адже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тут, як і в передостанній п’єсі, </w:t>
      </w:r>
      <w:r w:rsidR="004214C2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нарощ</w:t>
      </w:r>
      <w:r w:rsidR="004214C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ення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1E29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розвитк</w:t>
      </w:r>
      <w:r w:rsidR="004214C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="00C41E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відбувається за рахунок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1E29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зроста</w:t>
      </w:r>
      <w:r w:rsidR="00C41E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1E29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динамі</w:t>
      </w:r>
      <w:r w:rsidR="00C41E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чної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напруг</w:t>
      </w:r>
      <w:r w:rsidR="00C41E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самому фіналі.</w:t>
      </w:r>
    </w:p>
    <w:p w:rsidR="00DC6257" w:rsidRPr="001E31DF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Темп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«Сегідильї» має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бути досить жвавим (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Allegro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molto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 Як видно з таблиці</w:t>
      </w:r>
      <w:r w:rsidR="004214C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№6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розбіг руху досить великий серед виконавців,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ведених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дослідженні. У Естебана Санчеса та Себастьяна Стенлі найбільш спокійний темп (147-148), який сприяє вивіреному та врівноваженому виконанню, але без драйву та блискавичного запалу. Намджі Кім взяла найбільш швидкий темп (167), але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через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обрану одиницю руху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«Сегідилья»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звучить дещо метушливо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неспокійно. Найбільш оптимальним варіантом можна вважати інтерпретацію Алісії де Лароччі, яка опинилась посередині між іншими  темпами інтерпретацій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у неї одиниця руху відповідає 158-ми ударам</w:t>
      </w:r>
      <w:r w:rsidR="004214C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 метроном Й. Мельцеля </w:t>
      </w:r>
      <w:r w:rsidR="00E75E9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1E31DF">
        <w:rPr>
          <w:rFonts w:ascii="MS Mincho" w:eastAsia="MS Mincho" w:hAnsi="MS Mincho" w:cs="MS Mincho" w:hint="eastAsia"/>
          <w:color w:val="000000" w:themeColor="text1"/>
          <w:sz w:val="28"/>
          <w:szCs w:val="28"/>
          <w:lang w:val="uk-UA"/>
        </w:rPr>
        <w:t>♩</w:t>
      </w:r>
      <w:r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=158</w:t>
      </w:r>
      <w:r w:rsidR="00E75E98"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)</w:t>
      </w:r>
      <w:r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75E9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Отже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 інтерпретації іспанської піаністки зберігся </w:t>
      </w:r>
      <w:r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як запал </w:t>
      </w:r>
      <w:r w:rsidR="00EE4771"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і</w:t>
      </w:r>
      <w:r w:rsidR="00936D1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пристрасть, так і швидкий врівноважений рух</w:t>
      </w:r>
      <w:r w:rsidR="001E31DF"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C625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№7</w:t>
      </w:r>
    </w:p>
    <w:tbl>
      <w:tblPr>
        <w:tblStyle w:val="af"/>
        <w:tblW w:w="0" w:type="auto"/>
        <w:tblLook w:val="04A0"/>
      </w:tblPr>
      <w:tblGrid>
        <w:gridCol w:w="2391"/>
        <w:gridCol w:w="2372"/>
        <w:gridCol w:w="2418"/>
        <w:gridCol w:w="2106"/>
      </w:tblGrid>
      <w:tr w:rsidR="00DC6257" w:rsidTr="001635B0">
        <w:tc>
          <w:tcPr>
            <w:tcW w:w="2700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268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Естебан Санчес</w:t>
            </w:r>
          </w:p>
        </w:tc>
        <w:tc>
          <w:tcPr>
            <w:tcW w:w="2673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2361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Tr="001635B0">
        <w:tc>
          <w:tcPr>
            <w:tcW w:w="2700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158</w:t>
            </w:r>
          </w:p>
        </w:tc>
        <w:tc>
          <w:tcPr>
            <w:tcW w:w="2687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147</w:t>
            </w:r>
          </w:p>
        </w:tc>
        <w:tc>
          <w:tcPr>
            <w:tcW w:w="2673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148</w:t>
            </w:r>
          </w:p>
        </w:tc>
        <w:tc>
          <w:tcPr>
            <w:tcW w:w="2361" w:type="dxa"/>
          </w:tcPr>
          <w:p w:rsidR="00DC6257" w:rsidRPr="00423EE7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167</w:t>
            </w:r>
          </w:p>
        </w:tc>
      </w:tr>
    </w:tbl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6257" w:rsidRPr="001E31DF" w:rsidRDefault="00EF6F83" w:rsidP="00D878D1">
      <w:pPr>
        <w:pStyle w:val="a3"/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Куба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».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першій частині цієї п’єси дуже насичена та щільна фактура. Тому виконавець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у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першу чергу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повинен звернути увагу на крайні голоси: перш за все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має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звучати бас та верхній голос в октавах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партії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правої руки. Інші голоси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виконую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ть підтримуючу роль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повинні перекривати головні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голоси фактури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C6257" w:rsidRPr="001E31DF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 технічним утрудненням у виконанні цієї частини мож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уть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стати стрибки у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партії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лів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ру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перших двох долях: через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велику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відстан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 нот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ними тривалостями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ризик, що друга доля може перекривати за силою звуку першу. Тому піаністові потрібно уважно слідкувати за мірою звучання кожної долі в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партії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лів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ру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Виходячи з того, що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музика танцювальна, то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перш за все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слухач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має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відчувати </w:t>
      </w:r>
      <w:r w:rsidR="009E34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основний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ритм </w:t>
      </w:r>
      <w:r w:rsidR="009E34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пульсацію перших долей.</w:t>
      </w:r>
    </w:p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Традиційно контрастна за характером і змістом друга частина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Cantando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знов нагадує нам про пісню. Тут задачі для виконавця ті ж самі,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 й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передостанніх кантиленних розділах з інших п’єс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сюїти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показати 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володіння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майстерніст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легат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ної гри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протяжного </w:t>
      </w:r>
      <w:r w:rsidR="00C1215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кантиленного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зву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чання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досягається за допомогою </w:t>
      </w:r>
      <w:r w:rsidR="00FA00D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фортепіан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FA00DB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туше та чистої пед</w:t>
      </w:r>
      <w:r>
        <w:rPr>
          <w:rFonts w:ascii="Times New Roman" w:hAnsi="Times New Roman" w:cs="Times New Roman"/>
          <w:sz w:val="28"/>
          <w:szCs w:val="28"/>
          <w:lang w:val="uk-UA"/>
        </w:rPr>
        <w:t>алізації.</w:t>
      </w:r>
    </w:p>
    <w:p w:rsidR="00DC6257" w:rsidRDefault="00DC6257" w:rsidP="00DC6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Темп 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Куби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швидкий (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Allegro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). Найбільш рухливі темпи 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серед усіх іспанських виконавців обра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ли Естебан Санчес та Намджі Кім. Тут 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варто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знов зауважити, що </w:t>
      </w:r>
      <w:r w:rsidR="00B75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інтерпретація, запропонована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Кім</w:t>
      </w:r>
      <w:r w:rsidR="00B75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характеризується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більш</w:t>
      </w:r>
      <w:r w:rsidR="00B75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 статичністю і безпристрасністю виконання. Т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ому темп, який вона</w:t>
      </w:r>
      <w:r w:rsidR="00B75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обирає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сприймається</w:t>
      </w:r>
      <w:r w:rsidR="00B75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слухачем як дуже швидкийі метушливий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У свою чергу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Санчес в тому ж темпі дозволяє собі більше свободи 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рубато,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тому в 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його виконавській версії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немає відчуття неемоційно</w:t>
      </w:r>
      <w:r w:rsidR="00FA0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сті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виконання. Найбільш помірний рух зберігає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піаніст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 w:rsidR="001C5A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Стенлі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інтерпретатація «Куби»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запропонованому </w:t>
      </w:r>
      <w:r w:rsidR="00085E6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 темпі набула деякої вальяжності та розслабленості. 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відміну від С.</w:t>
      </w:r>
      <w:r w:rsidR="00085B3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Стенлі, А</w:t>
      </w:r>
      <w:r w:rsidR="001C5A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 Ларочча обрала </w:t>
      </w:r>
      <w:r w:rsidR="00A62B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помірн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ий </w:t>
      </w:r>
      <w:r w:rsidR="001C5A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характер 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рух</w:t>
      </w:r>
      <w:r w:rsidR="001C5A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 (</w:t>
      </w:r>
      <w:r w:rsidR="001C5A3D" w:rsidRPr="001E31DF">
        <w:rPr>
          <w:rFonts w:ascii="MS Mincho" w:eastAsia="MS Mincho" w:hAnsi="MS Mincho" w:cs="MS Mincho" w:hint="eastAsia"/>
          <w:color w:val="000000" w:themeColor="text1"/>
          <w:sz w:val="28"/>
          <w:szCs w:val="28"/>
          <w:lang w:val="uk-UA"/>
        </w:rPr>
        <w:t>♩</w:t>
      </w:r>
      <w:r w:rsidR="001C5A3D" w:rsidRPr="001E31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=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99), </w:t>
      </w:r>
      <w:r w:rsidR="001C5A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якому збереглась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наспівна романтична мелодія </w:t>
      </w:r>
      <w:r w:rsidR="0004627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партії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правої руки, так і взагалі</w:t>
      </w:r>
      <w:r w:rsidR="0004627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емоційний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тонус, </w:t>
      </w:r>
      <w:r w:rsidR="0004627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необхідний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321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відтворення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будь</w:t>
      </w:r>
      <w:r w:rsidR="0004627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якої танцювальної музики. Тому, зважаючи на всі </w:t>
      </w:r>
      <w:r w:rsidR="008211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проаналізовані виконавські варіанти даного твору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краще не </w:t>
      </w:r>
      <w:r w:rsidR="0004627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046270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рати </w:t>
      </w:r>
      <w:r w:rsidR="008211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най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повільніші темпи, інакше є ризик</w:t>
      </w:r>
      <w:r w:rsidR="001C5A3D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втрати фо</w:t>
      </w:r>
      <w:r w:rsidR="001C5A3D">
        <w:rPr>
          <w:rFonts w:ascii="Times New Roman" w:hAnsi="Times New Roman" w:cs="Times New Roman"/>
          <w:sz w:val="28"/>
          <w:szCs w:val="28"/>
          <w:lang w:val="uk-UA"/>
        </w:rPr>
        <w:t>рми у цій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п’єс</w:t>
      </w:r>
      <w:r w:rsidR="001C5A3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6257" w:rsidRDefault="00DC6257" w:rsidP="00DC625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№8</w:t>
      </w:r>
    </w:p>
    <w:tbl>
      <w:tblPr>
        <w:tblStyle w:val="af"/>
        <w:tblW w:w="0" w:type="auto"/>
        <w:tblLook w:val="04A0"/>
      </w:tblPr>
      <w:tblGrid>
        <w:gridCol w:w="2391"/>
        <w:gridCol w:w="2372"/>
        <w:gridCol w:w="2418"/>
        <w:gridCol w:w="2106"/>
      </w:tblGrid>
      <w:tr w:rsidR="00DC6257" w:rsidTr="001635B0">
        <w:tc>
          <w:tcPr>
            <w:tcW w:w="2700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Алісія де Ларочча</w:t>
            </w:r>
          </w:p>
        </w:tc>
        <w:tc>
          <w:tcPr>
            <w:tcW w:w="2687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Естебан Санчес</w:t>
            </w:r>
          </w:p>
        </w:tc>
        <w:tc>
          <w:tcPr>
            <w:tcW w:w="2673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Себастьян Стенлі</w:t>
            </w:r>
          </w:p>
        </w:tc>
        <w:tc>
          <w:tcPr>
            <w:tcW w:w="2361" w:type="dxa"/>
          </w:tcPr>
          <w:p w:rsidR="00DC6257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zh-CN"/>
              </w:rPr>
              <w:t>Намджі Кім</w:t>
            </w:r>
          </w:p>
        </w:tc>
      </w:tr>
      <w:tr w:rsidR="00DC6257" w:rsidTr="001635B0">
        <w:tc>
          <w:tcPr>
            <w:tcW w:w="2700" w:type="dxa"/>
          </w:tcPr>
          <w:p w:rsidR="00DC6257" w:rsidRPr="0012241C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GB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GB"/>
              </w:rPr>
              <w:t>99</w:t>
            </w:r>
          </w:p>
        </w:tc>
        <w:tc>
          <w:tcPr>
            <w:tcW w:w="2687" w:type="dxa"/>
          </w:tcPr>
          <w:p w:rsidR="00DC6257" w:rsidRPr="0012241C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GB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GB"/>
              </w:rPr>
              <w:t>103</w:t>
            </w:r>
          </w:p>
        </w:tc>
        <w:tc>
          <w:tcPr>
            <w:tcW w:w="2673" w:type="dxa"/>
          </w:tcPr>
          <w:p w:rsidR="00DC6257" w:rsidRPr="0012241C" w:rsidRDefault="00DC6257" w:rsidP="001635B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GB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GB"/>
              </w:rPr>
              <w:t>85</w:t>
            </w:r>
          </w:p>
        </w:tc>
        <w:tc>
          <w:tcPr>
            <w:tcW w:w="2361" w:type="dxa"/>
          </w:tcPr>
          <w:p w:rsidR="00DC6257" w:rsidRPr="0012241C" w:rsidRDefault="00DC6257" w:rsidP="001635B0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GB"/>
              </w:rPr>
            </w:pPr>
            <w:r w:rsidRPr="00423EE7">
              <w:rPr>
                <w:rFonts w:ascii="MS Mincho" w:eastAsia="MS Mincho" w:hAnsi="MS Mincho" w:cs="MS Mincho" w:hint="eastAsia"/>
                <w:sz w:val="28"/>
                <w:szCs w:val="28"/>
                <w:lang w:val="uk-UA"/>
              </w:rPr>
              <w:t>♩</w:t>
            </w:r>
            <w:r w:rsidRPr="00423EE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=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GB"/>
              </w:rPr>
              <w:t>103</w:t>
            </w:r>
          </w:p>
        </w:tc>
      </w:tr>
    </w:tbl>
    <w:p w:rsidR="00DC6257" w:rsidRDefault="00DC6257" w:rsidP="00DC625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</w:p>
    <w:p w:rsidR="00B20C73" w:rsidRDefault="00DC6257" w:rsidP="0019724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Піаністам, які обрали для вивчення </w:t>
      </w:r>
      <w:r w:rsidR="00046270">
        <w:rPr>
          <w:rFonts w:ascii="Times New Roman" w:hAnsi="Times New Roman" w:cs="Times New Roman"/>
          <w:sz w:val="28"/>
          <w:szCs w:val="28"/>
          <w:lang w:val="uk-UA" w:eastAsia="zh-CN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Іспанську сюїту</w:t>
      </w:r>
      <w:r w:rsidR="00046270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№2 І. 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Альбеніса,</w:t>
      </w:r>
      <w:r w:rsidR="00936D1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можна запропонувати застосування ідеї мислення міні-циклами. Це може сприяти більш цілісному охопленню розглядуваного сюїтного циклу.</w:t>
      </w:r>
      <w:r w:rsidR="00936D18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="00947D2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Такий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підхід полягає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в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тому, щоб всередині циклічної форми знайти внутрішні зв’язки формотворення. Виконавцеві варто вибудувати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окрем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ий міні-цикл, кожен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і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з яких складається з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однієї або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кількох п’єс. Т</w:t>
      </w:r>
      <w:r w:rsidR="00B20C7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ож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перша п’єса («Гранада») символізує початок</w:t>
      </w:r>
      <w:r w:rsidR="00947D2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розгортання музичних подій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–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B20C7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це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ніби експозиці</w:t>
      </w:r>
      <w:r w:rsidR="00B20C7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я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даного сюїтного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циклу</w:t>
      </w:r>
      <w:r w:rsidR="00B20C7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. </w:t>
      </w:r>
    </w:p>
    <w:p w:rsidR="00B20C73" w:rsidRDefault="00B20C73" w:rsidP="0019724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До другого блоку можна віднести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наступні три п’єси («Каталонія», «Севілья», «Кадіс»)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, що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складають розробку</w:t>
      </w:r>
      <w:r w:rsidR="00947D27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художньої ідеї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, упродовж якої відбувається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загальний розвитоку циклі і нарощування </w:t>
      </w:r>
      <w:r w:rsidR="00DC6257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енергії. </w:t>
      </w:r>
    </w:p>
    <w:p w:rsidR="000D7918" w:rsidRPr="00197242" w:rsidRDefault="00DC6257" w:rsidP="0019724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Третій блок складається із трьох п’єс («Астурія», «Арагона», «Кастилья»)</w:t>
      </w:r>
      <w:r w:rsidR="001E0500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– 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у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масштабі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сюїтного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циклу вони являють кульмінаційну зону. Останню п’єсу («Куба»), що є втіленням поступового спаду енергії та його закінчення, можна вважати фіналом всього циклу</w:t>
      </w:r>
      <w:r w:rsidR="00936D18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«</w:t>
      </w:r>
      <w:r w:rsidR="00C626F8"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Іспанської сюїти» №2</w:t>
      </w:r>
      <w:r w:rsidR="0048044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(див. </w:t>
      </w:r>
      <w:r w:rsidR="0048044E">
        <w:rPr>
          <w:rFonts w:ascii="Times New Roman" w:hAnsi="Times New Roman" w:cs="Times New Roman"/>
          <w:i/>
          <w:sz w:val="28"/>
          <w:szCs w:val="28"/>
          <w:lang w:val="uk-UA"/>
        </w:rPr>
        <w:t>Додаток 17</w:t>
      </w:r>
      <w:r w:rsidR="0048044E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)</w:t>
      </w:r>
      <w:r w:rsidR="00B20C73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.</w:t>
      </w:r>
    </w:p>
    <w:p w:rsid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036A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 до  Розділу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036AA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A65E35" w:rsidRPr="00763AC8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Фортепіанна творчість </w:t>
      </w:r>
      <w:r w:rsidRPr="00763AC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основоположника іспансько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ї</w:t>
      </w:r>
      <w:r w:rsidRPr="00763AC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національної професійної школи </w:t>
      </w:r>
      <w:r w:rsidRPr="00763A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Альбеніса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загалом, й </w:t>
      </w:r>
      <w:r w:rsidRPr="00763A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«Іспанські сюїти»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зокрема, </w:t>
      </w:r>
      <w:r w:rsidRPr="00763A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демонструють належність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професійн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музик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нового напряму Ренасім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’єнто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де національний фольклор органічно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єднався з романтичними стильовими принципами і творчими досягненнями музичного мистецтва першої половини ХХ століття. </w:t>
      </w:r>
    </w:p>
    <w:p w:rsidR="00A65E35" w:rsidRP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«Іспанськ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сюїт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№2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 Альбеніса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можна вважати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яскрави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приклад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органічного поєднання пісні і танцю</w:t>
      </w:r>
      <w:r w:rsidRPr="00FA41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органічного втілення </w:t>
      </w:r>
      <w:r w:rsidRPr="00FA41CD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народних пісенно-танцювальних жанрів різних регіонів Іспанії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і класичного музичного мистецтва</w:t>
      </w:r>
      <w:r w:rsidRPr="00FA41CD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Тому «Іспанськ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сюїт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№2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можемо 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іднести до </w:t>
      </w:r>
      <w:r w:rsidRPr="00C952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пісенно-танцювального типу сюїти, побудованої на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основі 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ритмо-інтонацій іспанського фольклору без опори на жанрову барокову модель з використанням старовинних сюїтних танців.   </w:t>
      </w:r>
    </w:p>
    <w:p w:rsidR="00A65E35" w:rsidRPr="00A65E35" w:rsidRDefault="00A65E35" w:rsidP="00A65E3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Розглянутий у другому розділі дослідження фортепіанний сюїтний цикл І. Альбеніса є цікавим мистецьким витвором серед інших інструментальних сюїт доби романтизму. Адже цей твір вирізняється особливим національним началом в контексті вживаних жанрів, а також особливостями музичної мови. </w:t>
      </w:r>
      <w:r w:rsidRPr="00A65E35">
        <w:rPr>
          <w:rFonts w:ascii="Times New Roman" w:hAnsi="Times New Roman" w:cs="Times New Roman"/>
          <w:bCs/>
          <w:sz w:val="28"/>
          <w:szCs w:val="28"/>
          <w:lang w:val="uk-UA"/>
        </w:rPr>
        <w:t>І. Альбеніс ввів у загальну практику використання засобів іспанського фольклору (іспанські лади, ритми та інтонації), які до нього не були надто вживаними у професійній композиторській творчості.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 Отже, композитор, разом із своїми сучасниками, поповнив своєю творчістю прийоми композиторської техніки і став новатором у світовому мистецтві того часу. </w:t>
      </w:r>
    </w:p>
    <w:p w:rsidR="00A65E35" w:rsidRPr="001E31DF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Важливим виконавським завданням для піаністів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детальний аналіз твору та дотримання романтичного стилю, який репрезентує «Іспанська сюїта» №2 І. Альбеніса. При виконанні даного твору треба майстерно володіти прийомами рубато, агогічними нюансами, обирати відповідний 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темп, який найбільш тонко розкриє характер твору, правильно планувати динамічний розвиток.</w:t>
      </w:r>
    </w:p>
    <w:p w:rsidR="00A65E35" w:rsidRP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В обраних для вивчення виконавських варіантах сюїтного циклу «Іспанська сюїта» №2 І. Альбеніса сучасними піаністами </w:t>
      </w:r>
      <w:r w:rsidRPr="00A65E35">
        <w:rPr>
          <w:rFonts w:ascii="Times New Roman" w:hAnsi="Times New Roman" w:cs="Times New Roman"/>
          <w:sz w:val="28"/>
          <w:szCs w:val="28"/>
          <w:lang w:val="uk-UA" w:eastAsia="zh-CN"/>
        </w:rPr>
        <w:t>–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>А. де Лароччі, Е. Санчесом, С. Стенлі, Н. Кім </w:t>
      </w:r>
      <w:r w:rsidRPr="00A65E35">
        <w:rPr>
          <w:rFonts w:ascii="Times New Roman" w:hAnsi="Times New Roman" w:cs="Times New Roman"/>
          <w:sz w:val="28"/>
          <w:szCs w:val="28"/>
          <w:lang w:val="uk-UA" w:eastAsia="zh-CN"/>
        </w:rPr>
        <w:t>–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 продемонстровані різні інтерпретаційні варіанти завдяки застосуванню різноманітних виконавських засобів: агогіки, динаміки, артикуляції, темпу тощо. Виявлені відмінності досліджуваних виконавських версій щодо жанрової специфіки, художньої образності та музичної драматургії даного сюїтного циклу. </w:t>
      </w:r>
    </w:p>
    <w:p w:rsid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65E35">
        <w:rPr>
          <w:rFonts w:ascii="Times New Roman" w:hAnsi="Times New Roman" w:cs="Times New Roman"/>
          <w:sz w:val="28"/>
          <w:szCs w:val="28"/>
          <w:lang w:val="uk-UA"/>
        </w:rPr>
        <w:t>Одним із найголовніших моментів інтерпретації романтичних творів було обрання відповідного характеру руху. Здійснений у дослідженні порівняльний аналіз інтерпретацій видатних піаністів допоміг встановити доцільність обраного темпу і його прямого відношення до жанрової визначеності й відтворення художнього замислу твору</w:t>
      </w:r>
      <w:r w:rsidRPr="001E31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A65E35" w:rsidRP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Таким чином, було виявлено що у інтерпретації А. де Лароччі та С. Стенлі більш різноманітний діапазон 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>руху взагалі, а особливо в середині циклу. Це надало виконанням граничного динамічного накопичення і контрастного загострення між частинами сюїти, що є найголовнішими рисами сюїтного жанру. У свою чергу, Намджі Кім обрала більш згладжені художньо-образні характеристики, що віддзеркалилось у помірності темпових рішень. Загалом в межах циклічної форми це призвело до певної статичності руху всередині циклу й не виправдало очікування жанру.</w:t>
      </w:r>
    </w:p>
    <w:p w:rsidR="00A65E35" w:rsidRP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аналізу виконання «Іспанської сюїти» №2 І. Альбеніса було виявлено, що темповий контраст між групами частин сюїти сприяє мисленню міні-циклами, завдяки чому можливе драматургічне об’єднання різнохарактерних частин у єдине ціле, де перший цикл (Гранада) </w:t>
      </w:r>
      <w:r w:rsidRPr="00A65E35">
        <w:rPr>
          <w:rFonts w:ascii="Times New Roman" w:hAnsi="Times New Roman" w:cs="Times New Roman"/>
          <w:sz w:val="28"/>
          <w:szCs w:val="28"/>
          <w:lang w:val="uk-UA" w:eastAsia="zh-CN"/>
        </w:rPr>
        <w:t>–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помірний за рухом,  другий (Каталонія, Севілья, Кадіс) </w:t>
      </w:r>
      <w:r w:rsidRPr="00A65E35">
        <w:rPr>
          <w:rFonts w:ascii="Times New Roman" w:hAnsi="Times New Roman" w:cs="Times New Roman"/>
          <w:sz w:val="28"/>
          <w:szCs w:val="28"/>
          <w:lang w:val="uk-UA" w:eastAsia="zh-CN"/>
        </w:rPr>
        <w:t>–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 xml:space="preserve">з тенденцією до прискорення, третій (Астурія, Арагона, Кастилья) </w:t>
      </w:r>
      <w:r w:rsidRPr="00A65E35">
        <w:rPr>
          <w:rFonts w:ascii="Times New Roman" w:hAnsi="Times New Roman" w:cs="Times New Roman"/>
          <w:sz w:val="28"/>
          <w:szCs w:val="28"/>
          <w:lang w:val="uk-UA" w:eastAsia="zh-CN"/>
        </w:rPr>
        <w:t>–</w:t>
      </w:r>
      <w:r w:rsidRPr="00A65E35">
        <w:rPr>
          <w:rFonts w:ascii="Times New Roman" w:hAnsi="Times New Roman" w:cs="Times New Roman"/>
          <w:sz w:val="28"/>
          <w:szCs w:val="28"/>
          <w:lang w:val="uk-UA"/>
        </w:rPr>
        <w:t>максимально швидкий, а четвертий (Куба) тяжіє до сповільнення та загального заспокоєння.</w:t>
      </w:r>
    </w:p>
    <w:p w:rsidR="00A65E35" w:rsidRDefault="00A65E35" w:rsidP="00A65E3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65E35" w:rsidRDefault="00A65E35" w:rsidP="00A65E3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</w:t>
      </w:r>
      <w:r w:rsidRPr="00056D9A">
        <w:rPr>
          <w:rFonts w:ascii="Times New Roman" w:hAnsi="Times New Roman" w:cs="Times New Roman"/>
          <w:b/>
          <w:bCs/>
          <w:sz w:val="28"/>
          <w:szCs w:val="28"/>
          <w:lang w:val="uk-UA"/>
        </w:rPr>
        <w:t>ИСНОВКИ</w:t>
      </w:r>
    </w:p>
    <w:p w:rsidR="00A65E35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5E35" w:rsidRPr="006C1B24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Фортепіанна сюїта є одним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найдавніших інструментальних жанрів. Після занепаду та поступового відродження інструментальної сюїти у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en-GB" w:eastAsia="zh-CN"/>
        </w:rPr>
        <w:t>XIX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столітті, жанр зазнав значних змін під впливом нових стильових течій.</w:t>
      </w:r>
    </w:p>
    <w:p w:rsidR="00A65E35" w:rsidRPr="006C1B24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Особливою ознакою сюїтного жанру в епоху романтизму стало поєднання в рамках одного твору його специфічних стильових рис із характеристиками інших напрямів (наприклад, таких як імпресіонізм), а також прагнення авторів до індивідуалізації та пошуку свого власного унікального стилю. Отже,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композитори-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романтики у своїх сюїтах спираються на першооснову жанру і одночасно збагачують його власними рисами, а також національними.</w:t>
      </w:r>
    </w:p>
    <w:p w:rsidR="00A65E35" w:rsidRPr="006C1B24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даному дослідженні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висвітлено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процес становлення та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еволюцію  розвитку жанру сюїти, результатом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чого було виявлено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головні риси жанру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>–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циклічність побудови та принцип контрастності, які виявляються на рівні композиційної організації циклу. В романтичній сюїті танець перестав бути обов’язковою складовою жанру. Композитори-романтики включали в сюїтні цикли найрізноманітніший музичний матеріал,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досить частими були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їх звернення до програмності. Одночасно танцювальні п’єси збагатились за рахунок використання композиторами нових танцювальних і пісенних жанрів.</w:t>
      </w:r>
    </w:p>
    <w:p w:rsidR="00A65E35" w:rsidRPr="006C1B24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Розвиток жанру фортепіанної сюїти досліджено на прикладі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«Іберії» та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«Іспансь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кої сюїти» №2 І. Альбеніса. Дані сюїти вирізняю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ться характерною національною спрямованістю у контексті жанрової визначеності та специфіки музичної мови. Композитор був новатором у музичному мистецтві того часу: він увів до загального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вжитку не використовувані у професійній музиці лади, </w:t>
      </w:r>
      <w:r w:rsidRPr="00F40559">
        <w:rPr>
          <w:rFonts w:ascii="Times New Roman" w:hAnsi="Times New Roman" w:cs="Times New Roman"/>
          <w:sz w:val="28"/>
          <w:szCs w:val="28"/>
          <w:lang w:val="uk-UA"/>
        </w:rPr>
        <w:t>музичні</w:t>
      </w:r>
      <w:r w:rsidR="005922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sz w:val="28"/>
          <w:szCs w:val="28"/>
          <w:lang w:val="uk-UA"/>
        </w:rPr>
        <w:t>інтонації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ритми іспанського фольклору. Ці нововведення</w:t>
      </w:r>
      <w:r w:rsidR="005922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C1B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мали велике значення для розвитку світового музичного мистецтва.</w:t>
      </w:r>
    </w:p>
    <w:p w:rsidR="00A65E35" w:rsidRPr="00E2261B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2261B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Дане дослідження висвітлило можливість багатогранних видозмін, що з плином часу зазнав жанр сюїти. І. Альбеніс, спираючись на багатовікову першооснову сюїтного жанру, привніс в нього національну традицію та своє бачення. Тож, фортепіанна сюїта, яка упродовж тривалого розвитку</w:t>
      </w:r>
      <w:r w:rsidR="00E2261B" w:rsidRP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2261B">
        <w:rPr>
          <w:rFonts w:ascii="Times New Roman" w:hAnsi="Times New Roman" w:cs="Times New Roman"/>
          <w:bCs/>
          <w:sz w:val="28"/>
          <w:szCs w:val="28"/>
          <w:lang w:val="uk-UA"/>
        </w:rPr>
        <w:t>зазнала занепаду,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2261B">
        <w:rPr>
          <w:rFonts w:ascii="Times New Roman" w:hAnsi="Times New Roman" w:cs="Times New Roman"/>
          <w:bCs/>
          <w:sz w:val="28"/>
          <w:szCs w:val="28"/>
          <w:lang w:val="uk-UA"/>
        </w:rPr>
        <w:t>у композиторів-романтиків знов набула актуальності та відродилась у видозміненому вигляді, сповненому новими жанровими особливостями, національними рисами й новаторськими композиційними рішеннями.</w:t>
      </w:r>
    </w:p>
    <w:p w:rsidR="00A65E35" w:rsidRPr="009553B0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553B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даному дослідженні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Pr="009553B0">
        <w:rPr>
          <w:rFonts w:ascii="Times New Roman" w:hAnsi="Times New Roman" w:cs="Times New Roman"/>
          <w:bCs/>
          <w:sz w:val="28"/>
          <w:szCs w:val="28"/>
          <w:lang w:val="uk-UA"/>
        </w:rPr>
        <w:t>акож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9553B0">
        <w:rPr>
          <w:rFonts w:ascii="Times New Roman" w:hAnsi="Times New Roman" w:cs="Times New Roman"/>
          <w:bCs/>
          <w:sz w:val="28"/>
          <w:szCs w:val="28"/>
          <w:lang w:val="uk-UA"/>
        </w:rPr>
        <w:t>було виявлено засоби виконавської організації «</w:t>
      </w:r>
      <w:r w:rsidRPr="00E2261B">
        <w:rPr>
          <w:rFonts w:ascii="Times New Roman" w:hAnsi="Times New Roman" w:cs="Times New Roman"/>
          <w:bCs/>
          <w:sz w:val="28"/>
          <w:szCs w:val="28"/>
          <w:lang w:val="uk-UA"/>
        </w:rPr>
        <w:t>Іспанської сюїти» №2 Альбеніса, розгляд яких спрямований допомогти піаністові у свідомому інтерпретуванні іспанської музики. У роботі були детально розглянуті особливості</w:t>
      </w:r>
      <w:r w:rsidR="00E2261B" w:rsidRP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2261B">
        <w:rPr>
          <w:rFonts w:ascii="Times New Roman" w:hAnsi="Times New Roman" w:cs="Times New Roman"/>
          <w:bCs/>
          <w:sz w:val="28"/>
          <w:szCs w:val="28"/>
          <w:lang w:val="uk-UA"/>
        </w:rPr>
        <w:t>всіх п’єси досліджуваного циклу та запропоновані конкретні дії для виконавця, що посприяють</w:t>
      </w:r>
      <w:r w:rsidRPr="009553B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технічно вільній грі, а також цілісному сприйняттю як кожної п’єси, так і всього циклу. </w:t>
      </w:r>
    </w:p>
    <w:p w:rsidR="00A65E35" w:rsidRPr="00F40559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55FE9">
        <w:rPr>
          <w:rFonts w:ascii="Times New Roman" w:hAnsi="Times New Roman" w:cs="Times New Roman"/>
          <w:sz w:val="28"/>
          <w:szCs w:val="28"/>
          <w:lang w:val="uk-UA"/>
        </w:rPr>
        <w:t>Пропоноване дослідження не мало на меті надання оцінки того чи іншого виконання, а було спрямовано на показ різноманітних варіантів виконавсько</w:t>
      </w:r>
      <w:r>
        <w:rPr>
          <w:rFonts w:ascii="Times New Roman" w:hAnsi="Times New Roman" w:cs="Times New Roman"/>
          <w:sz w:val="28"/>
          <w:szCs w:val="28"/>
          <w:lang w:val="uk-UA"/>
        </w:rPr>
        <w:t>го рішення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циклу </w:t>
      </w:r>
      <w:r w:rsidRPr="00D55FE9">
        <w:rPr>
          <w:rFonts w:ascii="Times New Roman" w:hAnsi="Times New Roman" w:cs="Times New Roman"/>
          <w:sz w:val="28"/>
          <w:szCs w:val="28"/>
          <w:lang w:val="uk-UA"/>
        </w:rPr>
        <w:t>«Іспанської сюїти №2» І. Альбеніса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D55FE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іднайд</w:t>
      </w:r>
      <w:r w:rsidRPr="00D55FE9">
        <w:rPr>
          <w:rFonts w:ascii="Times New Roman" w:hAnsi="Times New Roman" w:cs="Times New Roman"/>
          <w:sz w:val="28"/>
          <w:szCs w:val="28"/>
          <w:lang w:val="uk-UA"/>
        </w:rPr>
        <w:t xml:space="preserve">ення зв’язку між виконавськими намірами та способами їх </w:t>
      </w:r>
      <w:r w:rsidRPr="00F40559">
        <w:rPr>
          <w:rFonts w:ascii="Times New Roman" w:hAnsi="Times New Roman" w:cs="Times New Roman"/>
          <w:sz w:val="28"/>
          <w:szCs w:val="28"/>
          <w:lang w:val="uk-UA"/>
        </w:rPr>
        <w:t>втілення.</w:t>
      </w:r>
      <w:r w:rsidR="00E226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sz w:val="28"/>
          <w:szCs w:val="28"/>
          <w:lang w:val="uk-UA"/>
        </w:rPr>
        <w:t>Відтак, у</w:t>
      </w:r>
      <w:r w:rsidR="00E226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представленому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дослідженні проаналізовано низку інтерпретацій видатних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іспанських піаністів – Алісії де Лароччі, Естабана Санчеса, Себастьяна Стенлі та Намджі Кім – і виявлено, що одним із </w:t>
      </w:r>
      <w:r w:rsidRPr="00E2261B">
        <w:rPr>
          <w:rFonts w:ascii="Times New Roman" w:hAnsi="Times New Roman" w:cs="Times New Roman"/>
          <w:bCs/>
          <w:sz w:val="28"/>
          <w:szCs w:val="28"/>
          <w:lang w:val="uk-UA"/>
        </w:rPr>
        <w:t>найважливіших формотворчих</w:t>
      </w:r>
      <w:r w:rsidR="00E2261B" w:rsidRP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2261B">
        <w:rPr>
          <w:rFonts w:ascii="Times New Roman" w:hAnsi="Times New Roman" w:cs="Times New Roman"/>
          <w:bCs/>
          <w:sz w:val="28"/>
          <w:szCs w:val="28"/>
          <w:lang w:val="uk-UA"/>
        </w:rPr>
        <w:t>виконавських засобів є визначення відповідного характеру руху й основного темпу виконання. Тож, обрання виконавцем надто швидкого темпу не сприяє повному розкриттю характеру як кожної окремої п’єси, так і організації художньої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цілісності даного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сюїтного циклу. У магістерській роботі було також виявлено, що</w:t>
      </w:r>
      <w:r w:rsidRPr="00D55FE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дуже швидкий рух не тільки унеможливлює загострення уваги на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артикуляційних, агогічних та динамічних нюансах виконуваної музики, а й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має своїм наслідком втрату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емоційної врівноваженості в межах складових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частин та композиційної збалансованості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циклічної єдності.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У свою чергу,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обранні дуже повільних темпів є ризик розпаду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єдності на окремі складові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чи втрати структурної чіткості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як кожної частини, так і циклічної форми сюїти</w:t>
      </w:r>
      <w:r w:rsidR="00E226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загалом.</w:t>
      </w:r>
    </w:p>
    <w:p w:rsidR="00A65E35" w:rsidRPr="00D55FE9" w:rsidRDefault="00A65E35" w:rsidP="00A65E3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Отже, узагальнюючи результати виконавського аналізу інтерпретацій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них варіантів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«Іспанської сюїти» №2 І. Альбеніса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прикладі виконання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іспанських піаністів Алісії де Лароччі, Естабана Санчеса, Себастьяна Стенлі та Намджі Кім, можна стверджувати наступне.</w:t>
      </w:r>
      <w:r w:rsidR="00F2189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Обрання кожним окремим піаністом вивіреного темпового рішення, відповідного художньому задуму і виконавським намірам, надало можливість окреслення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варіантів 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>характеру руху, в якому практикуючий піаніст зможе здійснити всі виконавські аспекти, детально розглянуті у другому розділі дослідження,і як наслідок </w:t>
      </w:r>
      <w:r w:rsidRPr="00F4055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405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продемонструвати власну якісну осмислену інтерпретацію</w:t>
      </w:r>
      <w:r w:rsidRPr="00D55FE9">
        <w:rPr>
          <w:rFonts w:ascii="Times New Roman" w:hAnsi="Times New Roman" w:cs="Times New Roman"/>
          <w:bCs/>
          <w:sz w:val="28"/>
          <w:szCs w:val="28"/>
          <w:lang w:val="uk-UA"/>
        </w:rPr>
        <w:t>. В досягненні останнього саме і полягала головна мета даного дослідження.</w:t>
      </w:r>
    </w:p>
    <w:p w:rsidR="00B6201F" w:rsidRDefault="00B6201F" w:rsidP="00C813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201F" w:rsidRDefault="00B6201F" w:rsidP="00C813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5B31" w:rsidRDefault="00255B31" w:rsidP="00B6201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65E35" w:rsidRDefault="00A65E35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:rsidR="009656C9" w:rsidRPr="00B6201F" w:rsidRDefault="009656C9" w:rsidP="00A65E3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6201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p w:rsidR="009656C9" w:rsidRPr="00256C4F" w:rsidRDefault="009656C9" w:rsidP="009656C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2F32" w:rsidRPr="002B28C9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2B28C9">
        <w:rPr>
          <w:rFonts w:ascii="Times New Roman" w:hAnsi="Times New Roman" w:cs="Times New Roman"/>
          <w:sz w:val="28"/>
          <w:szCs w:val="28"/>
          <w:lang w:val="uk-UA" w:eastAsia="zh-CN"/>
        </w:rPr>
        <w:t>Асталош Г.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2B28C9">
        <w:rPr>
          <w:rFonts w:ascii="Times New Roman" w:hAnsi="Times New Roman" w:cs="Times New Roman"/>
          <w:sz w:val="28"/>
          <w:szCs w:val="28"/>
          <w:lang w:val="uk-UA" w:eastAsia="zh-CN"/>
        </w:rPr>
        <w:t>Л. Імплементація ідей ренасім’єнто у камерно-інструментальній спадщині Хоакіна Туріни.</w:t>
      </w:r>
      <w:r w:rsidRPr="002B28C9"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 Вісник КНУКіМ. Мистецтвознавство.</w:t>
      </w:r>
      <w:r w:rsidR="00E8033A"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 </w:t>
      </w:r>
      <w:r w:rsidRPr="002B28C9">
        <w:rPr>
          <w:rFonts w:ascii="Times New Roman" w:hAnsi="Times New Roman" w:cs="Times New Roman"/>
          <w:iCs/>
          <w:sz w:val="28"/>
          <w:szCs w:val="28"/>
          <w:lang w:val="uk-UA" w:eastAsia="zh-CN"/>
        </w:rPr>
        <w:t>Київ,</w:t>
      </w:r>
      <w:r w:rsidRPr="002B28C9">
        <w:rPr>
          <w:rFonts w:ascii="Times New Roman" w:hAnsi="Times New Roman" w:cs="Times New Roman"/>
          <w:sz w:val="28"/>
          <w:szCs w:val="28"/>
          <w:lang w:val="uk-UA" w:eastAsia="zh-CN"/>
        </w:rPr>
        <w:t>2021. №44. С. 27-33.</w:t>
      </w:r>
    </w:p>
    <w:p w:rsidR="00CE2F32" w:rsidRPr="001D7427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 Бондар Л. О. Історія розвитку іспанського музично-танцювального стилю фламенко. 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Проблеми семантики слова, речення та тексту.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Київ, 2014. вип. 32. С. 30-35.</w:t>
      </w:r>
    </w:p>
    <w:p w:rsidR="00CE2F32" w:rsidRPr="002955BE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E2F32">
        <w:rPr>
          <w:rFonts w:ascii="Times New Roman" w:hAnsi="Times New Roman" w:cs="Times New Roman"/>
          <w:color w:val="000000"/>
          <w:sz w:val="28"/>
          <w:szCs w:val="28"/>
          <w:lang w:val="uk-UA"/>
        </w:rPr>
        <w:t>Вєркіна Т.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E2F32">
        <w:rPr>
          <w:rFonts w:ascii="Times New Roman" w:hAnsi="Times New Roman" w:cs="Times New Roman"/>
          <w:color w:val="000000"/>
          <w:sz w:val="28"/>
          <w:szCs w:val="28"/>
          <w:lang w:val="uk-UA"/>
        </w:rPr>
        <w:t>Б. Актуальне інтонування як виконавська проблема: автореф. дис. … канд. мистецтвозн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.: 17.00.03</w:t>
      </w:r>
      <w:r w:rsidRPr="00CE2F32">
        <w:rPr>
          <w:rFonts w:ascii="Times New Roman" w:hAnsi="Times New Roman" w:cs="Times New Roman"/>
          <w:color w:val="000000"/>
          <w:sz w:val="28"/>
          <w:szCs w:val="28"/>
          <w:lang w:val="uk-UA"/>
        </w:rPr>
        <w:t>. Київ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: НМАУ ім. П. І. Чайковського</w:t>
      </w:r>
      <w:r w:rsidRPr="00CE2F32">
        <w:rPr>
          <w:rFonts w:ascii="Times New Roman" w:hAnsi="Times New Roman" w:cs="Times New Roman"/>
          <w:color w:val="000000"/>
          <w:sz w:val="28"/>
          <w:szCs w:val="28"/>
          <w:lang w:val="uk-UA"/>
        </w:rPr>
        <w:t>, 2008. 20 с.</w:t>
      </w:r>
    </w:p>
    <w:p w:rsidR="00CE2F32" w:rsidRPr="00BA2F0D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 w:rsidRPr="006C78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Диняк Т. Іспанська фортепіанна музика періоду </w:t>
      </w:r>
      <w:r w:rsidRPr="006C78FB">
        <w:rPr>
          <w:rFonts w:ascii="Times New Roman" w:hAnsi="Times New Roman" w:cs="Times New Roman"/>
          <w:color w:val="000000"/>
          <w:sz w:val="28"/>
          <w:szCs w:val="28"/>
        </w:rPr>
        <w:t>Renacimiento</w:t>
      </w:r>
      <w:r w:rsidRPr="006C78F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виконавський аспект. </w:t>
      </w:r>
      <w:r w:rsidRPr="006C78FB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Музикознавчий універсум молодих: 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тези </w:t>
      </w:r>
      <w:r w:rsidRPr="006C78FB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Міжнар. нау</w:t>
      </w:r>
      <w:r w:rsidRPr="00A277B3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>. Форум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>27 лют. –2 бер. 2018 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.,Львів)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>. Львів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НМУ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Лисенка, 2018. С. 36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5249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37. </w:t>
      </w:r>
    </w:p>
    <w:p w:rsidR="00CE2F32" w:rsidRPr="002B28C9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2B28C9">
        <w:rPr>
          <w:rFonts w:ascii="Times New Roman" w:hAnsi="Times New Roman" w:cs="Times New Roman"/>
          <w:sz w:val="28"/>
          <w:szCs w:val="28"/>
          <w:lang w:val="uk-UA"/>
        </w:rPr>
        <w:t>Диняк Т.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B28C9">
        <w:rPr>
          <w:rFonts w:ascii="Times New Roman" w:hAnsi="Times New Roman" w:cs="Times New Roman"/>
          <w:sz w:val="28"/>
          <w:szCs w:val="28"/>
          <w:lang w:val="uk-UA"/>
        </w:rPr>
        <w:t xml:space="preserve">І. Висвітлення фортепіанної творчості композиторів Іспанії кін. </w:t>
      </w:r>
      <w:r w:rsidRPr="002B28C9">
        <w:rPr>
          <w:rFonts w:ascii="Times New Roman" w:hAnsi="Times New Roman" w:cs="Times New Roman"/>
          <w:sz w:val="28"/>
          <w:szCs w:val="28"/>
          <w:lang w:val="en-GB" w:eastAsia="zh-CN"/>
        </w:rPr>
        <w:t>XIX</w:t>
      </w:r>
      <w:r w:rsidRPr="002B28C9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– поч. </w:t>
      </w:r>
      <w:r w:rsidRPr="002B28C9">
        <w:rPr>
          <w:rFonts w:ascii="Times New Roman" w:hAnsi="Times New Roman" w:cs="Times New Roman"/>
          <w:sz w:val="28"/>
          <w:szCs w:val="28"/>
          <w:lang w:val="en-GB" w:eastAsia="zh-CN"/>
        </w:rPr>
        <w:t>XX</w:t>
      </w:r>
      <w:r w:rsidRPr="002B28C9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століть у музикознавстві.</w:t>
      </w:r>
      <w:r w:rsidR="00E8033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Pr="002B28C9">
        <w:rPr>
          <w:rFonts w:ascii="Times New Roman" w:hAnsi="Times New Roman" w:cs="Times New Roman"/>
          <w:i/>
          <w:sz w:val="28"/>
          <w:szCs w:val="28"/>
          <w:lang w:val="uk-UA" w:eastAsia="zh-CN"/>
        </w:rPr>
        <w:t>Музикознавчий універсум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. </w:t>
      </w:r>
      <w:r w:rsidRPr="002B28C9">
        <w:rPr>
          <w:rFonts w:ascii="Times New Roman" w:hAnsi="Times New Roman" w:cs="Times New Roman"/>
          <w:sz w:val="28"/>
          <w:szCs w:val="28"/>
          <w:lang w:val="uk-UA" w:eastAsia="zh-CN"/>
        </w:rPr>
        <w:t>Львів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: ЛНМА</w:t>
      </w:r>
      <w:r w:rsidRPr="00F3315E">
        <w:rPr>
          <w:rFonts w:ascii="Times New Roman" w:hAnsi="Times New Roman" w:cs="Times New Roman"/>
          <w:iCs/>
          <w:sz w:val="28"/>
          <w:szCs w:val="28"/>
          <w:lang w:val="uk-UA" w:eastAsia="zh-CN"/>
        </w:rPr>
        <w:t>ім. М. В. Лисенка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 w:rsidRPr="002B28C9">
        <w:rPr>
          <w:rFonts w:ascii="Times New Roman" w:hAnsi="Times New Roman" w:cs="Times New Roman"/>
          <w:sz w:val="28"/>
          <w:szCs w:val="28"/>
          <w:lang w:val="uk-UA" w:eastAsia="zh-CN"/>
        </w:rPr>
        <w:t>2018. № 42-43. С. 57-66.</w:t>
      </w:r>
    </w:p>
    <w:p w:rsidR="00CE2F32" w:rsidRPr="000E1B51" w:rsidRDefault="00CE2F32" w:rsidP="000E1B51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0E1B51">
        <w:rPr>
          <w:rFonts w:ascii="Times New Roman" w:eastAsiaTheme="minorHAnsi" w:hAnsi="Times New Roman" w:cs="Times New Roman"/>
          <w:sz w:val="28"/>
          <w:szCs w:val="28"/>
          <w:lang w:val="uk-UA"/>
        </w:rPr>
        <w:t>Диняк Т.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0E1B51">
        <w:rPr>
          <w:rFonts w:ascii="Times New Roman" w:eastAsiaTheme="minorHAnsi" w:hAnsi="Times New Roman" w:cs="Times New Roman"/>
          <w:sz w:val="28"/>
          <w:szCs w:val="28"/>
          <w:lang w:val="uk-UA"/>
        </w:rPr>
        <w:t>І. Специфіка творів для фортепіано з оркестром композиторів Іспанії кінця</w:t>
      </w:r>
      <w:r w:rsidRPr="000E1B51">
        <w:rPr>
          <w:rFonts w:ascii="Times New Roman" w:hAnsi="Times New Roman" w:cs="Times New Roman"/>
          <w:sz w:val="28"/>
          <w:szCs w:val="28"/>
          <w:lang w:val="en-GB" w:eastAsia="zh-CN"/>
        </w:rPr>
        <w:t>XIX</w:t>
      </w:r>
      <w:r w:rsidRPr="000E1B51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– початку </w:t>
      </w:r>
      <w:r w:rsidRPr="000E1B51">
        <w:rPr>
          <w:rFonts w:ascii="Times New Roman" w:hAnsi="Times New Roman" w:cs="Times New Roman"/>
          <w:sz w:val="28"/>
          <w:szCs w:val="28"/>
          <w:lang w:val="en-GB" w:eastAsia="zh-CN"/>
        </w:rPr>
        <w:t>XX</w:t>
      </w:r>
      <w:r w:rsidRPr="000E1B51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століть: дис. … д</w:t>
      </w:r>
      <w:r w:rsidR="002D61A0">
        <w:rPr>
          <w:rFonts w:ascii="Times New Roman" w:hAnsi="Times New Roman" w:cs="Times New Roman"/>
          <w:sz w:val="28"/>
          <w:szCs w:val="28"/>
          <w:lang w:val="uk-UA" w:eastAsia="zh-CN"/>
        </w:rPr>
        <w:t>окт.</w:t>
      </w:r>
      <w:r w:rsidR="002D61A0" w:rsidRPr="000E1B51">
        <w:rPr>
          <w:rFonts w:ascii="Times New Roman" w:hAnsi="Times New Roman" w:cs="Times New Roman"/>
          <w:sz w:val="28"/>
          <w:szCs w:val="28"/>
          <w:lang w:val="uk-UA" w:eastAsia="zh-CN"/>
        </w:rPr>
        <w:t>філос</w:t>
      </w:r>
      <w:r w:rsidR="002D61A0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 w:rsidRPr="000E1B51">
        <w:rPr>
          <w:rFonts w:ascii="Times New Roman" w:hAnsi="Times New Roman" w:cs="Times New Roman"/>
          <w:sz w:val="28"/>
          <w:szCs w:val="28"/>
          <w:lang w:val="uk-UA" w:eastAsia="zh-CN"/>
        </w:rPr>
        <w:t>:025</w:t>
      </w:r>
      <w:r w:rsidR="002D61A0"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 w:rsidRPr="000E1B51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02. Харків:ХНУМ ім. І. П. Котляревського, 2022. 295 с.</w:t>
      </w:r>
    </w:p>
    <w:p w:rsidR="00CE2F3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Довгань П. В. Сюїтний цикл: до проблеми теорії жанру. 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>Наукові записки. Серія «Мистецтвознавство».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Тернопіль, 2012. № 2. С. 135-141.</w:t>
      </w:r>
    </w:p>
    <w:p w:rsidR="00CE2F32" w:rsidRPr="00511FF0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>Дыняк Т. И. Образ Испании в творчестве Мануэля де Фальи.</w:t>
      </w:r>
      <w:r w:rsidR="00E8033A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i/>
          <w:sz w:val="28"/>
          <w:szCs w:val="28"/>
          <w:lang w:val="en-GB"/>
        </w:rPr>
        <w:t>Topical</w:t>
      </w:r>
      <w:r w:rsidR="00E8033A"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i/>
          <w:sz w:val="28"/>
          <w:szCs w:val="28"/>
          <w:lang w:val="en-GB"/>
        </w:rPr>
        <w:t>Issues</w:t>
      </w:r>
      <w:r w:rsidR="00E8033A"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i/>
          <w:sz w:val="28"/>
          <w:szCs w:val="28"/>
          <w:lang w:val="en-GB"/>
        </w:rPr>
        <w:t>of</w:t>
      </w:r>
      <w:r w:rsidR="00E8033A"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i/>
          <w:sz w:val="28"/>
          <w:szCs w:val="28"/>
          <w:lang w:val="en-GB"/>
        </w:rPr>
        <w:t>Science</w:t>
      </w:r>
      <w:r w:rsidR="00E8033A"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i/>
          <w:sz w:val="28"/>
          <w:szCs w:val="28"/>
          <w:lang w:val="en-GB"/>
        </w:rPr>
        <w:t>and</w:t>
      </w:r>
      <w:r w:rsidR="00E8033A"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i/>
          <w:sz w:val="28"/>
          <w:szCs w:val="28"/>
          <w:lang w:val="en-GB"/>
        </w:rPr>
        <w:t>Education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: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Proceedings</w:t>
      </w:r>
      <w:r w:rsidR="00E8033A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of</w:t>
      </w:r>
      <w:r w:rsidR="00E8033A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the</w:t>
      </w:r>
      <w:r w:rsidR="00E8033A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International</w:t>
      </w:r>
      <w:r w:rsidR="00E8033A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Scientific</w:t>
      </w:r>
      <w:r w:rsidR="00E8033A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Conference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July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17, 2017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Warsaw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Poland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Варшава, 2017.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Vol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>. 3. С. 53-59.</w:t>
      </w:r>
    </w:p>
    <w:p w:rsidR="00CE2F3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>Дыняк Т.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И. Испанский фольклор в контексте фортепианного творчества композиторов периода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en-GB"/>
        </w:rPr>
        <w:t>R</w:t>
      </w:r>
      <w:r w:rsidRPr="00511FF0">
        <w:rPr>
          <w:rFonts w:ascii="Times New Roman" w:eastAsiaTheme="minorHAnsi" w:hAnsi="Times New Roman" w:cs="Times New Roman"/>
          <w:sz w:val="28"/>
          <w:szCs w:val="28"/>
        </w:rPr>
        <w:t>enacimiento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="00E8033A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11FF0">
        <w:rPr>
          <w:rFonts w:ascii="Times New Roman" w:eastAsiaTheme="minorHAnsi" w:hAnsi="Times New Roman" w:cs="Times New Roman"/>
          <w:i/>
          <w:iCs/>
          <w:sz w:val="28"/>
          <w:szCs w:val="28"/>
          <w:lang w:val="uk-UA"/>
        </w:rPr>
        <w:t xml:space="preserve">Проблеми </w:t>
      </w:r>
      <w:r w:rsidRPr="00511FF0">
        <w:rPr>
          <w:rFonts w:ascii="Times New Roman" w:eastAsiaTheme="minorHAnsi" w:hAnsi="Times New Roman" w:cs="Times New Roman"/>
          <w:i/>
          <w:iCs/>
          <w:sz w:val="28"/>
          <w:szCs w:val="28"/>
          <w:lang w:val="uk-UA"/>
        </w:rPr>
        <w:lastRenderedPageBreak/>
        <w:t xml:space="preserve">взаємодіїмистецтва, педагогікита теорії практики. </w:t>
      </w:r>
      <w:r w:rsidRPr="00511FF0"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>Когнітивне музикознавство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. 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>Харків, 2017.</w:t>
      </w:r>
      <w:r w:rsidRPr="00511FF0">
        <w:rPr>
          <w:rFonts w:ascii="Times New Roman" w:hAnsi="Times New Roman" w:cs="Times New Roman"/>
          <w:sz w:val="28"/>
          <w:szCs w:val="28"/>
          <w:lang w:val="uk-UA" w:eastAsia="zh-CN"/>
        </w:rPr>
        <w:t>вип.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>47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511FF0">
        <w:rPr>
          <w:rFonts w:ascii="Times New Roman" w:eastAsiaTheme="minorHAnsi" w:hAnsi="Times New Roman" w:cs="Times New Roman"/>
          <w:sz w:val="28"/>
          <w:szCs w:val="28"/>
          <w:lang w:val="uk-UA"/>
        </w:rPr>
        <w:t>С. 180-193.</w:t>
      </w:r>
    </w:p>
    <w:p w:rsidR="00CE2F32" w:rsidRPr="001A4358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1A4358">
        <w:rPr>
          <w:rFonts w:ascii="Times New Roman" w:hAnsi="Times New Roman" w:cs="Times New Roman"/>
          <w:sz w:val="28"/>
          <w:szCs w:val="28"/>
          <w:lang w:val="uk-UA"/>
        </w:rPr>
        <w:t xml:space="preserve">Дядюн Д. Жанрово-стильові особливості скрипкових мініатюр Пабло де Сарасате ті Мануеля де Фальї.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Кривий Ріг, 2021. </w:t>
      </w:r>
      <w:r w:rsidRPr="001A4358">
        <w:rPr>
          <w:rFonts w:ascii="Times New Roman" w:hAnsi="Times New Roman" w:cs="Times New Roman"/>
          <w:sz w:val="28"/>
          <w:szCs w:val="28"/>
          <w:lang w:val="uk-UA"/>
        </w:rPr>
        <w:t>107 с.</w:t>
      </w:r>
    </w:p>
    <w:p w:rsidR="00CE2F32" w:rsidRPr="00B9573A" w:rsidRDefault="00CE2F32" w:rsidP="0091100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 xml:space="preserve"> Жерздев А.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Специфика гитарной версии фактур</w:t>
      </w:r>
      <w:r>
        <w:rPr>
          <w:rFonts w:ascii="Times New Roman" w:hAnsi="Times New Roman" w:cs="Times New Roman"/>
          <w:sz w:val="28"/>
          <w:szCs w:val="28"/>
          <w:lang w:eastAsia="zh-CN"/>
        </w:rPr>
        <w:t>ы фортепианного цикла И.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>
        <w:rPr>
          <w:rFonts w:ascii="Times New Roman" w:hAnsi="Times New Roman" w:cs="Times New Roman"/>
          <w:sz w:val="28"/>
          <w:szCs w:val="28"/>
          <w:lang w:eastAsia="zh-CN"/>
        </w:rPr>
        <w:t xml:space="preserve">Альбениса – М. Бареэкко «Испанская сюита». 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Проблеми взаємодії мистецтва, педагогіки ті теорії і практики освіти.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Харків, 2011. вип. 31. С. 119-129.</w:t>
      </w:r>
    </w:p>
    <w:p w:rsidR="00CE2F32" w:rsidRPr="00BA2F0D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 xml:space="preserve"> Заєць Н. Образно-смислові та інтонаційно-драматургічні аспекти програмних фортепіанних сюїт І. Альбеніса. </w:t>
      </w:r>
      <w:r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/>
        </w:rPr>
        <w:t xml:space="preserve">Тези і матеріали міжнародної творчої конференції. 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Одеса, 2022. С. 72-73.</w:t>
      </w:r>
    </w:p>
    <w:p w:rsidR="00CE2F32" w:rsidRPr="000E1B51" w:rsidRDefault="00CE2F32" w:rsidP="000E1B51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511FF0">
        <w:rPr>
          <w:rFonts w:ascii="Times New Roman" w:hAnsi="Times New Roman" w:cs="Times New Roman"/>
          <w:sz w:val="28"/>
          <w:szCs w:val="28"/>
          <w:lang w:val="uk-UA" w:eastAsia="zh-CN"/>
        </w:rPr>
        <w:t>Заєць Н.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511FF0">
        <w:rPr>
          <w:rFonts w:ascii="Times New Roman" w:hAnsi="Times New Roman" w:cs="Times New Roman"/>
          <w:sz w:val="28"/>
          <w:szCs w:val="28"/>
          <w:lang w:val="uk-UA" w:eastAsia="zh-CN"/>
        </w:rPr>
        <w:t>В. Жанрово-стильові аспекти фортепіанної творчості І.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511FF0">
        <w:rPr>
          <w:rFonts w:ascii="Times New Roman" w:hAnsi="Times New Roman" w:cs="Times New Roman"/>
          <w:sz w:val="28"/>
          <w:szCs w:val="28"/>
          <w:lang w:val="uk-UA" w:eastAsia="zh-CN"/>
        </w:rPr>
        <w:t>Альбеніса, Е. Гранадоса, М. де Фальї у відтворенні іспанської національної ідеї: автореф. дис. … канд. мистецтвозн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.</w:t>
      </w:r>
      <w:r w:rsidRPr="00511FF0">
        <w:rPr>
          <w:rFonts w:ascii="Times New Roman" w:hAnsi="Times New Roman" w:cs="Times New Roman"/>
          <w:sz w:val="28"/>
          <w:szCs w:val="28"/>
          <w:lang w:val="uk-UA" w:eastAsia="zh-CN"/>
        </w:rPr>
        <w:t>:17.00.03. Одеса: ОНМА ім.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511FF0">
        <w:rPr>
          <w:rFonts w:ascii="Times New Roman" w:hAnsi="Times New Roman" w:cs="Times New Roman"/>
          <w:sz w:val="28"/>
          <w:szCs w:val="28"/>
          <w:lang w:val="uk-UA" w:eastAsia="zh-CN"/>
        </w:rPr>
        <w:t>А. В.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511FF0">
        <w:rPr>
          <w:rFonts w:ascii="Times New Roman" w:hAnsi="Times New Roman" w:cs="Times New Roman"/>
          <w:sz w:val="28"/>
          <w:szCs w:val="28"/>
          <w:lang w:val="uk-UA" w:eastAsia="zh-CN"/>
        </w:rPr>
        <w:t>Нежданової, 2018. 20 с.</w:t>
      </w:r>
    </w:p>
    <w:p w:rsidR="00CE2F32" w:rsidRPr="0072324B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Заєць Н. В. Фортепіанна творчість Енріке Гранадоса в контексті взаємодії традицій західноєвропейського романтизму та ренасім’єнто. 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Наукові записки. Серія «Мистецтвознавство».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Тернопіль, 2017. №1 (вип. 36). С. 84-92.</w:t>
      </w:r>
    </w:p>
    <w:p w:rsidR="00CE2F32" w:rsidRPr="00475DED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Заєць Н. В. Фортепіанна творчість І. Альбеніса та Е. Гранадоса у руслі відтворення іспанської національної ідеї. 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>Міжнародний вісник: культурологія, філологія, музикознавство. Музикознавство.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Одеса, 2016. вип.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II</w:t>
      </w:r>
      <w:r w:rsidRPr="00475DED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7</w:t>
      </w:r>
      <w:r w:rsidRPr="00475DED">
        <w:rPr>
          <w:rFonts w:ascii="Times New Roman" w:hAnsi="Times New Roman" w:cs="Times New Roman"/>
          <w:sz w:val="28"/>
          <w:szCs w:val="28"/>
          <w:lang w:val="uk-UA" w:eastAsia="zh-CN"/>
        </w:rPr>
        <w:t>)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. С. 191-197.</w:t>
      </w:r>
    </w:p>
    <w:p w:rsidR="00CE2F3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Заяц Н. В. Жанрово-стилевые аспекты «Иберии» И. Альбениса и «Гойесок» Э. Гранадоса в русле музикально-исторической традиции ренасимьенто. 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Вісник НАКККіМ. Мистецтвознавство.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Київ, 2016. №1. С. 108-112.</w:t>
      </w:r>
    </w:p>
    <w:p w:rsidR="00CE2F32" w:rsidRPr="00F111B4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434D9D">
        <w:rPr>
          <w:rFonts w:ascii="Times New Roman" w:hAnsi="Times New Roman" w:cs="Times New Roman"/>
          <w:sz w:val="28"/>
          <w:szCs w:val="28"/>
          <w:lang w:val="uk-UA" w:eastAsia="zh-CN"/>
        </w:rPr>
        <w:t>Заяц Н.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 В. «Ночи в садах Испании» Сануэля де Фальи в контексте претворения испанской национальной идеи. 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>Науковий вісник. Музичне мистецтво і  культура.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Одеса, 2016. вип. 23. С. 91-103.</w:t>
      </w:r>
    </w:p>
    <w:p w:rsidR="00CE2F3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> </w:t>
      </w:r>
      <w:r w:rsidRPr="00313DBC">
        <w:rPr>
          <w:rFonts w:ascii="Times New Roman" w:eastAsiaTheme="minorHAnsi" w:hAnsi="Times New Roman" w:cs="Times New Roman"/>
          <w:sz w:val="28"/>
          <w:szCs w:val="28"/>
          <w:lang w:val="uk-UA"/>
        </w:rPr>
        <w:t>Ілечко М.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313DBC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П.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Теоретичний аспект до музичного вивчення теорії сюїтності. 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>Молодий вчений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 Одеса, 2018. №11 (63). С. 593-596.</w:t>
      </w:r>
    </w:p>
    <w:p w:rsidR="00CE2F32" w:rsidRPr="00A277B3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Ілечко М. П. Українська фортепіанна сюїта як предмет музикознавчого дискурсу: історіологічний підхід: автореф. дис. … канд. мистецтвозн.: 17.00.03.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Одеса: ОНМА ім. А. В. Нежданової, 2018. 20 с.</w:t>
      </w:r>
    </w:p>
    <w:p w:rsidR="00CE2F32" w:rsidRPr="0071001A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Калашник М. П. Сюита и Партита в фортепианном творчестве украинских композиторов ХХ в. Харьков, 1994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. 187 с.</w:t>
      </w:r>
    </w:p>
    <w:p w:rsidR="00CE2F32" w:rsidRPr="00DA7B38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Клещуков В. П. Танцювальність як чинник жанрово-стилістичної еволюції академічного музичного мистецтва: дис. … канд. мистецтвозн.: 17.00.03. Одеса:ОНМА ім. А. В. Нежданової, 2021. 194 с.</w:t>
      </w:r>
    </w:p>
    <w:p w:rsidR="00CE2F32" w:rsidRPr="009E22D1" w:rsidRDefault="00CE2F32" w:rsidP="0096609B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2955BE">
        <w:rPr>
          <w:rFonts w:ascii="Times New Roman" w:hAnsi="Times New Roman" w:cs="Times New Roman"/>
          <w:color w:val="000000"/>
          <w:sz w:val="28"/>
          <w:szCs w:val="28"/>
        </w:rPr>
        <w:t xml:space="preserve">Козаренко О. Національна музична мова як фактор музичного процесу. </w:t>
      </w:r>
      <w:r w:rsidRPr="002955BE">
        <w:rPr>
          <w:rFonts w:ascii="Times New Roman" w:hAnsi="Times New Roman" w:cs="Times New Roman"/>
          <w:i/>
          <w:iCs/>
          <w:color w:val="000000"/>
          <w:sz w:val="28"/>
          <w:szCs w:val="28"/>
        </w:rPr>
        <w:t>Мистетцвознавство</w:t>
      </w:r>
      <w:r w:rsidRPr="002955BE">
        <w:rPr>
          <w:rFonts w:ascii="Times New Roman" w:hAnsi="Times New Roman" w:cs="Times New Roman"/>
          <w:color w:val="000000"/>
          <w:sz w:val="28"/>
          <w:szCs w:val="28"/>
        </w:rPr>
        <w:t>. Тернопіль, 1999. № 2 (3). С. 3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2955BE">
        <w:rPr>
          <w:rFonts w:ascii="Times New Roman" w:hAnsi="Times New Roman" w:cs="Times New Roman"/>
          <w:color w:val="000000"/>
          <w:sz w:val="28"/>
          <w:szCs w:val="28"/>
        </w:rPr>
        <w:t xml:space="preserve">5. </w:t>
      </w:r>
    </w:p>
    <w:p w:rsidR="00CE2F32" w:rsidRPr="00BA2F0D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1B6272">
        <w:rPr>
          <w:rFonts w:ascii="Times New Roman" w:hAnsi="Times New Roman" w:cs="Times New Roman"/>
          <w:sz w:val="28"/>
          <w:szCs w:val="28"/>
          <w:lang w:val="uk-UA"/>
        </w:rPr>
        <w:t>Косилова О., Путря Н., Буравльова Т., Лобаченко Т., Зіноватна Л.Конспекти лекцій з навчальної дисципліни історія виконавства. Київ, 2019. 257 с.</w:t>
      </w:r>
    </w:p>
    <w:p w:rsidR="00CE2F3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 Кричинська О. В. Стильові аспекти розвитку європейської фортепіанної сюїти першої третини ХХ століття: дис. … канд. наук: 17.00.03. Київ:НМАУ  ім. П. І. Чайковського, 2017. 274 с. </w:t>
      </w:r>
    </w:p>
    <w:p w:rsidR="00CE2F32" w:rsidRPr="00304319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 Кричинська О.В. </w:t>
      </w:r>
      <w:r w:rsidRPr="00304319">
        <w:rPr>
          <w:rFonts w:ascii="Times New Roman" w:hAnsi="Times New Roman" w:cs="Times New Roman"/>
          <w:sz w:val="28"/>
          <w:szCs w:val="28"/>
          <w:lang w:val="uk-UA"/>
        </w:rPr>
        <w:t>Одинадцять 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юдів у формі старовинних танців </w:t>
      </w:r>
      <w:r w:rsidRPr="00304319">
        <w:rPr>
          <w:rFonts w:ascii="Times New Roman" w:hAnsi="Times New Roman" w:cs="Times New Roman"/>
          <w:sz w:val="28"/>
          <w:szCs w:val="28"/>
          <w:lang w:val="uk-UA"/>
        </w:rPr>
        <w:t>для фортепіано В.Косенка: танцювальний сюїтний цикл між минулим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майбутнім. </w:t>
      </w:r>
      <w:r w:rsidRPr="00304319">
        <w:rPr>
          <w:rFonts w:ascii="Times New Roman" w:hAnsi="Times New Roman" w:cs="Times New Roman"/>
          <w:i/>
          <w:sz w:val="28"/>
          <w:szCs w:val="28"/>
          <w:lang w:val="uk-UA"/>
        </w:rPr>
        <w:t>Міжнародний вісник: культурологія, філологія,музикознавство.</w:t>
      </w:r>
      <w:r w:rsidRPr="00B1407B">
        <w:rPr>
          <w:rFonts w:ascii="Times New Roman" w:hAnsi="Times New Roman" w:cs="Times New Roman"/>
          <w:sz w:val="28"/>
          <w:szCs w:val="28"/>
          <w:lang w:val="uk-UA"/>
        </w:rPr>
        <w:t>Київ, 2016. вип. 1 (6).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B1407B">
        <w:rPr>
          <w:rFonts w:ascii="Times New Roman" w:hAnsi="Times New Roman" w:cs="Times New Roman"/>
          <w:sz w:val="28"/>
          <w:szCs w:val="28"/>
          <w:lang w:val="uk-UA"/>
        </w:rPr>
        <w:t>.208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1407B">
        <w:rPr>
          <w:rFonts w:ascii="Times New Roman" w:hAnsi="Times New Roman" w:cs="Times New Roman"/>
          <w:sz w:val="28"/>
          <w:szCs w:val="28"/>
          <w:lang w:val="uk-UA"/>
        </w:rPr>
        <w:t>213.</w:t>
      </w:r>
    </w:p>
    <w:p w:rsidR="00CE2F32" w:rsidRPr="009E39C3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Лігус О. М. Теоретичні аспекти проблеми стилю в музикознавчих дослідженнях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XX</w:t>
      </w:r>
      <w:r>
        <w:rPr>
          <w:rFonts w:ascii="Times New Roman" w:hAnsi="Times New Roman" w:cs="Times New Roman"/>
          <w:sz w:val="28"/>
          <w:szCs w:val="28"/>
          <w:lang w:eastAsia="zh-CN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початку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XXI</w:t>
      </w:r>
      <w:r w:rsidRPr="00C7393D">
        <w:rPr>
          <w:rFonts w:ascii="Times New Roman" w:hAnsi="Times New Roman" w:cs="Times New Roman"/>
          <w:sz w:val="28"/>
          <w:szCs w:val="28"/>
          <w:lang w:eastAsia="zh-CN"/>
        </w:rPr>
        <w:t xml:space="preserve"> століття. 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Вісник КНУКіМ. Мистецтвознавство.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Київ, 2019. № 40. С. 106-111.</w:t>
      </w:r>
    </w:p>
    <w:p w:rsidR="00CE2F32" w:rsidRPr="00A277B3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> </w:t>
      </w:r>
      <w:r w:rsidRPr="00A277B3">
        <w:rPr>
          <w:rFonts w:ascii="Times New Roman" w:hAnsi="Times New Roman" w:cs="Times New Roman"/>
          <w:sz w:val="28"/>
          <w:szCs w:val="28"/>
          <w:lang w:val="uk-UA" w:eastAsia="zh-CN"/>
        </w:rPr>
        <w:t>Маньни Ц.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Полисемия жанра сюиты в творчетве К. Дебюсси: дис. … канд. искусствовед.: 17.00.03. Одесса: ОНМА им. А. В. Неждановой, 2017. 196 с.</w:t>
      </w:r>
    </w:p>
    <w:p w:rsidR="00CE2F32" w:rsidRPr="00475DED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lastRenderedPageBreak/>
        <w:t xml:space="preserve"> Мельник В. Ю. Практика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alflamencado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сучасному фортепіанному виконавстві. 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Проблеми взаємодії мистецтва, педагогіки та теорії і практики освіти.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Харків, 2020. вип. 56. С. 266-280.</w:t>
      </w:r>
    </w:p>
    <w:p w:rsidR="00CE2F32" w:rsidRPr="001D6956" w:rsidRDefault="00CE2F32" w:rsidP="0096609B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6609B">
        <w:rPr>
          <w:rFonts w:ascii="Times New Roman" w:hAnsi="Times New Roman" w:cs="Times New Roman"/>
          <w:color w:val="000000"/>
          <w:sz w:val="28"/>
          <w:szCs w:val="28"/>
        </w:rPr>
        <w:t>Москаленко В.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6609B">
        <w:rPr>
          <w:rFonts w:ascii="Times New Roman" w:hAnsi="Times New Roman" w:cs="Times New Roman"/>
          <w:color w:val="000000"/>
          <w:sz w:val="28"/>
          <w:szCs w:val="28"/>
        </w:rPr>
        <w:t xml:space="preserve">Г. Творчий аспект музичного стилю. </w:t>
      </w:r>
      <w:r w:rsidRPr="0096609B">
        <w:rPr>
          <w:rFonts w:ascii="Times New Roman" w:hAnsi="Times New Roman" w:cs="Times New Roman"/>
          <w:i/>
          <w:iCs/>
          <w:color w:val="212121"/>
          <w:sz w:val="28"/>
          <w:szCs w:val="28"/>
        </w:rPr>
        <w:t>Київське музикознавство</w:t>
      </w:r>
      <w:r w:rsidRPr="0096609B">
        <w:rPr>
          <w:rFonts w:ascii="Times New Roman" w:hAnsi="Times New Roman" w:cs="Times New Roman"/>
          <w:color w:val="212121"/>
          <w:sz w:val="28"/>
          <w:szCs w:val="28"/>
        </w:rPr>
        <w:t>. 1998. вип. 1. С. 87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-</w:t>
      </w:r>
      <w:r w:rsidRPr="0096609B">
        <w:rPr>
          <w:rFonts w:ascii="Times New Roman" w:hAnsi="Times New Roman" w:cs="Times New Roman"/>
          <w:color w:val="212121"/>
          <w:sz w:val="28"/>
          <w:szCs w:val="28"/>
        </w:rPr>
        <w:t xml:space="preserve">93. </w:t>
      </w:r>
    </w:p>
    <w:p w:rsidR="00CE2F32" w:rsidRPr="00A904BE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  Начевна А. Особливості жанрового трактування барочної клавірної сюїти Ц. С. Бахом (на прикладі Англійської сюїти № 2 </w:t>
      </w:r>
      <w:r>
        <w:rPr>
          <w:rFonts w:ascii="Times New Roman" w:hAnsi="Times New Roman" w:cs="Times New Roman"/>
          <w:color w:val="000000"/>
          <w:sz w:val="28"/>
          <w:szCs w:val="28"/>
          <w:lang w:val="en-GB" w:eastAsia="zh-CN"/>
        </w:rPr>
        <w:t>a</w:t>
      </w:r>
      <w:r w:rsidRPr="006A45D7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lang w:val="en-GB" w:eastAsia="zh-CN"/>
        </w:rPr>
        <w:t>moll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Й. С. Баха). Дніпро, 2021. 53 с.</w:t>
      </w:r>
    </w:p>
    <w:p w:rsidR="00CE2F32" w:rsidRPr="001A4358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1A4358">
        <w:rPr>
          <w:rFonts w:ascii="Times New Roman" w:hAnsi="Times New Roman" w:cs="Times New Roman"/>
          <w:sz w:val="28"/>
          <w:szCs w:val="28"/>
          <w:lang w:val="uk-UA"/>
        </w:rPr>
        <w:t>Никитенко С. Жанр сюїти у фортепіанному мистецтві романтизму. Івано-Францівськ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A4358">
        <w:rPr>
          <w:rFonts w:ascii="Times New Roman" w:hAnsi="Times New Roman" w:cs="Times New Roman"/>
          <w:sz w:val="28"/>
          <w:szCs w:val="28"/>
          <w:lang w:val="uk-UA"/>
        </w:rPr>
        <w:t xml:space="preserve"> 2019. 106 с.</w:t>
      </w:r>
    </w:p>
    <w:p w:rsidR="00CE2F32" w:rsidRPr="00E2280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 xml:space="preserve"> Овдійчук А. «Серенада» О. П. Бородіна в аспекті еволюції жанру. </w:t>
      </w:r>
      <w:r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/>
        </w:rPr>
        <w:t xml:space="preserve">Київське музикознавство. </w:t>
      </w:r>
      <w:r w:rsidRPr="00E22802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/>
        </w:rPr>
        <w:t>Теоретичні проблеми мистецтвознавства у дзеркалі культурології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. Київ, 2014. С.57-63.</w:t>
      </w:r>
    </w:p>
    <w:p w:rsidR="00CE2F32" w:rsidRPr="00222C58" w:rsidRDefault="00CE2F32" w:rsidP="00222C58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 Однолькіна М. С. Ґенеза та специфіка української скрипкової фантазії в контексті розвитку жанру: автореф. дис. … канд. мистецтвозн.: 17.00.03. Львів: ЛНМА ім М. В. Лисенка, 2020. 22 с.</w:t>
      </w:r>
    </w:p>
    <w:p w:rsidR="00CE2F32" w:rsidRPr="0091287A" w:rsidRDefault="00CE2F32" w:rsidP="0096609B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color w:val="000000"/>
          <w:sz w:val="28"/>
          <w:szCs w:val="28"/>
          <w:lang w:val="uk-UA"/>
        </w:rPr>
      </w:pPr>
      <w:r w:rsidRPr="0078400F">
        <w:rPr>
          <w:rFonts w:ascii="Times New Roman" w:eastAsia="TimesNewRomanPSMT" w:hAnsi="Times New Roman" w:cs="Times New Roman"/>
          <w:sz w:val="28"/>
          <w:szCs w:val="28"/>
          <w:lang w:val="uk-UA"/>
        </w:rPr>
        <w:t>Пилатюк, А. І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r w:rsidRPr="0078400F">
        <w:rPr>
          <w:rFonts w:ascii="Times New Roman" w:eastAsia="TimesNewRomanPSMT" w:hAnsi="Times New Roman" w:cs="Times New Roman"/>
          <w:iCs/>
          <w:sz w:val="28"/>
          <w:szCs w:val="28"/>
          <w:lang w:val="uk-UA"/>
        </w:rPr>
        <w:t>Тенденції розвитку іспанської скрипкової музики у контексті естетики Ренасим’єнто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автореф. … дис..канд. </w:t>
      </w:r>
      <w:r w:rsidRPr="0078400F">
        <w:rPr>
          <w:rFonts w:ascii="Times New Roman" w:eastAsia="TimesNewRomanPSMT" w:hAnsi="Times New Roman" w:cs="Times New Roman"/>
          <w:sz w:val="28"/>
          <w:szCs w:val="28"/>
          <w:lang w:val="uk-UA"/>
        </w:rPr>
        <w:t>мистецтвозн.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</w:t>
      </w:r>
      <w:r w:rsidRPr="00B1407B">
        <w:rPr>
          <w:rFonts w:ascii="Times New Roman" w:eastAsia="TimesNewRomanPSMT" w:hAnsi="Times New Roman" w:cs="Times New Roman"/>
          <w:sz w:val="28"/>
          <w:szCs w:val="28"/>
          <w:lang w:val="uk-UA"/>
        </w:rPr>
        <w:t>Х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НУМ ім. </w:t>
      </w:r>
      <w:r w:rsidRPr="00B1407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І. П. Котляревського, Харків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,2013</w:t>
      </w:r>
      <w:r w:rsidRPr="00B1407B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21 с.</w:t>
      </w:r>
    </w:p>
    <w:p w:rsidR="00CE2F32" w:rsidRPr="00BA2F0D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Савченко О. Жанр сюїти в баянному мистецтві другої половини ХХ – початку ХХ</w:t>
      </w:r>
      <w:r>
        <w:rPr>
          <w:rFonts w:ascii="Times New Roman" w:hAnsi="Times New Roman" w:cs="Times New Roman"/>
          <w:color w:val="000000"/>
          <w:sz w:val="28"/>
          <w:szCs w:val="28"/>
          <w:lang w:val="en-GB" w:eastAsia="zh-CN"/>
        </w:rPr>
        <w:t>I</w:t>
      </w:r>
      <w:r w:rsidRPr="00BA2F0D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століття.</w:t>
      </w:r>
      <w:r w:rsidRPr="006A45D7">
        <w:rPr>
          <w:rFonts w:ascii="Times New Roman" w:hAnsi="Times New Roman" w:cs="Times New Roman"/>
          <w:sz w:val="28"/>
          <w:szCs w:val="28"/>
          <w:lang w:val="uk-UA" w:eastAsia="zh-CN"/>
        </w:rPr>
        <w:t>Харків, 2021. 63 с.</w:t>
      </w:r>
    </w:p>
    <w:p w:rsidR="00CE2F32" w:rsidRPr="007C4D58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Садовенко С. М. Фольклоризм як явище художньої культури. </w:t>
      </w:r>
      <w:r>
        <w:rPr>
          <w:rFonts w:ascii="Times New Roman" w:hAnsi="Times New Roman" w:cs="Times New Roman"/>
          <w:i/>
          <w:sz w:val="28"/>
          <w:szCs w:val="28"/>
          <w:lang w:val="uk-UA" w:eastAsia="zh-CN"/>
        </w:rPr>
        <w:t xml:space="preserve">Культурологічна думка.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Київ, 2016. №10. С. 68-75.</w:t>
      </w:r>
    </w:p>
    <w:p w:rsidR="00CE2F32" w:rsidRPr="00C7393D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Сакало О. В. Іспанія у художньому житі Європи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XVII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XIX</w:t>
      </w:r>
      <w:r w:rsidRPr="00B04E36">
        <w:rPr>
          <w:rFonts w:ascii="Times New Roman" w:hAnsi="Times New Roman" w:cs="Times New Roman"/>
          <w:sz w:val="28"/>
          <w:szCs w:val="28"/>
          <w:lang w:eastAsia="zh-CN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оліть та іспанська романтична драма у творчості Дж. Верді: автореф. дис. … канд. мистецтвозн.: 17.00.03. Київ: НМАУ  ім. П. І. Чайковського, 1996. 28 с.</w:t>
      </w:r>
    </w:p>
    <w:p w:rsidR="00CE2F3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 Сліпченко О.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Клавірні сюїти Г. Персела. Стилістичні особливості виконання. 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 xml:space="preserve">Імідж сучасного педагога.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Полтава, 2019. №3 (186). С. 93-97.</w:t>
      </w:r>
    </w:p>
    <w:p w:rsidR="00CE2F3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Сомик О.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Якимчук О., Утешева Н. Особливості стилю фламенко в гітарній музиці </w:t>
      </w:r>
      <w:r>
        <w:rPr>
          <w:rFonts w:ascii="Times New Roman" w:hAnsi="Times New Roman" w:cs="Times New Roman"/>
          <w:sz w:val="28"/>
          <w:szCs w:val="28"/>
          <w:lang w:val="en-GB" w:eastAsia="zh-CN"/>
        </w:rPr>
        <w:t>XX</w:t>
      </w:r>
      <w:r w:rsidRPr="00691853">
        <w:rPr>
          <w:rFonts w:ascii="Times New Roman" w:hAnsi="Times New Roman" w:cs="Times New Roman"/>
          <w:sz w:val="28"/>
          <w:szCs w:val="28"/>
          <w:lang w:eastAsia="zh-CN"/>
        </w:rPr>
        <w:t xml:space="preserve"> століття. </w:t>
      </w:r>
      <w:r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>Наукові записки. Серія «Мистецтвознавство»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 Тернопіль, 2019. №1(вип.40). С. 78-85.</w:t>
      </w:r>
    </w:p>
    <w:p w:rsidR="00CE2F32" w:rsidRPr="0078400F" w:rsidRDefault="00CE2F32" w:rsidP="0096609B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color w:val="000000"/>
          <w:sz w:val="28"/>
          <w:szCs w:val="28"/>
          <w:lang w:val="uk-UA"/>
        </w:rPr>
      </w:pPr>
      <w:r w:rsidRPr="009E22D1">
        <w:rPr>
          <w:rFonts w:ascii="Times New Roman" w:hAnsi="Times New Roman" w:cs="Times New Roman"/>
          <w:color w:val="000000"/>
          <w:sz w:val="28"/>
          <w:szCs w:val="28"/>
        </w:rPr>
        <w:t>Тимофеєва К.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E22D1">
        <w:rPr>
          <w:rFonts w:ascii="Times New Roman" w:hAnsi="Times New Roman" w:cs="Times New Roman"/>
          <w:color w:val="000000"/>
          <w:sz w:val="28"/>
          <w:szCs w:val="28"/>
        </w:rPr>
        <w:t xml:space="preserve">В. Порівняльний аналіз як метод інтерпретології (на прикладі фортепіанного виконавства): автореф. дис. ... канд. мистецтвознавства. Харків, 2009. 20 с. </w:t>
      </w:r>
    </w:p>
    <w:p w:rsidR="00CE2F32" w:rsidRPr="00CE776A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 xml:space="preserve"> Чернишова А. М. Теорія і методика народно сценічного танцю. </w:t>
      </w:r>
      <w:r w:rsidRPr="00791C72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/>
        </w:rPr>
        <w:t>Конспект лекцій з навчальної дисципліни</w:t>
      </w:r>
      <w:r w:rsidRPr="0082375B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uk-UA"/>
        </w:rPr>
        <w:t>спец. 014</w:t>
      </w:r>
      <w:r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uk-UA"/>
        </w:rPr>
        <w:t>.</w:t>
      </w:r>
      <w:r w:rsidRPr="0082375B">
        <w:rPr>
          <w:rFonts w:ascii="Times New Roman" w:eastAsiaTheme="minorHAnsi" w:hAnsi="Times New Roman" w:cs="Times New Roman"/>
          <w:i/>
          <w:iCs/>
          <w:color w:val="000000" w:themeColor="text1"/>
          <w:sz w:val="28"/>
          <w:szCs w:val="28"/>
          <w:lang w:val="uk-UA"/>
        </w:rPr>
        <w:t>Середня освіта (хореографія)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>. Житомир: ЖДУ ім. І. Франка, 2018. 124 с.</w:t>
      </w:r>
    </w:p>
    <w:p w:rsidR="00CE2F32" w:rsidRPr="00BA2F0D" w:rsidRDefault="00CE2F32" w:rsidP="0096609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6A45D7">
        <w:rPr>
          <w:rFonts w:ascii="Times New Roman" w:hAnsi="Times New Roman" w:cs="Times New Roman"/>
          <w:sz w:val="28"/>
          <w:szCs w:val="28"/>
          <w:lang w:val="uk-UA"/>
        </w:rPr>
        <w:t>Чечіль К. Інтонаційність як феномен національної ідентичності. Суми, 2020. 62 с</w:t>
      </w:r>
      <w:r w:rsidRPr="009123C9">
        <w:rPr>
          <w:rFonts w:ascii="Times New Roman" w:hAnsi="Times New Roman" w:cs="Times New Roman"/>
          <w:color w:val="FF0000"/>
          <w:sz w:val="28"/>
          <w:szCs w:val="28"/>
          <w:lang w:val="uk-UA"/>
        </w:rPr>
        <w:t>.</w:t>
      </w:r>
    </w:p>
    <w:p w:rsidR="00CE2F32" w:rsidRPr="0096609B" w:rsidRDefault="00CE2F32" w:rsidP="0096609B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</w:rPr>
        <w:t xml:space="preserve"> Шип С. Музична форма від звуку до стилю: навч.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посіб. Київ: Заповіт, 2008. 367 с.</w:t>
      </w:r>
    </w:p>
    <w:p w:rsidR="00CE2F32" w:rsidRPr="00394422" w:rsidRDefault="00CE2F32" w:rsidP="009656C9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 xml:space="preserve"> Щитова С. А.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 xml:space="preserve">Необарочная симфоническая сюита в современной украинской музыке: к вопросу о свободе творчества.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eastAsia="zh-CN"/>
        </w:rPr>
        <w:t>М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 w:eastAsia="zh-CN"/>
        </w:rPr>
        <w:t>узикознавча думка Дніпропетровщини.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zh-CN"/>
        </w:rPr>
        <w:t xml:space="preserve"> Дніпро, 2016. №11. С.5-17.</w:t>
      </w:r>
    </w:p>
    <w:p w:rsidR="00CE2F32" w:rsidRPr="00CE2F32" w:rsidRDefault="00CE2F32" w:rsidP="0091100B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/>
        </w:rPr>
        <w:t xml:space="preserve"> Щоголєва О.В. Романтична інструментальна фантазія у творчості Ф. Шуберта та Р. Шумана: шляхи становлення жанру: автореф. дис. … канд. мистецтвозн.: 17.00.03. Одеса: 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ОНМА ім. А. В. Нежданової, 2011. 18 с.</w:t>
      </w:r>
    </w:p>
    <w:p w:rsidR="00DC773E" w:rsidRPr="00DC773E" w:rsidRDefault="00CE2F32" w:rsidP="00DC773E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 w:rsidRPr="00EC45A9">
        <w:rPr>
          <w:rFonts w:ascii="Times New Roman" w:hAnsi="Times New Roman" w:cs="Times New Roman"/>
          <w:color w:val="000000"/>
          <w:sz w:val="28"/>
          <w:szCs w:val="28"/>
          <w:lang w:val="en-GB"/>
        </w:rPr>
        <w:t>What</w:t>
      </w:r>
      <w:r w:rsidRPr="00BA2F0D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Pr="00EC45A9">
        <w:rPr>
          <w:rFonts w:ascii="Times New Roman" w:hAnsi="Times New Roman" w:cs="Times New Roman"/>
          <w:color w:val="000000"/>
          <w:sz w:val="28"/>
          <w:szCs w:val="28"/>
          <w:lang w:val="en-GB"/>
        </w:rPr>
        <w:t>sthedifferencebetweenFlamencoandaSevillana</w:t>
      </w:r>
      <w:r w:rsidRPr="00BA2F0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? </w:t>
      </w:r>
      <w:r w:rsidRPr="00EC45A9">
        <w:rPr>
          <w:rFonts w:ascii="Times New Roman" w:hAnsi="Times New Roman" w:cs="Times New Roman"/>
          <w:color w:val="000000"/>
          <w:sz w:val="28"/>
          <w:szCs w:val="28"/>
          <w:lang w:val="en-GB"/>
        </w:rPr>
        <w:t>URL</w:t>
      </w:r>
      <w:r w:rsidRPr="00BA2F0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hyperlink r:id="rId8" w:history="1"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https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www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pura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aventura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com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pothole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what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is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the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difference</w:t>
        </w:r>
        <w:r w:rsidRPr="00843541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between</w:t>
        </w:r>
        <w:r w:rsidRPr="00843541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flamenco</w:t>
        </w:r>
        <w:r w:rsidRPr="00843541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and</w:t>
        </w:r>
        <w:r w:rsidRPr="00843541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a</w:t>
        </w:r>
        <w:r w:rsidRPr="00843541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-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sevillana</w:t>
        </w:r>
      </w:hyperlink>
      <w:r w:rsidRPr="00736CB0">
        <w:rPr>
          <w:rFonts w:ascii="Times New Roman" w:hAnsi="Times New Roman" w:cs="Times New Roman"/>
          <w:sz w:val="28"/>
          <w:szCs w:val="28"/>
          <w:lang w:val="uk-UA"/>
        </w:rPr>
        <w:t>(дата звернення</w:t>
      </w:r>
      <w:r w:rsidR="00736CB0" w:rsidRPr="00843541">
        <w:rPr>
          <w:rFonts w:ascii="Times New Roman" w:hAnsi="Times New Roman" w:cs="Times New Roman"/>
          <w:sz w:val="28"/>
          <w:szCs w:val="28"/>
          <w:lang w:val="en-GB"/>
        </w:rPr>
        <w:t xml:space="preserve"> 17.10.2022</w:t>
      </w:r>
      <w:r w:rsidRPr="00736CB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E2F32" w:rsidRPr="00DC773E" w:rsidRDefault="00CE2F32" w:rsidP="00DC773E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 w:rsidRPr="00DC773E">
        <w:rPr>
          <w:rFonts w:ascii="Times New Roman" w:hAnsi="Times New Roman" w:cs="Times New Roman"/>
          <w:color w:val="000000"/>
          <w:sz w:val="28"/>
          <w:szCs w:val="28"/>
        </w:rPr>
        <w:t>ДынякТ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Influence réciproque des cultures musicales française et espagnole à la limite du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>I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et du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ХХ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siècles. </w:t>
      </w:r>
      <w:r w:rsidRPr="00DC773E">
        <w:rPr>
          <w:rFonts w:ascii="Times New Roman" w:hAnsi="Times New Roman" w:cs="Times New Roman"/>
          <w:i/>
          <w:iCs/>
          <w:color w:val="000000"/>
          <w:sz w:val="28"/>
          <w:szCs w:val="28"/>
        </w:rPr>
        <w:t>Мистецтвоташляхийогоосмисленнявдослідженняхмолодихнауковців</w:t>
      </w:r>
      <w:r w:rsidRPr="00DC773E">
        <w:rPr>
          <w:rFonts w:ascii="Times New Roman" w:hAnsi="Times New Roman" w:cs="Times New Roman"/>
          <w:i/>
          <w:iCs/>
          <w:color w:val="000000"/>
          <w:sz w:val="28"/>
          <w:szCs w:val="28"/>
          <w:lang w:val="en-GB"/>
        </w:rPr>
        <w:t xml:space="preserve">: </w:t>
      </w:r>
      <w:r w:rsidR="00963C5D" w:rsidRPr="00DC773E">
        <w:rPr>
          <w:rFonts w:ascii="Times New Roman" w:hAnsi="Times New Roman" w:cs="Times New Roman"/>
          <w:color w:val="000000"/>
          <w:sz w:val="28"/>
          <w:szCs w:val="28"/>
        </w:rPr>
        <w:t>матеріали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XV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Міжнар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>.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наук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>.-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тв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конф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студентівтааспірантів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, 19-20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берез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963C5D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2015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року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r w:rsidRPr="00DC773E">
        <w:rPr>
          <w:rFonts w:ascii="Times New Roman" w:hAnsi="Times New Roman" w:cs="Times New Roman"/>
          <w:color w:val="000000"/>
          <w:sz w:val="28"/>
          <w:szCs w:val="28"/>
          <w:lang w:val="uk-UA"/>
        </w:rPr>
        <w:t>: ХНУМ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ім</w:t>
      </w:r>
      <w:r w:rsidRPr="00963C5D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Pr="00963C5D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Pr="00963C5D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Котляревського</w:t>
      </w:r>
      <w:r w:rsidRPr="00963C5D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r w:rsidRPr="00963C5D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, 2015. </w:t>
      </w:r>
      <w:r w:rsidRPr="00DC773E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963C5D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. 111–113. </w:t>
      </w:r>
    </w:p>
    <w:p w:rsidR="00CE2F32" w:rsidRPr="00B1407B" w:rsidRDefault="00CE2F32" w:rsidP="00CE2F32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 </w:t>
      </w:r>
      <w:r w:rsidRPr="0091287A">
        <w:rPr>
          <w:rFonts w:ascii="Times New Roman" w:hAnsi="Times New Roman" w:cs="Times New Roman"/>
          <w:sz w:val="28"/>
          <w:szCs w:val="28"/>
          <w:lang w:val="en-GB"/>
        </w:rPr>
        <w:t>Albeniz</w:t>
      </w:r>
      <w:r w:rsidR="001B68F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1287A">
        <w:rPr>
          <w:rFonts w:ascii="Times New Roman" w:hAnsi="Times New Roman" w:cs="Times New Roman"/>
          <w:sz w:val="28"/>
          <w:szCs w:val="28"/>
          <w:lang w:val="en-GB"/>
        </w:rPr>
        <w:t>Rapsodia</w:t>
      </w:r>
      <w:r w:rsidR="00FE2A4D" w:rsidRPr="0091287A">
        <w:rPr>
          <w:rFonts w:ascii="Times New Roman" w:hAnsi="Times New Roman" w:cs="Times New Roman"/>
          <w:sz w:val="28"/>
          <w:szCs w:val="28"/>
          <w:lang w:val="en-GB"/>
        </w:rPr>
        <w:t>Espanola</w:t>
      </w:r>
      <w:r w:rsidRPr="0091287A">
        <w:rPr>
          <w:rFonts w:ascii="Times New Roman" w:hAnsi="Times New Roman" w:cs="Times New Roman"/>
          <w:sz w:val="28"/>
          <w:szCs w:val="28"/>
          <w:lang w:val="en-GB"/>
        </w:rPr>
        <w:t>.pdf. Title from the screen</w:t>
      </w:r>
      <w:r w:rsidRPr="00B1407B">
        <w:rPr>
          <w:rFonts w:ascii="Times New Roman" w:hAnsi="Times New Roman" w:cs="Times New Roman"/>
          <w:sz w:val="28"/>
          <w:szCs w:val="28"/>
          <w:lang w:val="uk-UA"/>
        </w:rPr>
        <w:t xml:space="preserve"> (дата </w:t>
      </w:r>
      <w:r w:rsidRPr="00736CB0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="00736CB0" w:rsidRPr="00736CB0">
        <w:rPr>
          <w:rFonts w:ascii="Times New Roman" w:hAnsi="Times New Roman" w:cs="Times New Roman"/>
          <w:sz w:val="28"/>
          <w:szCs w:val="28"/>
          <w:lang w:val="en-GB"/>
        </w:rPr>
        <w:t xml:space="preserve"> 11.10.2022</w:t>
      </w:r>
      <w:r w:rsidRPr="00736CB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E2F32" w:rsidRPr="0091287A" w:rsidRDefault="00CE2F32" w:rsidP="00CE2F3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1287A">
        <w:rPr>
          <w:rFonts w:ascii="Times New Roman" w:hAnsi="Times New Roman" w:cs="Times New Roman"/>
          <w:sz w:val="28"/>
          <w:szCs w:val="28"/>
          <w:lang w:val="en-GB"/>
        </w:rPr>
        <w:t>Clark W. A. Isaac Albeniz: Portrait of a Romantic.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1287A">
        <w:rPr>
          <w:rFonts w:ascii="Times New Roman" w:hAnsi="Times New Roman" w:cs="Times New Roman"/>
          <w:sz w:val="28"/>
          <w:szCs w:val="28"/>
          <w:lang w:val="en-GB"/>
        </w:rPr>
        <w:t>NewYork: Oxford University Press, 1999. 358 p.</w:t>
      </w:r>
    </w:p>
    <w:p w:rsidR="00CE2F32" w:rsidRPr="00B1407B" w:rsidRDefault="00CE2F32" w:rsidP="00CE2F32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1287A">
        <w:rPr>
          <w:rFonts w:ascii="Times New Roman" w:hAnsi="Times New Roman" w:cs="Times New Roman"/>
          <w:sz w:val="28"/>
          <w:szCs w:val="28"/>
          <w:lang w:val="en-GB"/>
        </w:rPr>
        <w:t>Diaz L. Isaac Albeniz Rapsodia espanola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1287A">
        <w:rPr>
          <w:rFonts w:ascii="Times New Roman" w:hAnsi="Times New Roman" w:cs="Times New Roman"/>
          <w:sz w:val="28"/>
          <w:szCs w:val="28"/>
          <w:lang w:val="en-GB"/>
        </w:rPr>
        <w:t>Mode of access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4319">
        <w:rPr>
          <w:rFonts w:ascii="Times New Roman" w:hAnsi="Times New Roman" w:cs="Times New Roman"/>
          <w:color w:val="000000"/>
          <w:sz w:val="28"/>
          <w:szCs w:val="28"/>
          <w:lang w:val="en-GB"/>
        </w:rPr>
        <w:t>URL</w:t>
      </w:r>
      <w:r w:rsidRPr="00304319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hyperlink r:id="rId9" w:history="1">
        <w:r w:rsidRPr="0091287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http://www.gumersindodiaz.es/notas_audiciones/</w:t>
        </w:r>
      </w:hyperlink>
      <w:r w:rsidRPr="00B1407B">
        <w:rPr>
          <w:rFonts w:ascii="Times New Roman" w:hAnsi="Times New Roman" w:cs="Times New Roman"/>
          <w:sz w:val="28"/>
          <w:szCs w:val="28"/>
          <w:lang w:val="uk-UA"/>
        </w:rPr>
        <w:t>(дата звернення</w:t>
      </w:r>
      <w:r w:rsidR="00736CB0" w:rsidRPr="00736CB0">
        <w:rPr>
          <w:rFonts w:ascii="Times New Roman" w:hAnsi="Times New Roman" w:cs="Times New Roman"/>
          <w:sz w:val="28"/>
          <w:szCs w:val="28"/>
          <w:lang w:val="en-GB"/>
        </w:rPr>
        <w:t>17.03.2023</w:t>
      </w:r>
      <w:r w:rsidRPr="00B1407B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2F32" w:rsidRPr="00736CB0" w:rsidRDefault="00CE2F32" w:rsidP="00CE2F32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en-GB"/>
        </w:rPr>
        <w:t>Grove Music Online.</w:t>
      </w:r>
      <w:r w:rsidRPr="00304319">
        <w:rPr>
          <w:rFonts w:ascii="Times New Roman" w:hAnsi="Times New Roman" w:cs="Times New Roman"/>
          <w:color w:val="000000"/>
          <w:sz w:val="28"/>
          <w:szCs w:val="28"/>
          <w:lang w:val="en-GB"/>
        </w:rPr>
        <w:t>URL</w:t>
      </w:r>
      <w:r w:rsidRPr="00304319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hyperlink r:id="rId10" w:history="1"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http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www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oxfordmusiconline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com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subscriber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article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grove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music</w:t>
        </w:r>
      </w:hyperlink>
      <w:r w:rsidRPr="00B1407B">
        <w:rPr>
          <w:rFonts w:ascii="Times New Roman" w:hAnsi="Times New Roman" w:cs="Times New Roman"/>
          <w:sz w:val="28"/>
          <w:szCs w:val="28"/>
          <w:lang w:val="uk-UA"/>
        </w:rPr>
        <w:t xml:space="preserve">(дата </w:t>
      </w:r>
      <w:r w:rsidRPr="00736CB0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="00736CB0" w:rsidRPr="00E15A8B">
        <w:rPr>
          <w:rFonts w:ascii="Times New Roman" w:hAnsi="Times New Roman" w:cs="Times New Roman"/>
          <w:sz w:val="28"/>
          <w:szCs w:val="28"/>
          <w:lang w:val="en-GB"/>
        </w:rPr>
        <w:t xml:space="preserve"> 5.01.2023</w:t>
      </w:r>
      <w:r w:rsidRPr="00736CB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E2F32" w:rsidRPr="00736CB0" w:rsidRDefault="00CE2F32" w:rsidP="00CE2F32">
      <w:pPr>
        <w:pStyle w:val="a3"/>
        <w:numPr>
          <w:ilvl w:val="0"/>
          <w:numId w:val="1"/>
        </w:numPr>
        <w:spacing w:after="0" w:line="360" w:lineRule="auto"/>
        <w:ind w:left="0" w:firstLine="357"/>
        <w:jc w:val="both"/>
        <w:rPr>
          <w:rFonts w:ascii="Times New Roman" w:eastAsiaTheme="minorHAnsi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304319">
        <w:rPr>
          <w:rFonts w:ascii="Times New Roman" w:hAnsi="Times New Roman" w:cs="Times New Roman"/>
          <w:color w:val="000000"/>
          <w:sz w:val="28"/>
          <w:szCs w:val="28"/>
          <w:lang w:val="en-GB"/>
        </w:rPr>
        <w:t>Kim J. Dance suite: comparative study of Johann Sebastian Bach`s Frenchoverture and Bela Bartock`s Dance suite. URL</w:t>
      </w:r>
      <w:r w:rsidRPr="00B1407B">
        <w:rPr>
          <w:rFonts w:ascii="Times New Roman" w:hAnsi="Times New Roman" w:cs="Times New Roman"/>
          <w:color w:val="000000"/>
          <w:sz w:val="28"/>
          <w:szCs w:val="28"/>
        </w:rPr>
        <w:t>:</w:t>
      </w:r>
      <w:hyperlink r:id="rId11" w:history="1"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https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://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scholarworks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.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iu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.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edu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dspace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bitstream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handle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/2022/19231/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Kim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%2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C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%20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Jayoung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%20%28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DM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%20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Piano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%29.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pdf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?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sequence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=1&amp;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isAllowed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</w:rPr>
          <w:t>=</w:t>
        </w:r>
        <w:r w:rsidRPr="009971CA">
          <w:rPr>
            <w:rStyle w:val="a9"/>
            <w:rFonts w:ascii="Times New Roman" w:hAnsi="Times New Roman" w:cs="Times New Roman"/>
            <w:sz w:val="28"/>
            <w:szCs w:val="28"/>
            <w:lang w:val="en-GB"/>
          </w:rPr>
          <w:t>y</w:t>
        </w:r>
      </w:hyperlink>
      <w:r w:rsidRPr="00B1407B">
        <w:rPr>
          <w:rFonts w:ascii="Times New Roman" w:hAnsi="Times New Roman" w:cs="Times New Roman"/>
          <w:sz w:val="28"/>
          <w:szCs w:val="28"/>
          <w:lang w:val="uk-UA"/>
        </w:rPr>
        <w:t xml:space="preserve">(дата </w:t>
      </w:r>
      <w:r w:rsidRPr="00736CB0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 w:rsidR="00736CB0" w:rsidRPr="00736CB0">
        <w:rPr>
          <w:rFonts w:ascii="Times New Roman" w:hAnsi="Times New Roman" w:cs="Times New Roman"/>
          <w:sz w:val="28"/>
          <w:szCs w:val="28"/>
        </w:rPr>
        <w:t xml:space="preserve"> 23.06.2023</w:t>
      </w:r>
      <w:r w:rsidRPr="00736CB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1287A" w:rsidRPr="0091287A" w:rsidRDefault="0091287A" w:rsidP="0096609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i/>
          <w:color w:val="000000"/>
          <w:sz w:val="28"/>
          <w:szCs w:val="28"/>
          <w:lang w:val="uk-UA"/>
        </w:rPr>
      </w:pPr>
    </w:p>
    <w:p w:rsidR="00EC45A9" w:rsidRPr="0091287A" w:rsidRDefault="00EC45A9" w:rsidP="0096609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6C78FB" w:rsidRPr="006C78FB" w:rsidRDefault="006C78FB" w:rsidP="006C78FB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E15A8B" w:rsidRDefault="00E15A8B">
      <w:pPr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br w:type="page"/>
      </w:r>
    </w:p>
    <w:p w:rsidR="00B24879" w:rsidRPr="00B61204" w:rsidRDefault="00E15A8B" w:rsidP="00DA1AE1">
      <w:pPr>
        <w:spacing w:after="0" w:line="36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  <w:r w:rsidRPr="00B61204"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ДОДАТКИ</w:t>
      </w:r>
    </w:p>
    <w:p w:rsidR="00E15A8B" w:rsidRDefault="00E15A8B" w:rsidP="00DA1AE1">
      <w:pPr>
        <w:spacing w:after="0" w:line="36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1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«Гранада»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Перша</w:t>
      </w:r>
      <w:r w:rsidR="00AA4BAF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669369" cy="2755623"/>
            <wp:effectExtent l="19050" t="0" r="7531" b="0"/>
            <wp:docPr id="1" name="Рисунок 0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83697" cy="276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2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«Гранада»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Default="00DA1AE1" w:rsidP="00DA1AE1">
      <w:pPr>
        <w:pStyle w:val="a3"/>
        <w:spacing w:after="0" w:line="360" w:lineRule="auto"/>
        <w:ind w:left="0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Друга </w:t>
      </w:r>
      <w:r w:rsidR="00AA4BAF" w:rsidRPr="00AA4BAF">
        <w:rPr>
          <w:rFonts w:ascii="Times New Roman" w:eastAsiaTheme="minorHAnsi" w:hAnsi="Times New Roman" w:cs="Times New Roman"/>
          <w:sz w:val="28"/>
          <w:szCs w:val="28"/>
          <w:lang w:val="uk-UA"/>
        </w:rPr>
        <w:t>частина</w:t>
      </w:r>
    </w:p>
    <w:p w:rsidR="00DA1AE1" w:rsidRPr="00AA4BAF" w:rsidRDefault="00DA1AE1" w:rsidP="00DA1AE1">
      <w:pPr>
        <w:pStyle w:val="a3"/>
        <w:spacing w:after="0" w:line="360" w:lineRule="auto"/>
        <w:ind w:left="0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Pr="00AA4BAF" w:rsidRDefault="00AA4BAF" w:rsidP="00AA4BAF">
      <w:pPr>
        <w:pStyle w:val="a3"/>
        <w:spacing w:line="360" w:lineRule="auto"/>
        <w:ind w:left="360" w:right="140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531145" cy="2821975"/>
            <wp:effectExtent l="19050" t="0" r="0" b="0"/>
            <wp:docPr id="2" name="Рисунок 1" descr="1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а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49993" cy="2831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1AE1" w:rsidRDefault="00DA1AE1" w:rsidP="00E15A8B">
      <w:pPr>
        <w:spacing w:line="360" w:lineRule="auto"/>
        <w:jc w:val="right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3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«Каталонія»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Pr="00843541" w:rsidRDefault="00DA1AE1" w:rsidP="00E15A8B">
      <w:pPr>
        <w:spacing w:line="360" w:lineRule="auto"/>
        <w:jc w:val="right"/>
        <w:rPr>
          <w:rFonts w:ascii="Times New Roman" w:eastAsiaTheme="minorHAnsi" w:hAnsi="Times New Roman" w:cs="Times New Roman"/>
          <w:noProof/>
          <w:sz w:val="28"/>
          <w:szCs w:val="28"/>
          <w:lang w:val="uk-UA" w:eastAsia="zh-CN"/>
        </w:rPr>
      </w:pP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708910"/>
            <wp:effectExtent l="19050" t="0" r="0" b="0"/>
            <wp:docPr id="3" name="Рисунок 2" descr="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08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4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«Каталонія»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873375"/>
            <wp:effectExtent l="19050" t="0" r="0" b="0"/>
            <wp:docPr id="4" name="Рисунок 3" descr="2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а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>
      <w:pPr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br w:type="page"/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5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«Севілья»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Перша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64180"/>
            <wp:effectExtent l="19050" t="0" r="0" b="0"/>
            <wp:docPr id="5" name="Рисунок 4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64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6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«Севілья»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Друга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64180"/>
            <wp:effectExtent l="19050" t="0" r="0" b="0"/>
            <wp:docPr id="6" name="Рисунок 5" descr="3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а.P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64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7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«Кадіс»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Перша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64180"/>
            <wp:effectExtent l="19050" t="0" r="0" b="0"/>
            <wp:docPr id="7" name="Рисунок 6" descr="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64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8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«Кадіс»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Друга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808605"/>
            <wp:effectExtent l="19050" t="0" r="0" b="0"/>
            <wp:docPr id="8" name="Рисунок 7" descr="4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а.P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08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>
      <w:pPr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br w:type="page"/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9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«Астурія»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Перша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653030"/>
            <wp:effectExtent l="19050" t="0" r="0" b="0"/>
            <wp:docPr id="9" name="Рисунок 8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653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10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«Астурія»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Друга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29890"/>
            <wp:effectExtent l="19050" t="0" r="0" b="0"/>
            <wp:docPr id="10" name="Рисунок 9" descr="5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а.P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29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>
      <w:pPr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br w:type="page"/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11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</w:t>
      </w:r>
      <w:r w:rsidR="007A02D1">
        <w:rPr>
          <w:rFonts w:ascii="Times New Roman" w:eastAsiaTheme="minorHAnsi" w:hAnsi="Times New Roman" w:cs="Times New Roman"/>
          <w:sz w:val="28"/>
          <w:szCs w:val="28"/>
          <w:lang w:val="uk-UA"/>
        </w:rPr>
        <w:t>Арагона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Перша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64815"/>
            <wp:effectExtent l="19050" t="0" r="0" b="0"/>
            <wp:docPr id="11" name="Рисунок 10" descr="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PN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64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12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</w:t>
      </w:r>
      <w:r w:rsidR="007A02D1">
        <w:rPr>
          <w:rFonts w:ascii="Times New Roman" w:eastAsiaTheme="minorHAnsi" w:hAnsi="Times New Roman" w:cs="Times New Roman"/>
          <w:sz w:val="28"/>
          <w:szCs w:val="28"/>
          <w:lang w:val="uk-UA"/>
        </w:rPr>
        <w:t>Арагона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374AE7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Копла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Pr="00E15A8B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03855"/>
            <wp:effectExtent l="19050" t="0" r="0" b="0"/>
            <wp:docPr id="12" name="Рисунок 11" descr="6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а.PN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03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>
      <w:pPr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br w:type="page"/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13</w:t>
      </w:r>
    </w:p>
    <w:p w:rsidR="00E15A8B" w:rsidRDefault="00E15A8B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</w:t>
      </w:r>
      <w:r w:rsidR="007A02D1">
        <w:rPr>
          <w:rFonts w:ascii="Times New Roman" w:eastAsiaTheme="minorHAnsi" w:hAnsi="Times New Roman" w:cs="Times New Roman"/>
          <w:sz w:val="28"/>
          <w:szCs w:val="28"/>
          <w:lang w:val="uk-UA"/>
        </w:rPr>
        <w:t>Арагона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374AE7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Епізод з інтонаціями «Гранади»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Default="00AA4BAF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55925"/>
            <wp:effectExtent l="19050" t="0" r="0" b="0"/>
            <wp:docPr id="13" name="Рисунок 12" descr="6б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б.PN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5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14</w:t>
      </w:r>
    </w:p>
    <w:p w:rsidR="007A02D1" w:rsidRDefault="007A02D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«Кастилія»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AA4BAF" w:rsidRDefault="00AA4BAF" w:rsidP="007A02D1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47035"/>
            <wp:effectExtent l="19050" t="0" r="0" b="0"/>
            <wp:docPr id="14" name="Рисунок 13" descr="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4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>
      <w:pPr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br w:type="page"/>
      </w:r>
    </w:p>
    <w:p w:rsidR="00AA4BAF" w:rsidRDefault="00AA4BAF" w:rsidP="00F4244A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15</w:t>
      </w:r>
    </w:p>
    <w:p w:rsidR="007A02D1" w:rsidRDefault="007A02D1" w:rsidP="00F4244A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«Куба»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F4244A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Перша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Default="00AA4BAF" w:rsidP="007A02D1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47035"/>
            <wp:effectExtent l="19050" t="0" r="0" b="0"/>
            <wp:docPr id="15" name="Рисунок 14" descr="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4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t>Додаток 16</w:t>
      </w:r>
    </w:p>
    <w:p w:rsidR="007A02D1" w:rsidRDefault="007A02D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«Куба» з «Іспанської сюїти» №2</w:t>
      </w:r>
      <w:r w:rsidR="00DA1AE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74AE7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Друга</w:t>
      </w:r>
      <w:r w:rsidR="00374AE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частина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DA1AE1" w:rsidRDefault="00DA1AE1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DA1AE1" w:rsidRDefault="00AA4BAF" w:rsidP="00374AE7">
      <w:pPr>
        <w:spacing w:line="360" w:lineRule="auto"/>
        <w:jc w:val="right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2921000"/>
            <wp:effectExtent l="19050" t="0" r="0" b="0"/>
            <wp:docPr id="16" name="Рисунок 15" descr="8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а.PN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1AE1" w:rsidRDefault="00DA1AE1" w:rsidP="00374AE7">
      <w:pPr>
        <w:spacing w:line="360" w:lineRule="auto"/>
        <w:jc w:val="right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</w:p>
    <w:p w:rsidR="00DA1AE1" w:rsidRDefault="00DA1AE1" w:rsidP="00374AE7">
      <w:pPr>
        <w:spacing w:line="360" w:lineRule="auto"/>
        <w:jc w:val="right"/>
        <w:rPr>
          <w:rFonts w:ascii="Times New Roman" w:eastAsiaTheme="minorHAnsi" w:hAnsi="Times New Roman" w:cs="Times New Roman"/>
          <w:b/>
          <w:sz w:val="28"/>
          <w:szCs w:val="28"/>
          <w:lang w:val="uk-UA"/>
        </w:rPr>
      </w:pPr>
    </w:p>
    <w:p w:rsidR="00E15A8B" w:rsidRPr="00374AE7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val="uk-UA"/>
        </w:rPr>
        <w:lastRenderedPageBreak/>
        <w:t>Додаток 17</w:t>
      </w:r>
    </w:p>
    <w:p w:rsidR="00AA4BAF" w:rsidRDefault="00AA4BAF" w:rsidP="00DA1AE1">
      <w:pPr>
        <w:spacing w:after="0"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Загальний план «Іспанської сюїти» №2 І</w:t>
      </w:r>
      <w:r w:rsidR="005C3E71">
        <w:rPr>
          <w:rFonts w:ascii="Times New Roman" w:eastAsiaTheme="minorHAns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Альбеніса, запропонований у даному дослідженні</w:t>
      </w:r>
      <w:r w:rsidR="005C3E71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AA4BAF" w:rsidRPr="00AA4BAF" w:rsidRDefault="00730C38" w:rsidP="00E15A8B">
      <w:pPr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noProof/>
          <w:sz w:val="28"/>
          <w:szCs w:val="28"/>
          <w:lang w:eastAsia="zh-CN"/>
        </w:rPr>
        <w:drawing>
          <wp:inline distT="0" distB="0" distL="0" distR="0">
            <wp:extent cx="5760085" cy="1843405"/>
            <wp:effectExtent l="19050" t="0" r="0" b="0"/>
            <wp:docPr id="18" name="Рисунок 17" descr="графі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ік.JP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84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4BAF" w:rsidRPr="00AA4BAF" w:rsidSect="00854C6B">
      <w:headerReference w:type="default" r:id="rId29"/>
      <w:pgSz w:w="11906" w:h="16838"/>
      <w:pgMar w:top="1134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17E3" w:rsidRDefault="004617E3" w:rsidP="00C17DE6">
      <w:pPr>
        <w:spacing w:after="0" w:line="240" w:lineRule="auto"/>
      </w:pPr>
      <w:r>
        <w:separator/>
      </w:r>
    </w:p>
  </w:endnote>
  <w:endnote w:type="continuationSeparator" w:id="1">
    <w:p w:rsidR="004617E3" w:rsidRDefault="004617E3" w:rsidP="00C17DE6">
      <w:pPr>
        <w:spacing w:after="0" w:line="240" w:lineRule="auto"/>
      </w:pPr>
      <w:r>
        <w:continuationSeparator/>
      </w:r>
    </w:p>
  </w:endnote>
  <w:endnote w:type="continuationNotice" w:id="2">
    <w:p w:rsidR="004617E3" w:rsidRDefault="004617E3">
      <w:pPr>
        <w:spacing w:after="0" w:line="240" w:lineRule="aut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 Condensed">
    <w:altName w:val="Times New Roman"/>
    <w:charset w:val="00"/>
    <w:family w:val="auto"/>
    <w:pitch w:val="variable"/>
    <w:sig w:usb0="E0000AFF" w:usb1="5000217F" w:usb2="0000002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NewRomanPS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17E3" w:rsidRDefault="004617E3" w:rsidP="00C17DE6">
      <w:pPr>
        <w:spacing w:after="0" w:line="240" w:lineRule="auto"/>
      </w:pPr>
      <w:r>
        <w:separator/>
      </w:r>
    </w:p>
  </w:footnote>
  <w:footnote w:type="continuationSeparator" w:id="1">
    <w:p w:rsidR="004617E3" w:rsidRDefault="004617E3" w:rsidP="00C17DE6">
      <w:pPr>
        <w:spacing w:after="0" w:line="240" w:lineRule="auto"/>
      </w:pPr>
      <w:r>
        <w:continuationSeparator/>
      </w:r>
    </w:p>
  </w:footnote>
  <w:footnote w:type="continuationNotice" w:id="2">
    <w:p w:rsidR="004617E3" w:rsidRDefault="004617E3">
      <w:pPr>
        <w:spacing w:after="0" w:line="240" w:lineRule="aut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2844"/>
      <w:docPartObj>
        <w:docPartGallery w:val="Page Numbers (Top of Page)"/>
        <w:docPartUnique/>
      </w:docPartObj>
    </w:sdtPr>
    <w:sdtContent>
      <w:p w:rsidR="001E0500" w:rsidRDefault="00FA71CC">
        <w:pPr>
          <w:pStyle w:val="a4"/>
          <w:jc w:val="right"/>
        </w:pPr>
        <w:fldSimple w:instr=" PAGE   \* MERGEFORMAT ">
          <w:r w:rsidR="00E8033A">
            <w:rPr>
              <w:noProof/>
            </w:rPr>
            <w:t>54</w:t>
          </w:r>
        </w:fldSimple>
      </w:p>
    </w:sdtContent>
  </w:sdt>
  <w:p w:rsidR="001E0500" w:rsidRDefault="001E0500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0554D"/>
    <w:multiLevelType w:val="multilevel"/>
    <w:tmpl w:val="64C0A6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">
    <w:nsid w:val="050D68C8"/>
    <w:multiLevelType w:val="hybridMultilevel"/>
    <w:tmpl w:val="16A4E026"/>
    <w:lvl w:ilvl="0" w:tplc="2F0687CC">
      <w:start w:val="1"/>
      <w:numFmt w:val="upperLetter"/>
      <w:lvlText w:val="%1-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7C82720"/>
    <w:multiLevelType w:val="hybridMultilevel"/>
    <w:tmpl w:val="E7C88042"/>
    <w:lvl w:ilvl="0" w:tplc="3B7A20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F403981"/>
    <w:multiLevelType w:val="hybridMultilevel"/>
    <w:tmpl w:val="D4A082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ED6D2B"/>
    <w:multiLevelType w:val="hybridMultilevel"/>
    <w:tmpl w:val="BF5A92CE"/>
    <w:lvl w:ilvl="0" w:tplc="3FB45C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5E23658"/>
    <w:multiLevelType w:val="hybridMultilevel"/>
    <w:tmpl w:val="730CFF28"/>
    <w:lvl w:ilvl="0" w:tplc="C6A8C844">
      <w:start w:val="2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17426193"/>
    <w:multiLevelType w:val="hybridMultilevel"/>
    <w:tmpl w:val="BC2459B2"/>
    <w:lvl w:ilvl="0" w:tplc="721C248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7B414F6"/>
    <w:multiLevelType w:val="hybridMultilevel"/>
    <w:tmpl w:val="2FFEAE5C"/>
    <w:lvl w:ilvl="0" w:tplc="369A1F5A">
      <w:start w:val="1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20627FF8"/>
    <w:multiLevelType w:val="multilevel"/>
    <w:tmpl w:val="4666193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5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31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46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58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7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86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02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1760" w:hanging="2160"/>
      </w:pPr>
      <w:rPr>
        <w:rFonts w:hint="default"/>
        <w:b w:val="0"/>
      </w:rPr>
    </w:lvl>
  </w:abstractNum>
  <w:abstractNum w:abstractNumId="9">
    <w:nsid w:val="24093841"/>
    <w:multiLevelType w:val="hybridMultilevel"/>
    <w:tmpl w:val="DC3EEA64"/>
    <w:lvl w:ilvl="0" w:tplc="3814C570">
      <w:start w:val="2"/>
      <w:numFmt w:val="bullet"/>
      <w:lvlText w:val="–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45825"/>
    <w:multiLevelType w:val="hybridMultilevel"/>
    <w:tmpl w:val="1B54EAB6"/>
    <w:lvl w:ilvl="0" w:tplc="FFB0B3A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F16F2A"/>
    <w:multiLevelType w:val="hybridMultilevel"/>
    <w:tmpl w:val="D4A082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2B3C6B"/>
    <w:multiLevelType w:val="hybridMultilevel"/>
    <w:tmpl w:val="DB1EAC68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4404A3D"/>
    <w:multiLevelType w:val="multilevel"/>
    <w:tmpl w:val="B264504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5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00" w:hanging="2160"/>
      </w:pPr>
      <w:rPr>
        <w:rFonts w:hint="default"/>
      </w:rPr>
    </w:lvl>
  </w:abstractNum>
  <w:abstractNum w:abstractNumId="14">
    <w:nsid w:val="34BB2D25"/>
    <w:multiLevelType w:val="multilevel"/>
    <w:tmpl w:val="206E7A8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920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381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5715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72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9165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071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2615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520" w:hanging="2160"/>
      </w:pPr>
      <w:rPr>
        <w:rFonts w:hint="default"/>
        <w:b w:val="0"/>
      </w:rPr>
    </w:lvl>
  </w:abstractNum>
  <w:abstractNum w:abstractNumId="15">
    <w:nsid w:val="395C46FD"/>
    <w:multiLevelType w:val="hybridMultilevel"/>
    <w:tmpl w:val="4EAEBB28"/>
    <w:lvl w:ilvl="0" w:tplc="F984C670">
      <w:start w:val="2"/>
      <w:numFmt w:val="bullet"/>
      <w:lvlText w:val="–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8D1DDE"/>
    <w:multiLevelType w:val="hybridMultilevel"/>
    <w:tmpl w:val="61CE7588"/>
    <w:lvl w:ilvl="0" w:tplc="F4C612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DF34F9E"/>
    <w:multiLevelType w:val="hybridMultilevel"/>
    <w:tmpl w:val="D4A082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8996B14"/>
    <w:multiLevelType w:val="hybridMultilevel"/>
    <w:tmpl w:val="1B54EAB6"/>
    <w:lvl w:ilvl="0" w:tplc="FFB0B3A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6671D4"/>
    <w:multiLevelType w:val="hybridMultilevel"/>
    <w:tmpl w:val="3286ABBC"/>
    <w:lvl w:ilvl="0" w:tplc="5FB41A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503831B8"/>
    <w:multiLevelType w:val="hybridMultilevel"/>
    <w:tmpl w:val="1B54EAB6"/>
    <w:lvl w:ilvl="0" w:tplc="FFB0B3A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A737C0"/>
    <w:multiLevelType w:val="multilevel"/>
    <w:tmpl w:val="F37441F2"/>
    <w:lvl w:ilvl="0">
      <w:start w:val="1"/>
      <w:numFmt w:val="decimal"/>
      <w:lvlText w:val="%1"/>
      <w:lvlJc w:val="left"/>
      <w:pPr>
        <w:ind w:left="410" w:hanging="4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9" w:hanging="4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2">
    <w:nsid w:val="55876321"/>
    <w:multiLevelType w:val="hybridMultilevel"/>
    <w:tmpl w:val="1B54EAB6"/>
    <w:lvl w:ilvl="0" w:tplc="FFB0B3A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830CD4"/>
    <w:multiLevelType w:val="hybridMultilevel"/>
    <w:tmpl w:val="F4D085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06046"/>
    <w:multiLevelType w:val="hybridMultilevel"/>
    <w:tmpl w:val="1CCE8DF6"/>
    <w:lvl w:ilvl="0" w:tplc="64BCF170">
      <w:start w:val="2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>
    <w:nsid w:val="5B587BDB"/>
    <w:multiLevelType w:val="hybridMultilevel"/>
    <w:tmpl w:val="84F07274"/>
    <w:lvl w:ilvl="0" w:tplc="C04806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5DAA0961"/>
    <w:multiLevelType w:val="multilevel"/>
    <w:tmpl w:val="DFFC578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500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97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4455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55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7065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819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9675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1160" w:hanging="2160"/>
      </w:pPr>
      <w:rPr>
        <w:rFonts w:hint="default"/>
        <w:b w:val="0"/>
      </w:rPr>
    </w:lvl>
  </w:abstractNum>
  <w:abstractNum w:abstractNumId="27">
    <w:nsid w:val="60403BD6"/>
    <w:multiLevelType w:val="hybridMultilevel"/>
    <w:tmpl w:val="A1AE19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F0782"/>
    <w:multiLevelType w:val="hybridMultilevel"/>
    <w:tmpl w:val="AF6E9684"/>
    <w:lvl w:ilvl="0" w:tplc="2E1C6D5A">
      <w:start w:val="1"/>
      <w:numFmt w:val="upperLetter"/>
      <w:lvlText w:val="%1-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6B92030"/>
    <w:multiLevelType w:val="hybridMultilevel"/>
    <w:tmpl w:val="1B54EAB6"/>
    <w:lvl w:ilvl="0" w:tplc="FFB0B3A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77681A"/>
    <w:multiLevelType w:val="hybridMultilevel"/>
    <w:tmpl w:val="303E3908"/>
    <w:lvl w:ilvl="0" w:tplc="D92E32B2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1">
    <w:nsid w:val="759F15E8"/>
    <w:multiLevelType w:val="hybridMultilevel"/>
    <w:tmpl w:val="D26C2168"/>
    <w:lvl w:ilvl="0" w:tplc="79726C94">
      <w:start w:val="2"/>
      <w:numFmt w:val="bullet"/>
      <w:lvlText w:val="–"/>
      <w:lvlJc w:val="left"/>
      <w:pPr>
        <w:ind w:left="1065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2">
    <w:nsid w:val="761859FF"/>
    <w:multiLevelType w:val="hybridMultilevel"/>
    <w:tmpl w:val="2146E16E"/>
    <w:lvl w:ilvl="0" w:tplc="C0EE269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78104A75"/>
    <w:multiLevelType w:val="hybridMultilevel"/>
    <w:tmpl w:val="D4A082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7020E3"/>
    <w:multiLevelType w:val="hybridMultilevel"/>
    <w:tmpl w:val="DAEC2C8A"/>
    <w:lvl w:ilvl="0" w:tplc="E9341F66">
      <w:start w:val="2"/>
      <w:numFmt w:val="bullet"/>
      <w:lvlText w:val="–"/>
      <w:lvlJc w:val="left"/>
      <w:pPr>
        <w:ind w:left="1425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5">
    <w:nsid w:val="7B83175D"/>
    <w:multiLevelType w:val="hybridMultilevel"/>
    <w:tmpl w:val="1B54EAB6"/>
    <w:lvl w:ilvl="0" w:tplc="FFB0B3A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D0E4ED4"/>
    <w:multiLevelType w:val="multilevel"/>
    <w:tmpl w:val="9C0AB9E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220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438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657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840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59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242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61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6800" w:hanging="2160"/>
      </w:pPr>
      <w:rPr>
        <w:rFonts w:hint="default"/>
        <w:b w:val="0"/>
      </w:rPr>
    </w:lvl>
  </w:abstractNum>
  <w:abstractNum w:abstractNumId="37">
    <w:nsid w:val="7FA945C5"/>
    <w:multiLevelType w:val="hybridMultilevel"/>
    <w:tmpl w:val="D4A082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7"/>
  </w:num>
  <w:num w:numId="3">
    <w:abstractNumId w:val="33"/>
  </w:num>
  <w:num w:numId="4">
    <w:abstractNumId w:val="11"/>
  </w:num>
  <w:num w:numId="5">
    <w:abstractNumId w:val="25"/>
  </w:num>
  <w:num w:numId="6">
    <w:abstractNumId w:val="30"/>
  </w:num>
  <w:num w:numId="7">
    <w:abstractNumId w:val="13"/>
  </w:num>
  <w:num w:numId="8">
    <w:abstractNumId w:val="3"/>
  </w:num>
  <w:num w:numId="9">
    <w:abstractNumId w:val="23"/>
  </w:num>
  <w:num w:numId="10">
    <w:abstractNumId w:val="37"/>
  </w:num>
  <w:num w:numId="11">
    <w:abstractNumId w:val="12"/>
  </w:num>
  <w:num w:numId="12">
    <w:abstractNumId w:val="21"/>
  </w:num>
  <w:num w:numId="13">
    <w:abstractNumId w:val="2"/>
  </w:num>
  <w:num w:numId="14">
    <w:abstractNumId w:val="6"/>
  </w:num>
  <w:num w:numId="15">
    <w:abstractNumId w:val="28"/>
  </w:num>
  <w:num w:numId="16">
    <w:abstractNumId w:val="1"/>
  </w:num>
  <w:num w:numId="17">
    <w:abstractNumId w:val="27"/>
  </w:num>
  <w:num w:numId="18">
    <w:abstractNumId w:val="22"/>
  </w:num>
  <w:num w:numId="19">
    <w:abstractNumId w:val="20"/>
  </w:num>
  <w:num w:numId="20">
    <w:abstractNumId w:val="18"/>
  </w:num>
  <w:num w:numId="21">
    <w:abstractNumId w:val="10"/>
  </w:num>
  <w:num w:numId="22">
    <w:abstractNumId w:val="35"/>
  </w:num>
  <w:num w:numId="23">
    <w:abstractNumId w:val="0"/>
  </w:num>
  <w:num w:numId="24">
    <w:abstractNumId w:val="14"/>
  </w:num>
  <w:num w:numId="25">
    <w:abstractNumId w:val="36"/>
  </w:num>
  <w:num w:numId="26">
    <w:abstractNumId w:val="24"/>
  </w:num>
  <w:num w:numId="27">
    <w:abstractNumId w:val="26"/>
  </w:num>
  <w:num w:numId="28">
    <w:abstractNumId w:val="8"/>
  </w:num>
  <w:num w:numId="29">
    <w:abstractNumId w:val="5"/>
  </w:num>
  <w:num w:numId="30">
    <w:abstractNumId w:val="31"/>
  </w:num>
  <w:num w:numId="31">
    <w:abstractNumId w:val="34"/>
  </w:num>
  <w:num w:numId="32">
    <w:abstractNumId w:val="9"/>
  </w:num>
  <w:num w:numId="33">
    <w:abstractNumId w:val="15"/>
  </w:num>
  <w:num w:numId="34">
    <w:abstractNumId w:val="19"/>
  </w:num>
  <w:num w:numId="35">
    <w:abstractNumId w:val="4"/>
  </w:num>
  <w:num w:numId="36">
    <w:abstractNumId w:val="16"/>
  </w:num>
  <w:num w:numId="37">
    <w:abstractNumId w:val="32"/>
  </w:num>
  <w:num w:numId="3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  <w:footnote w:id="2"/>
  </w:footnotePr>
  <w:endnotePr>
    <w:endnote w:id="0"/>
    <w:endnote w:id="1"/>
    <w:endnote w:id="2"/>
  </w:endnotePr>
  <w:compat>
    <w:useFELayout/>
  </w:compat>
  <w:rsids>
    <w:rsidRoot w:val="00F94AD7"/>
    <w:rsid w:val="00005E32"/>
    <w:rsid w:val="000071A3"/>
    <w:rsid w:val="000103E6"/>
    <w:rsid w:val="0001098A"/>
    <w:rsid w:val="00010E9A"/>
    <w:rsid w:val="00015A7C"/>
    <w:rsid w:val="00015AD2"/>
    <w:rsid w:val="000176D5"/>
    <w:rsid w:val="000220E5"/>
    <w:rsid w:val="00022DDA"/>
    <w:rsid w:val="00024068"/>
    <w:rsid w:val="00024E40"/>
    <w:rsid w:val="00024FE4"/>
    <w:rsid w:val="0002574A"/>
    <w:rsid w:val="00026636"/>
    <w:rsid w:val="00032DBB"/>
    <w:rsid w:val="0003416C"/>
    <w:rsid w:val="00035BE8"/>
    <w:rsid w:val="00035D5B"/>
    <w:rsid w:val="000362D1"/>
    <w:rsid w:val="00036502"/>
    <w:rsid w:val="00037822"/>
    <w:rsid w:val="00040E2E"/>
    <w:rsid w:val="000423E3"/>
    <w:rsid w:val="00043D66"/>
    <w:rsid w:val="00045F64"/>
    <w:rsid w:val="00046270"/>
    <w:rsid w:val="00046A06"/>
    <w:rsid w:val="00050A6E"/>
    <w:rsid w:val="00051A69"/>
    <w:rsid w:val="0005525E"/>
    <w:rsid w:val="00056A39"/>
    <w:rsid w:val="00056D9A"/>
    <w:rsid w:val="00057CD7"/>
    <w:rsid w:val="00061827"/>
    <w:rsid w:val="0006305D"/>
    <w:rsid w:val="00064830"/>
    <w:rsid w:val="00065137"/>
    <w:rsid w:val="00066579"/>
    <w:rsid w:val="0006725A"/>
    <w:rsid w:val="000675F5"/>
    <w:rsid w:val="00070679"/>
    <w:rsid w:val="00071A53"/>
    <w:rsid w:val="00072A21"/>
    <w:rsid w:val="00073051"/>
    <w:rsid w:val="00074B7D"/>
    <w:rsid w:val="00081493"/>
    <w:rsid w:val="0008342A"/>
    <w:rsid w:val="00083860"/>
    <w:rsid w:val="00084598"/>
    <w:rsid w:val="00085B30"/>
    <w:rsid w:val="00085E60"/>
    <w:rsid w:val="00086612"/>
    <w:rsid w:val="000868F5"/>
    <w:rsid w:val="00087BF8"/>
    <w:rsid w:val="00090114"/>
    <w:rsid w:val="00090460"/>
    <w:rsid w:val="00092D1B"/>
    <w:rsid w:val="00092EC0"/>
    <w:rsid w:val="0009629F"/>
    <w:rsid w:val="00096EA0"/>
    <w:rsid w:val="00096F71"/>
    <w:rsid w:val="00097154"/>
    <w:rsid w:val="000A101A"/>
    <w:rsid w:val="000A17B9"/>
    <w:rsid w:val="000A1F69"/>
    <w:rsid w:val="000A5B01"/>
    <w:rsid w:val="000A61AB"/>
    <w:rsid w:val="000A734C"/>
    <w:rsid w:val="000B1FBD"/>
    <w:rsid w:val="000B2B83"/>
    <w:rsid w:val="000B4C92"/>
    <w:rsid w:val="000B554C"/>
    <w:rsid w:val="000B64B2"/>
    <w:rsid w:val="000C122B"/>
    <w:rsid w:val="000C4125"/>
    <w:rsid w:val="000C6DD8"/>
    <w:rsid w:val="000C6FF1"/>
    <w:rsid w:val="000D0CC1"/>
    <w:rsid w:val="000D1E47"/>
    <w:rsid w:val="000D34F3"/>
    <w:rsid w:val="000D3EE2"/>
    <w:rsid w:val="000D4765"/>
    <w:rsid w:val="000D58BA"/>
    <w:rsid w:val="000D6CF8"/>
    <w:rsid w:val="000D7918"/>
    <w:rsid w:val="000D7C97"/>
    <w:rsid w:val="000D7F9B"/>
    <w:rsid w:val="000E093D"/>
    <w:rsid w:val="000E1B51"/>
    <w:rsid w:val="000E2AF8"/>
    <w:rsid w:val="000E4769"/>
    <w:rsid w:val="000E4F03"/>
    <w:rsid w:val="000E64AF"/>
    <w:rsid w:val="000E71F0"/>
    <w:rsid w:val="000F0860"/>
    <w:rsid w:val="000F16BC"/>
    <w:rsid w:val="000F2504"/>
    <w:rsid w:val="000F2753"/>
    <w:rsid w:val="000F31B0"/>
    <w:rsid w:val="000F3A25"/>
    <w:rsid w:val="000F46C4"/>
    <w:rsid w:val="00102F44"/>
    <w:rsid w:val="00104DD1"/>
    <w:rsid w:val="0010555D"/>
    <w:rsid w:val="001059CC"/>
    <w:rsid w:val="00106F62"/>
    <w:rsid w:val="0011279D"/>
    <w:rsid w:val="0011428A"/>
    <w:rsid w:val="00116AE0"/>
    <w:rsid w:val="00116EA6"/>
    <w:rsid w:val="00117047"/>
    <w:rsid w:val="00117086"/>
    <w:rsid w:val="0011731A"/>
    <w:rsid w:val="00122DE6"/>
    <w:rsid w:val="0012389C"/>
    <w:rsid w:val="00125160"/>
    <w:rsid w:val="0012566A"/>
    <w:rsid w:val="00125A5C"/>
    <w:rsid w:val="00126115"/>
    <w:rsid w:val="00127CB6"/>
    <w:rsid w:val="00131649"/>
    <w:rsid w:val="00131AEC"/>
    <w:rsid w:val="001323D7"/>
    <w:rsid w:val="0013249C"/>
    <w:rsid w:val="00132938"/>
    <w:rsid w:val="00135478"/>
    <w:rsid w:val="0013779E"/>
    <w:rsid w:val="00137C54"/>
    <w:rsid w:val="00137D4A"/>
    <w:rsid w:val="00140057"/>
    <w:rsid w:val="00140CA6"/>
    <w:rsid w:val="001413BB"/>
    <w:rsid w:val="00141E5D"/>
    <w:rsid w:val="00141E99"/>
    <w:rsid w:val="00142E06"/>
    <w:rsid w:val="001431B8"/>
    <w:rsid w:val="00143948"/>
    <w:rsid w:val="00143AEC"/>
    <w:rsid w:val="00147A48"/>
    <w:rsid w:val="00150282"/>
    <w:rsid w:val="00150D1F"/>
    <w:rsid w:val="001516D6"/>
    <w:rsid w:val="001538CC"/>
    <w:rsid w:val="00153EC5"/>
    <w:rsid w:val="00156705"/>
    <w:rsid w:val="00156FB7"/>
    <w:rsid w:val="00157CFD"/>
    <w:rsid w:val="00160CAA"/>
    <w:rsid w:val="00161536"/>
    <w:rsid w:val="001635B0"/>
    <w:rsid w:val="0016419B"/>
    <w:rsid w:val="0016525F"/>
    <w:rsid w:val="00165665"/>
    <w:rsid w:val="001725EF"/>
    <w:rsid w:val="00172FE6"/>
    <w:rsid w:val="001757BF"/>
    <w:rsid w:val="00175BC8"/>
    <w:rsid w:val="00176157"/>
    <w:rsid w:val="001833E2"/>
    <w:rsid w:val="00184776"/>
    <w:rsid w:val="001852E8"/>
    <w:rsid w:val="00185EAD"/>
    <w:rsid w:val="00185FD2"/>
    <w:rsid w:val="00187000"/>
    <w:rsid w:val="001879C4"/>
    <w:rsid w:val="00191248"/>
    <w:rsid w:val="00192ECF"/>
    <w:rsid w:val="00193B46"/>
    <w:rsid w:val="00194670"/>
    <w:rsid w:val="00194E34"/>
    <w:rsid w:val="00197242"/>
    <w:rsid w:val="0019724D"/>
    <w:rsid w:val="00197B2F"/>
    <w:rsid w:val="001A0298"/>
    <w:rsid w:val="001A18E2"/>
    <w:rsid w:val="001A2F73"/>
    <w:rsid w:val="001A38FD"/>
    <w:rsid w:val="001A3A10"/>
    <w:rsid w:val="001A4213"/>
    <w:rsid w:val="001A4358"/>
    <w:rsid w:val="001A4D01"/>
    <w:rsid w:val="001A4F90"/>
    <w:rsid w:val="001A5157"/>
    <w:rsid w:val="001A52C6"/>
    <w:rsid w:val="001A7021"/>
    <w:rsid w:val="001A7BF8"/>
    <w:rsid w:val="001B0379"/>
    <w:rsid w:val="001B0D65"/>
    <w:rsid w:val="001B15FB"/>
    <w:rsid w:val="001B2201"/>
    <w:rsid w:val="001B45F0"/>
    <w:rsid w:val="001B4764"/>
    <w:rsid w:val="001B56E4"/>
    <w:rsid w:val="001B5D14"/>
    <w:rsid w:val="001B6272"/>
    <w:rsid w:val="001B68F3"/>
    <w:rsid w:val="001B7846"/>
    <w:rsid w:val="001B7CB4"/>
    <w:rsid w:val="001B7EA9"/>
    <w:rsid w:val="001C1DB3"/>
    <w:rsid w:val="001C2735"/>
    <w:rsid w:val="001C4B0F"/>
    <w:rsid w:val="001C57B0"/>
    <w:rsid w:val="001C5951"/>
    <w:rsid w:val="001C5A3D"/>
    <w:rsid w:val="001C6AEE"/>
    <w:rsid w:val="001D0CF3"/>
    <w:rsid w:val="001D2EEB"/>
    <w:rsid w:val="001D64CC"/>
    <w:rsid w:val="001D6956"/>
    <w:rsid w:val="001D7427"/>
    <w:rsid w:val="001E0500"/>
    <w:rsid w:val="001E0718"/>
    <w:rsid w:val="001E07F2"/>
    <w:rsid w:val="001E251F"/>
    <w:rsid w:val="001E31DF"/>
    <w:rsid w:val="001E3D25"/>
    <w:rsid w:val="001E5504"/>
    <w:rsid w:val="001E5D27"/>
    <w:rsid w:val="001E5FB0"/>
    <w:rsid w:val="001E6121"/>
    <w:rsid w:val="001E68B2"/>
    <w:rsid w:val="001E6E74"/>
    <w:rsid w:val="001E73E8"/>
    <w:rsid w:val="001E7AB6"/>
    <w:rsid w:val="001E7BF7"/>
    <w:rsid w:val="001F21C3"/>
    <w:rsid w:val="001F41EE"/>
    <w:rsid w:val="001F592C"/>
    <w:rsid w:val="00200F67"/>
    <w:rsid w:val="00201AF0"/>
    <w:rsid w:val="00203F73"/>
    <w:rsid w:val="002041A9"/>
    <w:rsid w:val="00206257"/>
    <w:rsid w:val="0020631B"/>
    <w:rsid w:val="00206A7B"/>
    <w:rsid w:val="00211A60"/>
    <w:rsid w:val="00211D43"/>
    <w:rsid w:val="00213FC4"/>
    <w:rsid w:val="00214933"/>
    <w:rsid w:val="00215A52"/>
    <w:rsid w:val="00217AED"/>
    <w:rsid w:val="00217F69"/>
    <w:rsid w:val="00222C58"/>
    <w:rsid w:val="0022386C"/>
    <w:rsid w:val="00223C13"/>
    <w:rsid w:val="00225703"/>
    <w:rsid w:val="0022588B"/>
    <w:rsid w:val="00226001"/>
    <w:rsid w:val="00227B68"/>
    <w:rsid w:val="002304D7"/>
    <w:rsid w:val="00230DC7"/>
    <w:rsid w:val="00231D43"/>
    <w:rsid w:val="0023212F"/>
    <w:rsid w:val="00232A3A"/>
    <w:rsid w:val="0023385B"/>
    <w:rsid w:val="00234ECF"/>
    <w:rsid w:val="00241FB4"/>
    <w:rsid w:val="00243916"/>
    <w:rsid w:val="0024567A"/>
    <w:rsid w:val="00246F8B"/>
    <w:rsid w:val="00250A54"/>
    <w:rsid w:val="00251184"/>
    <w:rsid w:val="00252454"/>
    <w:rsid w:val="002532E3"/>
    <w:rsid w:val="00254B09"/>
    <w:rsid w:val="0025522D"/>
    <w:rsid w:val="00255B31"/>
    <w:rsid w:val="00256C4F"/>
    <w:rsid w:val="00260020"/>
    <w:rsid w:val="00260359"/>
    <w:rsid w:val="00262E25"/>
    <w:rsid w:val="002636C6"/>
    <w:rsid w:val="00265CE3"/>
    <w:rsid w:val="002661C2"/>
    <w:rsid w:val="002662D9"/>
    <w:rsid w:val="00266A3C"/>
    <w:rsid w:val="00276819"/>
    <w:rsid w:val="002768DE"/>
    <w:rsid w:val="00276D48"/>
    <w:rsid w:val="00276DFD"/>
    <w:rsid w:val="002776F1"/>
    <w:rsid w:val="00281315"/>
    <w:rsid w:val="00281335"/>
    <w:rsid w:val="002823C2"/>
    <w:rsid w:val="00283788"/>
    <w:rsid w:val="00284AD6"/>
    <w:rsid w:val="00286752"/>
    <w:rsid w:val="00292B10"/>
    <w:rsid w:val="00293DA9"/>
    <w:rsid w:val="002955BE"/>
    <w:rsid w:val="00296EA9"/>
    <w:rsid w:val="002A018A"/>
    <w:rsid w:val="002A03BA"/>
    <w:rsid w:val="002A03C2"/>
    <w:rsid w:val="002A2458"/>
    <w:rsid w:val="002A5917"/>
    <w:rsid w:val="002A6F0B"/>
    <w:rsid w:val="002B0131"/>
    <w:rsid w:val="002B0203"/>
    <w:rsid w:val="002B0EDA"/>
    <w:rsid w:val="002B28DB"/>
    <w:rsid w:val="002B2C4B"/>
    <w:rsid w:val="002B327E"/>
    <w:rsid w:val="002B3C3A"/>
    <w:rsid w:val="002B4A6E"/>
    <w:rsid w:val="002B645C"/>
    <w:rsid w:val="002B6695"/>
    <w:rsid w:val="002B7798"/>
    <w:rsid w:val="002C2DFF"/>
    <w:rsid w:val="002C3C62"/>
    <w:rsid w:val="002C3CC3"/>
    <w:rsid w:val="002C4051"/>
    <w:rsid w:val="002C48EC"/>
    <w:rsid w:val="002C5434"/>
    <w:rsid w:val="002C73F5"/>
    <w:rsid w:val="002D03F6"/>
    <w:rsid w:val="002D15BF"/>
    <w:rsid w:val="002D404E"/>
    <w:rsid w:val="002D61A0"/>
    <w:rsid w:val="002D6A5D"/>
    <w:rsid w:val="002E0218"/>
    <w:rsid w:val="002E0E07"/>
    <w:rsid w:val="002E1E8C"/>
    <w:rsid w:val="002E1EEF"/>
    <w:rsid w:val="002E23C8"/>
    <w:rsid w:val="002E3230"/>
    <w:rsid w:val="002E4378"/>
    <w:rsid w:val="002E4B6F"/>
    <w:rsid w:val="002E5534"/>
    <w:rsid w:val="002E7168"/>
    <w:rsid w:val="002E77E2"/>
    <w:rsid w:val="002F4A97"/>
    <w:rsid w:val="002F4CEA"/>
    <w:rsid w:val="002F624E"/>
    <w:rsid w:val="002F76FD"/>
    <w:rsid w:val="00300137"/>
    <w:rsid w:val="0030019E"/>
    <w:rsid w:val="00300CAB"/>
    <w:rsid w:val="00303E27"/>
    <w:rsid w:val="00304319"/>
    <w:rsid w:val="00304831"/>
    <w:rsid w:val="0030552A"/>
    <w:rsid w:val="00306ECA"/>
    <w:rsid w:val="00310472"/>
    <w:rsid w:val="00310600"/>
    <w:rsid w:val="003107FA"/>
    <w:rsid w:val="00310B98"/>
    <w:rsid w:val="003110C7"/>
    <w:rsid w:val="00311F5F"/>
    <w:rsid w:val="00312C25"/>
    <w:rsid w:val="00313DBC"/>
    <w:rsid w:val="003140BA"/>
    <w:rsid w:val="0031694D"/>
    <w:rsid w:val="00317476"/>
    <w:rsid w:val="00317FE1"/>
    <w:rsid w:val="00320307"/>
    <w:rsid w:val="003204FE"/>
    <w:rsid w:val="00321A17"/>
    <w:rsid w:val="00321FA9"/>
    <w:rsid w:val="00322296"/>
    <w:rsid w:val="0032279B"/>
    <w:rsid w:val="00323DAA"/>
    <w:rsid w:val="0033193A"/>
    <w:rsid w:val="00333273"/>
    <w:rsid w:val="0034003B"/>
    <w:rsid w:val="0034013A"/>
    <w:rsid w:val="00340573"/>
    <w:rsid w:val="00340AB9"/>
    <w:rsid w:val="00340EA6"/>
    <w:rsid w:val="00341031"/>
    <w:rsid w:val="0034126E"/>
    <w:rsid w:val="003429F5"/>
    <w:rsid w:val="003431B2"/>
    <w:rsid w:val="0034365C"/>
    <w:rsid w:val="00343C1C"/>
    <w:rsid w:val="003441AA"/>
    <w:rsid w:val="0034429E"/>
    <w:rsid w:val="00345E16"/>
    <w:rsid w:val="0034612F"/>
    <w:rsid w:val="00346166"/>
    <w:rsid w:val="003501C3"/>
    <w:rsid w:val="003508E5"/>
    <w:rsid w:val="003522CD"/>
    <w:rsid w:val="00352AF5"/>
    <w:rsid w:val="003532EA"/>
    <w:rsid w:val="003535CA"/>
    <w:rsid w:val="003624CC"/>
    <w:rsid w:val="003646C7"/>
    <w:rsid w:val="0036483C"/>
    <w:rsid w:val="0036716B"/>
    <w:rsid w:val="003705B0"/>
    <w:rsid w:val="00371DAC"/>
    <w:rsid w:val="0037348C"/>
    <w:rsid w:val="00374A2A"/>
    <w:rsid w:val="00374AE7"/>
    <w:rsid w:val="00374EE6"/>
    <w:rsid w:val="00375BD6"/>
    <w:rsid w:val="00375D66"/>
    <w:rsid w:val="00376595"/>
    <w:rsid w:val="00380827"/>
    <w:rsid w:val="00385596"/>
    <w:rsid w:val="003857D6"/>
    <w:rsid w:val="0038647D"/>
    <w:rsid w:val="00390473"/>
    <w:rsid w:val="003914A0"/>
    <w:rsid w:val="00394422"/>
    <w:rsid w:val="00394801"/>
    <w:rsid w:val="00397868"/>
    <w:rsid w:val="003A0A95"/>
    <w:rsid w:val="003A1552"/>
    <w:rsid w:val="003A17D4"/>
    <w:rsid w:val="003A18B6"/>
    <w:rsid w:val="003A191B"/>
    <w:rsid w:val="003A1D7B"/>
    <w:rsid w:val="003A3AC5"/>
    <w:rsid w:val="003A3F2A"/>
    <w:rsid w:val="003A4ABE"/>
    <w:rsid w:val="003A5411"/>
    <w:rsid w:val="003B1A1B"/>
    <w:rsid w:val="003B20DB"/>
    <w:rsid w:val="003B2800"/>
    <w:rsid w:val="003B2CBA"/>
    <w:rsid w:val="003B2D9D"/>
    <w:rsid w:val="003B33A3"/>
    <w:rsid w:val="003B393F"/>
    <w:rsid w:val="003B3DAA"/>
    <w:rsid w:val="003B3F78"/>
    <w:rsid w:val="003B440C"/>
    <w:rsid w:val="003B55CB"/>
    <w:rsid w:val="003B5EA9"/>
    <w:rsid w:val="003B640F"/>
    <w:rsid w:val="003B6691"/>
    <w:rsid w:val="003B6B89"/>
    <w:rsid w:val="003B6F4A"/>
    <w:rsid w:val="003B73D9"/>
    <w:rsid w:val="003B7B42"/>
    <w:rsid w:val="003B7DC5"/>
    <w:rsid w:val="003C039E"/>
    <w:rsid w:val="003C13C1"/>
    <w:rsid w:val="003C1D0D"/>
    <w:rsid w:val="003C2251"/>
    <w:rsid w:val="003C3A52"/>
    <w:rsid w:val="003C3A78"/>
    <w:rsid w:val="003C3BD9"/>
    <w:rsid w:val="003C4376"/>
    <w:rsid w:val="003C7429"/>
    <w:rsid w:val="003C7A4A"/>
    <w:rsid w:val="003D10F3"/>
    <w:rsid w:val="003D2017"/>
    <w:rsid w:val="003D32C8"/>
    <w:rsid w:val="003D3D04"/>
    <w:rsid w:val="003D6207"/>
    <w:rsid w:val="003D7B88"/>
    <w:rsid w:val="003E14EB"/>
    <w:rsid w:val="003E1C7A"/>
    <w:rsid w:val="003E3ADE"/>
    <w:rsid w:val="003E409E"/>
    <w:rsid w:val="003E5A73"/>
    <w:rsid w:val="003E70D2"/>
    <w:rsid w:val="003F0BF7"/>
    <w:rsid w:val="003F35DC"/>
    <w:rsid w:val="003F3C69"/>
    <w:rsid w:val="003F5B43"/>
    <w:rsid w:val="004003B7"/>
    <w:rsid w:val="00403FD7"/>
    <w:rsid w:val="00404561"/>
    <w:rsid w:val="0040470A"/>
    <w:rsid w:val="004047FA"/>
    <w:rsid w:val="00404E2B"/>
    <w:rsid w:val="004062E8"/>
    <w:rsid w:val="00406514"/>
    <w:rsid w:val="004074D7"/>
    <w:rsid w:val="00407CD7"/>
    <w:rsid w:val="00410B5A"/>
    <w:rsid w:val="00410C38"/>
    <w:rsid w:val="00411170"/>
    <w:rsid w:val="00412308"/>
    <w:rsid w:val="0041349A"/>
    <w:rsid w:val="00413896"/>
    <w:rsid w:val="00416706"/>
    <w:rsid w:val="00416A5E"/>
    <w:rsid w:val="00417401"/>
    <w:rsid w:val="00417565"/>
    <w:rsid w:val="00417F02"/>
    <w:rsid w:val="00421108"/>
    <w:rsid w:val="004214C2"/>
    <w:rsid w:val="004225A6"/>
    <w:rsid w:val="004250A2"/>
    <w:rsid w:val="0042554B"/>
    <w:rsid w:val="00426364"/>
    <w:rsid w:val="00426A58"/>
    <w:rsid w:val="00427328"/>
    <w:rsid w:val="0042746D"/>
    <w:rsid w:val="00427DBE"/>
    <w:rsid w:val="00430E0F"/>
    <w:rsid w:val="0043169E"/>
    <w:rsid w:val="00431766"/>
    <w:rsid w:val="00432200"/>
    <w:rsid w:val="00432F8C"/>
    <w:rsid w:val="0043391B"/>
    <w:rsid w:val="00434D9D"/>
    <w:rsid w:val="0043696C"/>
    <w:rsid w:val="004379C2"/>
    <w:rsid w:val="00440198"/>
    <w:rsid w:val="00440E33"/>
    <w:rsid w:val="0044448A"/>
    <w:rsid w:val="00444A2C"/>
    <w:rsid w:val="00445B85"/>
    <w:rsid w:val="00447F67"/>
    <w:rsid w:val="00450A25"/>
    <w:rsid w:val="00450DA0"/>
    <w:rsid w:val="00452A7A"/>
    <w:rsid w:val="00452EBC"/>
    <w:rsid w:val="0045338B"/>
    <w:rsid w:val="00453AF3"/>
    <w:rsid w:val="00454570"/>
    <w:rsid w:val="00454D5C"/>
    <w:rsid w:val="00454E73"/>
    <w:rsid w:val="004555AE"/>
    <w:rsid w:val="00455E71"/>
    <w:rsid w:val="004574D4"/>
    <w:rsid w:val="00457CF7"/>
    <w:rsid w:val="00457F6B"/>
    <w:rsid w:val="00460160"/>
    <w:rsid w:val="004601F8"/>
    <w:rsid w:val="004617E3"/>
    <w:rsid w:val="00461904"/>
    <w:rsid w:val="00461A30"/>
    <w:rsid w:val="00463ABC"/>
    <w:rsid w:val="00463DFF"/>
    <w:rsid w:val="00464535"/>
    <w:rsid w:val="00467971"/>
    <w:rsid w:val="00467D31"/>
    <w:rsid w:val="004705AF"/>
    <w:rsid w:val="0047068C"/>
    <w:rsid w:val="00470D4D"/>
    <w:rsid w:val="00472ABC"/>
    <w:rsid w:val="00472CDE"/>
    <w:rsid w:val="0047313F"/>
    <w:rsid w:val="00474CC7"/>
    <w:rsid w:val="00474FD2"/>
    <w:rsid w:val="00475039"/>
    <w:rsid w:val="004756F4"/>
    <w:rsid w:val="00475DED"/>
    <w:rsid w:val="004768C7"/>
    <w:rsid w:val="00477546"/>
    <w:rsid w:val="0048044E"/>
    <w:rsid w:val="0048049C"/>
    <w:rsid w:val="00480F6D"/>
    <w:rsid w:val="00481163"/>
    <w:rsid w:val="00481CCC"/>
    <w:rsid w:val="004821C8"/>
    <w:rsid w:val="00485CCE"/>
    <w:rsid w:val="00486C31"/>
    <w:rsid w:val="00487BF9"/>
    <w:rsid w:val="00490ED8"/>
    <w:rsid w:val="00491951"/>
    <w:rsid w:val="004919BE"/>
    <w:rsid w:val="00491CDE"/>
    <w:rsid w:val="00494C7A"/>
    <w:rsid w:val="004964AE"/>
    <w:rsid w:val="00497226"/>
    <w:rsid w:val="004A1F64"/>
    <w:rsid w:val="004A44CA"/>
    <w:rsid w:val="004A6A21"/>
    <w:rsid w:val="004A7026"/>
    <w:rsid w:val="004B0AE9"/>
    <w:rsid w:val="004B2CA4"/>
    <w:rsid w:val="004B3572"/>
    <w:rsid w:val="004B46F1"/>
    <w:rsid w:val="004B4B9E"/>
    <w:rsid w:val="004B56F1"/>
    <w:rsid w:val="004B63C0"/>
    <w:rsid w:val="004B7705"/>
    <w:rsid w:val="004C121C"/>
    <w:rsid w:val="004C1423"/>
    <w:rsid w:val="004C189F"/>
    <w:rsid w:val="004C2151"/>
    <w:rsid w:val="004C262F"/>
    <w:rsid w:val="004C4893"/>
    <w:rsid w:val="004C49D2"/>
    <w:rsid w:val="004C5211"/>
    <w:rsid w:val="004C6987"/>
    <w:rsid w:val="004C7A0B"/>
    <w:rsid w:val="004D0173"/>
    <w:rsid w:val="004D094F"/>
    <w:rsid w:val="004D2B86"/>
    <w:rsid w:val="004D3721"/>
    <w:rsid w:val="004D62A9"/>
    <w:rsid w:val="004E1A5C"/>
    <w:rsid w:val="004E3C15"/>
    <w:rsid w:val="004E500E"/>
    <w:rsid w:val="004E528F"/>
    <w:rsid w:val="004E65E3"/>
    <w:rsid w:val="004E6A51"/>
    <w:rsid w:val="004E7A6B"/>
    <w:rsid w:val="004F1357"/>
    <w:rsid w:val="004F160D"/>
    <w:rsid w:val="004F2255"/>
    <w:rsid w:val="004F340A"/>
    <w:rsid w:val="004F6FDC"/>
    <w:rsid w:val="004F7128"/>
    <w:rsid w:val="005006DD"/>
    <w:rsid w:val="005007D5"/>
    <w:rsid w:val="00502A8F"/>
    <w:rsid w:val="00505BFF"/>
    <w:rsid w:val="005068ED"/>
    <w:rsid w:val="00506BF6"/>
    <w:rsid w:val="00507072"/>
    <w:rsid w:val="00507BFA"/>
    <w:rsid w:val="0051011F"/>
    <w:rsid w:val="00511F7B"/>
    <w:rsid w:val="0051323C"/>
    <w:rsid w:val="0051523D"/>
    <w:rsid w:val="005158AC"/>
    <w:rsid w:val="00517D5B"/>
    <w:rsid w:val="00520CE0"/>
    <w:rsid w:val="0052158B"/>
    <w:rsid w:val="00522090"/>
    <w:rsid w:val="005249E3"/>
    <w:rsid w:val="00525288"/>
    <w:rsid w:val="005253B1"/>
    <w:rsid w:val="00526C14"/>
    <w:rsid w:val="00531D25"/>
    <w:rsid w:val="0053301D"/>
    <w:rsid w:val="0053457B"/>
    <w:rsid w:val="00534683"/>
    <w:rsid w:val="00535B04"/>
    <w:rsid w:val="00535EFF"/>
    <w:rsid w:val="005363FF"/>
    <w:rsid w:val="005376E6"/>
    <w:rsid w:val="00537F8A"/>
    <w:rsid w:val="00540921"/>
    <w:rsid w:val="00540FE3"/>
    <w:rsid w:val="00541149"/>
    <w:rsid w:val="00541729"/>
    <w:rsid w:val="00543862"/>
    <w:rsid w:val="005440DF"/>
    <w:rsid w:val="005449E1"/>
    <w:rsid w:val="00544DAD"/>
    <w:rsid w:val="00546C87"/>
    <w:rsid w:val="00547A61"/>
    <w:rsid w:val="00550A98"/>
    <w:rsid w:val="00550AD7"/>
    <w:rsid w:val="0055333D"/>
    <w:rsid w:val="005533DE"/>
    <w:rsid w:val="00554798"/>
    <w:rsid w:val="005557C8"/>
    <w:rsid w:val="00555BE1"/>
    <w:rsid w:val="00555C31"/>
    <w:rsid w:val="00555D13"/>
    <w:rsid w:val="00560CDC"/>
    <w:rsid w:val="005615CA"/>
    <w:rsid w:val="00561614"/>
    <w:rsid w:val="005626E4"/>
    <w:rsid w:val="00562D90"/>
    <w:rsid w:val="00563294"/>
    <w:rsid w:val="005632EF"/>
    <w:rsid w:val="005636A6"/>
    <w:rsid w:val="005664FE"/>
    <w:rsid w:val="00570B5C"/>
    <w:rsid w:val="00570E64"/>
    <w:rsid w:val="00572A5B"/>
    <w:rsid w:val="00572D43"/>
    <w:rsid w:val="005761A7"/>
    <w:rsid w:val="00582AF6"/>
    <w:rsid w:val="00582DC3"/>
    <w:rsid w:val="005837AE"/>
    <w:rsid w:val="00586A8B"/>
    <w:rsid w:val="0058723B"/>
    <w:rsid w:val="00587BE3"/>
    <w:rsid w:val="00590DB1"/>
    <w:rsid w:val="00591690"/>
    <w:rsid w:val="005922C0"/>
    <w:rsid w:val="00594A6B"/>
    <w:rsid w:val="005952A3"/>
    <w:rsid w:val="005963AB"/>
    <w:rsid w:val="00596660"/>
    <w:rsid w:val="00597FCE"/>
    <w:rsid w:val="005A1FCD"/>
    <w:rsid w:val="005A2008"/>
    <w:rsid w:val="005A2C60"/>
    <w:rsid w:val="005A4B44"/>
    <w:rsid w:val="005A5E5E"/>
    <w:rsid w:val="005A6220"/>
    <w:rsid w:val="005B033F"/>
    <w:rsid w:val="005B03A6"/>
    <w:rsid w:val="005B0F82"/>
    <w:rsid w:val="005B1ADA"/>
    <w:rsid w:val="005B2B79"/>
    <w:rsid w:val="005B3393"/>
    <w:rsid w:val="005B4489"/>
    <w:rsid w:val="005B538F"/>
    <w:rsid w:val="005B7807"/>
    <w:rsid w:val="005C24A6"/>
    <w:rsid w:val="005C265D"/>
    <w:rsid w:val="005C3771"/>
    <w:rsid w:val="005C3E71"/>
    <w:rsid w:val="005C4AA4"/>
    <w:rsid w:val="005C501A"/>
    <w:rsid w:val="005C57E2"/>
    <w:rsid w:val="005D0B53"/>
    <w:rsid w:val="005D2C7B"/>
    <w:rsid w:val="005D5B97"/>
    <w:rsid w:val="005D5C6C"/>
    <w:rsid w:val="005D7D27"/>
    <w:rsid w:val="005E1345"/>
    <w:rsid w:val="005E1F8F"/>
    <w:rsid w:val="005E2452"/>
    <w:rsid w:val="005E3D83"/>
    <w:rsid w:val="005E783B"/>
    <w:rsid w:val="005E7C29"/>
    <w:rsid w:val="005F096C"/>
    <w:rsid w:val="005F138E"/>
    <w:rsid w:val="005F2662"/>
    <w:rsid w:val="005F407B"/>
    <w:rsid w:val="005F518C"/>
    <w:rsid w:val="005F5F05"/>
    <w:rsid w:val="005F6890"/>
    <w:rsid w:val="005F7573"/>
    <w:rsid w:val="005F78E2"/>
    <w:rsid w:val="0060077E"/>
    <w:rsid w:val="00601CB3"/>
    <w:rsid w:val="006039D8"/>
    <w:rsid w:val="00604A50"/>
    <w:rsid w:val="00606D74"/>
    <w:rsid w:val="00607D2F"/>
    <w:rsid w:val="00610DA7"/>
    <w:rsid w:val="0061184F"/>
    <w:rsid w:val="00611ACB"/>
    <w:rsid w:val="00612D17"/>
    <w:rsid w:val="00613AEB"/>
    <w:rsid w:val="00613EAA"/>
    <w:rsid w:val="00614815"/>
    <w:rsid w:val="00614991"/>
    <w:rsid w:val="00614E35"/>
    <w:rsid w:val="00616DE3"/>
    <w:rsid w:val="0061748E"/>
    <w:rsid w:val="00620D86"/>
    <w:rsid w:val="00620E49"/>
    <w:rsid w:val="00623C41"/>
    <w:rsid w:val="00624B88"/>
    <w:rsid w:val="00625D7A"/>
    <w:rsid w:val="00626D32"/>
    <w:rsid w:val="006274AD"/>
    <w:rsid w:val="006276F9"/>
    <w:rsid w:val="00630DBE"/>
    <w:rsid w:val="00632B3C"/>
    <w:rsid w:val="00632E3F"/>
    <w:rsid w:val="006351B1"/>
    <w:rsid w:val="00641C7A"/>
    <w:rsid w:val="006422DB"/>
    <w:rsid w:val="0064306B"/>
    <w:rsid w:val="00643F30"/>
    <w:rsid w:val="006451D1"/>
    <w:rsid w:val="006460F1"/>
    <w:rsid w:val="00646562"/>
    <w:rsid w:val="00647661"/>
    <w:rsid w:val="00647AA9"/>
    <w:rsid w:val="0065112B"/>
    <w:rsid w:val="00651AF6"/>
    <w:rsid w:val="00651FE5"/>
    <w:rsid w:val="006523E0"/>
    <w:rsid w:val="006529E7"/>
    <w:rsid w:val="006544EC"/>
    <w:rsid w:val="00655119"/>
    <w:rsid w:val="0065651D"/>
    <w:rsid w:val="00660B73"/>
    <w:rsid w:val="00663DFC"/>
    <w:rsid w:val="006642B2"/>
    <w:rsid w:val="00664723"/>
    <w:rsid w:val="00665470"/>
    <w:rsid w:val="0066575E"/>
    <w:rsid w:val="00666347"/>
    <w:rsid w:val="00667975"/>
    <w:rsid w:val="00670397"/>
    <w:rsid w:val="00671145"/>
    <w:rsid w:val="006722E4"/>
    <w:rsid w:val="0067276E"/>
    <w:rsid w:val="006727FB"/>
    <w:rsid w:val="00675413"/>
    <w:rsid w:val="00680615"/>
    <w:rsid w:val="00680A7D"/>
    <w:rsid w:val="0068284C"/>
    <w:rsid w:val="00684201"/>
    <w:rsid w:val="0068512C"/>
    <w:rsid w:val="00686F2C"/>
    <w:rsid w:val="0068738C"/>
    <w:rsid w:val="00690B04"/>
    <w:rsid w:val="006913A6"/>
    <w:rsid w:val="006916D2"/>
    <w:rsid w:val="00691853"/>
    <w:rsid w:val="006928DA"/>
    <w:rsid w:val="006933F0"/>
    <w:rsid w:val="00694162"/>
    <w:rsid w:val="00694704"/>
    <w:rsid w:val="006954ED"/>
    <w:rsid w:val="0069650F"/>
    <w:rsid w:val="00696AE6"/>
    <w:rsid w:val="0069777C"/>
    <w:rsid w:val="006A13D6"/>
    <w:rsid w:val="006A161C"/>
    <w:rsid w:val="006A17C1"/>
    <w:rsid w:val="006A2604"/>
    <w:rsid w:val="006A2E56"/>
    <w:rsid w:val="006A45D7"/>
    <w:rsid w:val="006A5DC8"/>
    <w:rsid w:val="006A63FA"/>
    <w:rsid w:val="006A654C"/>
    <w:rsid w:val="006A69A5"/>
    <w:rsid w:val="006A7702"/>
    <w:rsid w:val="006A7A59"/>
    <w:rsid w:val="006B3941"/>
    <w:rsid w:val="006B4AAB"/>
    <w:rsid w:val="006C1360"/>
    <w:rsid w:val="006C1B24"/>
    <w:rsid w:val="006C4635"/>
    <w:rsid w:val="006C4C7A"/>
    <w:rsid w:val="006C59F1"/>
    <w:rsid w:val="006C5E1A"/>
    <w:rsid w:val="006C670B"/>
    <w:rsid w:val="006C6C69"/>
    <w:rsid w:val="006C7356"/>
    <w:rsid w:val="006C78FB"/>
    <w:rsid w:val="006C791B"/>
    <w:rsid w:val="006D023C"/>
    <w:rsid w:val="006D123D"/>
    <w:rsid w:val="006D4D8F"/>
    <w:rsid w:val="006E1AAC"/>
    <w:rsid w:val="006E20EA"/>
    <w:rsid w:val="006E250A"/>
    <w:rsid w:val="006E29B1"/>
    <w:rsid w:val="006E536A"/>
    <w:rsid w:val="006E5D39"/>
    <w:rsid w:val="006E68E2"/>
    <w:rsid w:val="006F0822"/>
    <w:rsid w:val="006F08D2"/>
    <w:rsid w:val="006F1532"/>
    <w:rsid w:val="006F2F7E"/>
    <w:rsid w:val="006F46B5"/>
    <w:rsid w:val="006F4E1A"/>
    <w:rsid w:val="006F5C7E"/>
    <w:rsid w:val="0070067B"/>
    <w:rsid w:val="0070112F"/>
    <w:rsid w:val="00701BC3"/>
    <w:rsid w:val="00701F58"/>
    <w:rsid w:val="0070228E"/>
    <w:rsid w:val="00704C71"/>
    <w:rsid w:val="007059B8"/>
    <w:rsid w:val="00705A77"/>
    <w:rsid w:val="00706276"/>
    <w:rsid w:val="0071001A"/>
    <w:rsid w:val="00710873"/>
    <w:rsid w:val="007115D3"/>
    <w:rsid w:val="007119EF"/>
    <w:rsid w:val="00711AB4"/>
    <w:rsid w:val="00711BA9"/>
    <w:rsid w:val="007167EA"/>
    <w:rsid w:val="0071696F"/>
    <w:rsid w:val="007171FF"/>
    <w:rsid w:val="00721197"/>
    <w:rsid w:val="007213B9"/>
    <w:rsid w:val="007218CF"/>
    <w:rsid w:val="00721CC2"/>
    <w:rsid w:val="00721ECA"/>
    <w:rsid w:val="0072253B"/>
    <w:rsid w:val="00722A94"/>
    <w:rsid w:val="0072324B"/>
    <w:rsid w:val="007236B0"/>
    <w:rsid w:val="00723C85"/>
    <w:rsid w:val="007245A7"/>
    <w:rsid w:val="00727A6A"/>
    <w:rsid w:val="00730C38"/>
    <w:rsid w:val="00730DD5"/>
    <w:rsid w:val="007316A9"/>
    <w:rsid w:val="0073405B"/>
    <w:rsid w:val="00735A86"/>
    <w:rsid w:val="00736CB0"/>
    <w:rsid w:val="0074088E"/>
    <w:rsid w:val="00743013"/>
    <w:rsid w:val="007447AD"/>
    <w:rsid w:val="00744EB9"/>
    <w:rsid w:val="00745C99"/>
    <w:rsid w:val="00746023"/>
    <w:rsid w:val="007515EE"/>
    <w:rsid w:val="0075252D"/>
    <w:rsid w:val="0075364D"/>
    <w:rsid w:val="00757230"/>
    <w:rsid w:val="00763AC8"/>
    <w:rsid w:val="0076758D"/>
    <w:rsid w:val="0077035C"/>
    <w:rsid w:val="0077149C"/>
    <w:rsid w:val="007718B5"/>
    <w:rsid w:val="00772680"/>
    <w:rsid w:val="00773235"/>
    <w:rsid w:val="00776C00"/>
    <w:rsid w:val="007819D5"/>
    <w:rsid w:val="00781A72"/>
    <w:rsid w:val="00781DD6"/>
    <w:rsid w:val="0078218B"/>
    <w:rsid w:val="00783A4B"/>
    <w:rsid w:val="0078400F"/>
    <w:rsid w:val="00786FD3"/>
    <w:rsid w:val="0079047F"/>
    <w:rsid w:val="00790E5E"/>
    <w:rsid w:val="00791C72"/>
    <w:rsid w:val="00792022"/>
    <w:rsid w:val="00793330"/>
    <w:rsid w:val="00794B3A"/>
    <w:rsid w:val="00795046"/>
    <w:rsid w:val="00795BC9"/>
    <w:rsid w:val="007961F8"/>
    <w:rsid w:val="007966CA"/>
    <w:rsid w:val="007A02D1"/>
    <w:rsid w:val="007A1B8D"/>
    <w:rsid w:val="007A34AD"/>
    <w:rsid w:val="007A35CC"/>
    <w:rsid w:val="007A4A14"/>
    <w:rsid w:val="007A4AC6"/>
    <w:rsid w:val="007A4AE6"/>
    <w:rsid w:val="007A595E"/>
    <w:rsid w:val="007A5B2A"/>
    <w:rsid w:val="007A5E4F"/>
    <w:rsid w:val="007A68C5"/>
    <w:rsid w:val="007A7076"/>
    <w:rsid w:val="007B2308"/>
    <w:rsid w:val="007B2CE5"/>
    <w:rsid w:val="007B4105"/>
    <w:rsid w:val="007B48F3"/>
    <w:rsid w:val="007B4D6F"/>
    <w:rsid w:val="007B6963"/>
    <w:rsid w:val="007B7BAB"/>
    <w:rsid w:val="007C1A02"/>
    <w:rsid w:val="007C448D"/>
    <w:rsid w:val="007C47EF"/>
    <w:rsid w:val="007C482E"/>
    <w:rsid w:val="007C4D58"/>
    <w:rsid w:val="007C5440"/>
    <w:rsid w:val="007C5DBE"/>
    <w:rsid w:val="007C6989"/>
    <w:rsid w:val="007D3592"/>
    <w:rsid w:val="007D4A5C"/>
    <w:rsid w:val="007D5004"/>
    <w:rsid w:val="007D723A"/>
    <w:rsid w:val="007D77A8"/>
    <w:rsid w:val="007E0345"/>
    <w:rsid w:val="007E0B80"/>
    <w:rsid w:val="007E11EB"/>
    <w:rsid w:val="007E4240"/>
    <w:rsid w:val="007E4756"/>
    <w:rsid w:val="007E4BB4"/>
    <w:rsid w:val="007E7443"/>
    <w:rsid w:val="007E7BF6"/>
    <w:rsid w:val="007F3715"/>
    <w:rsid w:val="007F5C35"/>
    <w:rsid w:val="007F5CB0"/>
    <w:rsid w:val="007F6972"/>
    <w:rsid w:val="007F75C4"/>
    <w:rsid w:val="0080078D"/>
    <w:rsid w:val="00803B64"/>
    <w:rsid w:val="00804156"/>
    <w:rsid w:val="00804271"/>
    <w:rsid w:val="008042D2"/>
    <w:rsid w:val="008052D9"/>
    <w:rsid w:val="00805AA7"/>
    <w:rsid w:val="00805AD5"/>
    <w:rsid w:val="00810B16"/>
    <w:rsid w:val="008116FE"/>
    <w:rsid w:val="0081289C"/>
    <w:rsid w:val="00813421"/>
    <w:rsid w:val="0081523C"/>
    <w:rsid w:val="0081592D"/>
    <w:rsid w:val="0081746D"/>
    <w:rsid w:val="008174A8"/>
    <w:rsid w:val="00820033"/>
    <w:rsid w:val="00820577"/>
    <w:rsid w:val="008211D2"/>
    <w:rsid w:val="008234C9"/>
    <w:rsid w:val="0082375B"/>
    <w:rsid w:val="00824038"/>
    <w:rsid w:val="00824948"/>
    <w:rsid w:val="008256EF"/>
    <w:rsid w:val="00825A63"/>
    <w:rsid w:val="008274EA"/>
    <w:rsid w:val="00827541"/>
    <w:rsid w:val="008279CD"/>
    <w:rsid w:val="008279F3"/>
    <w:rsid w:val="008330EC"/>
    <w:rsid w:val="008352FC"/>
    <w:rsid w:val="008359A0"/>
    <w:rsid w:val="00841040"/>
    <w:rsid w:val="00841267"/>
    <w:rsid w:val="00841E46"/>
    <w:rsid w:val="00843541"/>
    <w:rsid w:val="00846656"/>
    <w:rsid w:val="0084685A"/>
    <w:rsid w:val="00846BCD"/>
    <w:rsid w:val="00847D13"/>
    <w:rsid w:val="00847F21"/>
    <w:rsid w:val="008512DA"/>
    <w:rsid w:val="0085138B"/>
    <w:rsid w:val="00851903"/>
    <w:rsid w:val="00851BB6"/>
    <w:rsid w:val="00851EBE"/>
    <w:rsid w:val="00852445"/>
    <w:rsid w:val="00852C7A"/>
    <w:rsid w:val="00854179"/>
    <w:rsid w:val="00854C6B"/>
    <w:rsid w:val="0085538A"/>
    <w:rsid w:val="0085690F"/>
    <w:rsid w:val="008659D1"/>
    <w:rsid w:val="00866ED2"/>
    <w:rsid w:val="008671C7"/>
    <w:rsid w:val="00867767"/>
    <w:rsid w:val="00867BEE"/>
    <w:rsid w:val="0087068F"/>
    <w:rsid w:val="00871B34"/>
    <w:rsid w:val="00880DC1"/>
    <w:rsid w:val="00880E2A"/>
    <w:rsid w:val="00881040"/>
    <w:rsid w:val="0088144E"/>
    <w:rsid w:val="0088283D"/>
    <w:rsid w:val="00886A7B"/>
    <w:rsid w:val="00887673"/>
    <w:rsid w:val="00890D23"/>
    <w:rsid w:val="00890EC7"/>
    <w:rsid w:val="008927CD"/>
    <w:rsid w:val="008949DC"/>
    <w:rsid w:val="008950AD"/>
    <w:rsid w:val="00895843"/>
    <w:rsid w:val="008964A7"/>
    <w:rsid w:val="008965CF"/>
    <w:rsid w:val="008972BC"/>
    <w:rsid w:val="008973F9"/>
    <w:rsid w:val="008A1980"/>
    <w:rsid w:val="008A4395"/>
    <w:rsid w:val="008B06D1"/>
    <w:rsid w:val="008B07FB"/>
    <w:rsid w:val="008B0A8B"/>
    <w:rsid w:val="008B1CF0"/>
    <w:rsid w:val="008B50A1"/>
    <w:rsid w:val="008B6EAC"/>
    <w:rsid w:val="008C1860"/>
    <w:rsid w:val="008C2136"/>
    <w:rsid w:val="008C438C"/>
    <w:rsid w:val="008C6617"/>
    <w:rsid w:val="008C69D6"/>
    <w:rsid w:val="008C6D24"/>
    <w:rsid w:val="008C75BC"/>
    <w:rsid w:val="008C7B51"/>
    <w:rsid w:val="008D2161"/>
    <w:rsid w:val="008D38B5"/>
    <w:rsid w:val="008E0601"/>
    <w:rsid w:val="008E1AF5"/>
    <w:rsid w:val="008E3A3B"/>
    <w:rsid w:val="008E4333"/>
    <w:rsid w:val="008E4AD5"/>
    <w:rsid w:val="008E7182"/>
    <w:rsid w:val="008F3D05"/>
    <w:rsid w:val="008F4CA1"/>
    <w:rsid w:val="008F52C4"/>
    <w:rsid w:val="008F653A"/>
    <w:rsid w:val="008F6C01"/>
    <w:rsid w:val="00901499"/>
    <w:rsid w:val="0090212F"/>
    <w:rsid w:val="00902733"/>
    <w:rsid w:val="009038DA"/>
    <w:rsid w:val="009042FB"/>
    <w:rsid w:val="009069A2"/>
    <w:rsid w:val="00907843"/>
    <w:rsid w:val="00907882"/>
    <w:rsid w:val="00907D5F"/>
    <w:rsid w:val="00910762"/>
    <w:rsid w:val="0091100B"/>
    <w:rsid w:val="009112B3"/>
    <w:rsid w:val="00911ECF"/>
    <w:rsid w:val="009123C9"/>
    <w:rsid w:val="0091287A"/>
    <w:rsid w:val="00912A53"/>
    <w:rsid w:val="009131C3"/>
    <w:rsid w:val="00915471"/>
    <w:rsid w:val="0092305A"/>
    <w:rsid w:val="00926415"/>
    <w:rsid w:val="00927B92"/>
    <w:rsid w:val="009322E7"/>
    <w:rsid w:val="00933521"/>
    <w:rsid w:val="00933F9B"/>
    <w:rsid w:val="00934CB1"/>
    <w:rsid w:val="0093516E"/>
    <w:rsid w:val="00935BAE"/>
    <w:rsid w:val="0093629D"/>
    <w:rsid w:val="00936D18"/>
    <w:rsid w:val="00936D1D"/>
    <w:rsid w:val="0093703F"/>
    <w:rsid w:val="009373CA"/>
    <w:rsid w:val="00940238"/>
    <w:rsid w:val="00940F3E"/>
    <w:rsid w:val="009411C7"/>
    <w:rsid w:val="00941F25"/>
    <w:rsid w:val="00942716"/>
    <w:rsid w:val="00947477"/>
    <w:rsid w:val="00947D27"/>
    <w:rsid w:val="00950F81"/>
    <w:rsid w:val="00950FFE"/>
    <w:rsid w:val="00951106"/>
    <w:rsid w:val="00952503"/>
    <w:rsid w:val="00952518"/>
    <w:rsid w:val="009531D2"/>
    <w:rsid w:val="00953EC6"/>
    <w:rsid w:val="00954448"/>
    <w:rsid w:val="009553B0"/>
    <w:rsid w:val="009563B0"/>
    <w:rsid w:val="009604AF"/>
    <w:rsid w:val="009608B5"/>
    <w:rsid w:val="00961C5F"/>
    <w:rsid w:val="00963C5D"/>
    <w:rsid w:val="009656AD"/>
    <w:rsid w:val="009656C9"/>
    <w:rsid w:val="0096609B"/>
    <w:rsid w:val="00967A84"/>
    <w:rsid w:val="00967B24"/>
    <w:rsid w:val="009700C8"/>
    <w:rsid w:val="009712FC"/>
    <w:rsid w:val="00971465"/>
    <w:rsid w:val="00971681"/>
    <w:rsid w:val="00973758"/>
    <w:rsid w:val="00973C7F"/>
    <w:rsid w:val="00973CDC"/>
    <w:rsid w:val="00973FFC"/>
    <w:rsid w:val="0097520A"/>
    <w:rsid w:val="00975A53"/>
    <w:rsid w:val="00976DC9"/>
    <w:rsid w:val="00976EBA"/>
    <w:rsid w:val="00980159"/>
    <w:rsid w:val="00981344"/>
    <w:rsid w:val="00982391"/>
    <w:rsid w:val="0098289E"/>
    <w:rsid w:val="00983310"/>
    <w:rsid w:val="0098393F"/>
    <w:rsid w:val="00983B02"/>
    <w:rsid w:val="00984B29"/>
    <w:rsid w:val="009850F0"/>
    <w:rsid w:val="009906D4"/>
    <w:rsid w:val="009910E7"/>
    <w:rsid w:val="0099540D"/>
    <w:rsid w:val="009954FC"/>
    <w:rsid w:val="00997BEF"/>
    <w:rsid w:val="009A0CF7"/>
    <w:rsid w:val="009A1B0C"/>
    <w:rsid w:val="009A1D47"/>
    <w:rsid w:val="009A23E3"/>
    <w:rsid w:val="009A2E42"/>
    <w:rsid w:val="009A3704"/>
    <w:rsid w:val="009A4BAD"/>
    <w:rsid w:val="009A6A1D"/>
    <w:rsid w:val="009A6FFE"/>
    <w:rsid w:val="009A73CB"/>
    <w:rsid w:val="009B0DBF"/>
    <w:rsid w:val="009B110C"/>
    <w:rsid w:val="009B2596"/>
    <w:rsid w:val="009B6A31"/>
    <w:rsid w:val="009C53B4"/>
    <w:rsid w:val="009C64C5"/>
    <w:rsid w:val="009C6717"/>
    <w:rsid w:val="009C6D8C"/>
    <w:rsid w:val="009C7431"/>
    <w:rsid w:val="009C7EA1"/>
    <w:rsid w:val="009D15AD"/>
    <w:rsid w:val="009D3605"/>
    <w:rsid w:val="009D5559"/>
    <w:rsid w:val="009D5646"/>
    <w:rsid w:val="009D6F44"/>
    <w:rsid w:val="009D74C0"/>
    <w:rsid w:val="009E0298"/>
    <w:rsid w:val="009E0A26"/>
    <w:rsid w:val="009E22D1"/>
    <w:rsid w:val="009E3484"/>
    <w:rsid w:val="009E39C3"/>
    <w:rsid w:val="009E3FF0"/>
    <w:rsid w:val="009E669D"/>
    <w:rsid w:val="009E6B9B"/>
    <w:rsid w:val="009F02D9"/>
    <w:rsid w:val="009F2486"/>
    <w:rsid w:val="009F53DF"/>
    <w:rsid w:val="009F6560"/>
    <w:rsid w:val="009F6E16"/>
    <w:rsid w:val="009F71A5"/>
    <w:rsid w:val="009F7D90"/>
    <w:rsid w:val="00A00968"/>
    <w:rsid w:val="00A01726"/>
    <w:rsid w:val="00A020FE"/>
    <w:rsid w:val="00A03615"/>
    <w:rsid w:val="00A04568"/>
    <w:rsid w:val="00A05F51"/>
    <w:rsid w:val="00A10F18"/>
    <w:rsid w:val="00A12CD7"/>
    <w:rsid w:val="00A12E6D"/>
    <w:rsid w:val="00A13B98"/>
    <w:rsid w:val="00A146AC"/>
    <w:rsid w:val="00A16FC1"/>
    <w:rsid w:val="00A170FF"/>
    <w:rsid w:val="00A20EF2"/>
    <w:rsid w:val="00A20F09"/>
    <w:rsid w:val="00A22AE5"/>
    <w:rsid w:val="00A22B32"/>
    <w:rsid w:val="00A22B82"/>
    <w:rsid w:val="00A24172"/>
    <w:rsid w:val="00A25C48"/>
    <w:rsid w:val="00A25F44"/>
    <w:rsid w:val="00A27548"/>
    <w:rsid w:val="00A277B3"/>
    <w:rsid w:val="00A320F3"/>
    <w:rsid w:val="00A321A9"/>
    <w:rsid w:val="00A328D5"/>
    <w:rsid w:val="00A32EAD"/>
    <w:rsid w:val="00A3307C"/>
    <w:rsid w:val="00A3452B"/>
    <w:rsid w:val="00A34A63"/>
    <w:rsid w:val="00A40C62"/>
    <w:rsid w:val="00A4326A"/>
    <w:rsid w:val="00A44BA7"/>
    <w:rsid w:val="00A45BF9"/>
    <w:rsid w:val="00A45D3B"/>
    <w:rsid w:val="00A47E0C"/>
    <w:rsid w:val="00A512CB"/>
    <w:rsid w:val="00A518FC"/>
    <w:rsid w:val="00A51DA9"/>
    <w:rsid w:val="00A538FE"/>
    <w:rsid w:val="00A5410C"/>
    <w:rsid w:val="00A54A5F"/>
    <w:rsid w:val="00A54DEF"/>
    <w:rsid w:val="00A552B7"/>
    <w:rsid w:val="00A55686"/>
    <w:rsid w:val="00A557ED"/>
    <w:rsid w:val="00A5615A"/>
    <w:rsid w:val="00A576F5"/>
    <w:rsid w:val="00A57D1E"/>
    <w:rsid w:val="00A62BDD"/>
    <w:rsid w:val="00A6412F"/>
    <w:rsid w:val="00A65348"/>
    <w:rsid w:val="00A65E35"/>
    <w:rsid w:val="00A66544"/>
    <w:rsid w:val="00A67E27"/>
    <w:rsid w:val="00A709F1"/>
    <w:rsid w:val="00A72184"/>
    <w:rsid w:val="00A7314D"/>
    <w:rsid w:val="00A771C3"/>
    <w:rsid w:val="00A775EB"/>
    <w:rsid w:val="00A82D0E"/>
    <w:rsid w:val="00A85743"/>
    <w:rsid w:val="00A85921"/>
    <w:rsid w:val="00A861BF"/>
    <w:rsid w:val="00A8697B"/>
    <w:rsid w:val="00A87130"/>
    <w:rsid w:val="00A8760F"/>
    <w:rsid w:val="00A901BF"/>
    <w:rsid w:val="00A902BD"/>
    <w:rsid w:val="00A904BE"/>
    <w:rsid w:val="00A92766"/>
    <w:rsid w:val="00A935D3"/>
    <w:rsid w:val="00A94EFC"/>
    <w:rsid w:val="00A95A70"/>
    <w:rsid w:val="00A96CE8"/>
    <w:rsid w:val="00A97027"/>
    <w:rsid w:val="00A9744E"/>
    <w:rsid w:val="00A97CBA"/>
    <w:rsid w:val="00AA0D43"/>
    <w:rsid w:val="00AA152C"/>
    <w:rsid w:val="00AA16C8"/>
    <w:rsid w:val="00AA1A64"/>
    <w:rsid w:val="00AA3919"/>
    <w:rsid w:val="00AA4BAF"/>
    <w:rsid w:val="00AA551E"/>
    <w:rsid w:val="00AA6306"/>
    <w:rsid w:val="00AA6DC6"/>
    <w:rsid w:val="00AA7F16"/>
    <w:rsid w:val="00AB0689"/>
    <w:rsid w:val="00AB0960"/>
    <w:rsid w:val="00AB0CEF"/>
    <w:rsid w:val="00AB1E93"/>
    <w:rsid w:val="00AB31AB"/>
    <w:rsid w:val="00AB4249"/>
    <w:rsid w:val="00AB53D5"/>
    <w:rsid w:val="00AC0F56"/>
    <w:rsid w:val="00AC26DE"/>
    <w:rsid w:val="00AC5104"/>
    <w:rsid w:val="00AC55F8"/>
    <w:rsid w:val="00AC56FC"/>
    <w:rsid w:val="00AC6BAE"/>
    <w:rsid w:val="00AC72B4"/>
    <w:rsid w:val="00AD0017"/>
    <w:rsid w:val="00AD0116"/>
    <w:rsid w:val="00AD099A"/>
    <w:rsid w:val="00AD1445"/>
    <w:rsid w:val="00AD1D22"/>
    <w:rsid w:val="00AD1D7D"/>
    <w:rsid w:val="00AD296B"/>
    <w:rsid w:val="00AD2A52"/>
    <w:rsid w:val="00AD4C77"/>
    <w:rsid w:val="00AD51C4"/>
    <w:rsid w:val="00AD676F"/>
    <w:rsid w:val="00AD7C11"/>
    <w:rsid w:val="00AE0076"/>
    <w:rsid w:val="00AE33F5"/>
    <w:rsid w:val="00AE4338"/>
    <w:rsid w:val="00AE6247"/>
    <w:rsid w:val="00AF0981"/>
    <w:rsid w:val="00AF0DBF"/>
    <w:rsid w:val="00AF117A"/>
    <w:rsid w:val="00AF1976"/>
    <w:rsid w:val="00AF2014"/>
    <w:rsid w:val="00AF2878"/>
    <w:rsid w:val="00AF3F5A"/>
    <w:rsid w:val="00AF5EDD"/>
    <w:rsid w:val="00AF70CC"/>
    <w:rsid w:val="00B00E2B"/>
    <w:rsid w:val="00B01DA6"/>
    <w:rsid w:val="00B02B36"/>
    <w:rsid w:val="00B04981"/>
    <w:rsid w:val="00B04E36"/>
    <w:rsid w:val="00B05076"/>
    <w:rsid w:val="00B056D4"/>
    <w:rsid w:val="00B10F69"/>
    <w:rsid w:val="00B12730"/>
    <w:rsid w:val="00B12E02"/>
    <w:rsid w:val="00B1407B"/>
    <w:rsid w:val="00B151C8"/>
    <w:rsid w:val="00B151EA"/>
    <w:rsid w:val="00B15BE3"/>
    <w:rsid w:val="00B161DC"/>
    <w:rsid w:val="00B177CB"/>
    <w:rsid w:val="00B17B0A"/>
    <w:rsid w:val="00B20C73"/>
    <w:rsid w:val="00B21188"/>
    <w:rsid w:val="00B22936"/>
    <w:rsid w:val="00B2364B"/>
    <w:rsid w:val="00B24879"/>
    <w:rsid w:val="00B2489E"/>
    <w:rsid w:val="00B256FC"/>
    <w:rsid w:val="00B30DF1"/>
    <w:rsid w:val="00B32FFA"/>
    <w:rsid w:val="00B33332"/>
    <w:rsid w:val="00B33A48"/>
    <w:rsid w:val="00B36B73"/>
    <w:rsid w:val="00B37924"/>
    <w:rsid w:val="00B41740"/>
    <w:rsid w:val="00B423BC"/>
    <w:rsid w:val="00B44B8A"/>
    <w:rsid w:val="00B50844"/>
    <w:rsid w:val="00B52353"/>
    <w:rsid w:val="00B5283B"/>
    <w:rsid w:val="00B52AC8"/>
    <w:rsid w:val="00B532F5"/>
    <w:rsid w:val="00B53B96"/>
    <w:rsid w:val="00B55370"/>
    <w:rsid w:val="00B61204"/>
    <w:rsid w:val="00B61E18"/>
    <w:rsid w:val="00B6201F"/>
    <w:rsid w:val="00B63BEE"/>
    <w:rsid w:val="00B65207"/>
    <w:rsid w:val="00B666E5"/>
    <w:rsid w:val="00B70228"/>
    <w:rsid w:val="00B70D25"/>
    <w:rsid w:val="00B73ED1"/>
    <w:rsid w:val="00B74A32"/>
    <w:rsid w:val="00B74A85"/>
    <w:rsid w:val="00B75D03"/>
    <w:rsid w:val="00B765D7"/>
    <w:rsid w:val="00B7675E"/>
    <w:rsid w:val="00B824A2"/>
    <w:rsid w:val="00B825A3"/>
    <w:rsid w:val="00B84418"/>
    <w:rsid w:val="00B8468B"/>
    <w:rsid w:val="00B85CA4"/>
    <w:rsid w:val="00B90551"/>
    <w:rsid w:val="00B910F5"/>
    <w:rsid w:val="00B929BE"/>
    <w:rsid w:val="00B933DE"/>
    <w:rsid w:val="00B941E5"/>
    <w:rsid w:val="00B949C2"/>
    <w:rsid w:val="00B94A5F"/>
    <w:rsid w:val="00B94BD4"/>
    <w:rsid w:val="00B94BEB"/>
    <w:rsid w:val="00B94C89"/>
    <w:rsid w:val="00B9515D"/>
    <w:rsid w:val="00B9573A"/>
    <w:rsid w:val="00B95932"/>
    <w:rsid w:val="00B964DC"/>
    <w:rsid w:val="00B96A34"/>
    <w:rsid w:val="00B97930"/>
    <w:rsid w:val="00B97DAA"/>
    <w:rsid w:val="00BA0279"/>
    <w:rsid w:val="00BA2F0D"/>
    <w:rsid w:val="00BA6128"/>
    <w:rsid w:val="00BB0E20"/>
    <w:rsid w:val="00BB180F"/>
    <w:rsid w:val="00BB40DF"/>
    <w:rsid w:val="00BB41E7"/>
    <w:rsid w:val="00BB469C"/>
    <w:rsid w:val="00BB4DA0"/>
    <w:rsid w:val="00BB69E6"/>
    <w:rsid w:val="00BB77DE"/>
    <w:rsid w:val="00BB7AB3"/>
    <w:rsid w:val="00BC1F7D"/>
    <w:rsid w:val="00BC31B4"/>
    <w:rsid w:val="00BC4E08"/>
    <w:rsid w:val="00BC5F91"/>
    <w:rsid w:val="00BC6F34"/>
    <w:rsid w:val="00BC7970"/>
    <w:rsid w:val="00BD28EC"/>
    <w:rsid w:val="00BD5B26"/>
    <w:rsid w:val="00BE03A8"/>
    <w:rsid w:val="00BE1CBE"/>
    <w:rsid w:val="00BE1F4A"/>
    <w:rsid w:val="00BE255D"/>
    <w:rsid w:val="00BE5A37"/>
    <w:rsid w:val="00BE5C7F"/>
    <w:rsid w:val="00BE6256"/>
    <w:rsid w:val="00BF03B8"/>
    <w:rsid w:val="00BF2566"/>
    <w:rsid w:val="00BF7573"/>
    <w:rsid w:val="00C00636"/>
    <w:rsid w:val="00C02832"/>
    <w:rsid w:val="00C02A15"/>
    <w:rsid w:val="00C03D20"/>
    <w:rsid w:val="00C03D93"/>
    <w:rsid w:val="00C03FEE"/>
    <w:rsid w:val="00C0445F"/>
    <w:rsid w:val="00C04BE7"/>
    <w:rsid w:val="00C059D7"/>
    <w:rsid w:val="00C10254"/>
    <w:rsid w:val="00C10488"/>
    <w:rsid w:val="00C10F49"/>
    <w:rsid w:val="00C110EE"/>
    <w:rsid w:val="00C116C1"/>
    <w:rsid w:val="00C120FF"/>
    <w:rsid w:val="00C12150"/>
    <w:rsid w:val="00C16C36"/>
    <w:rsid w:val="00C17B41"/>
    <w:rsid w:val="00C17DE6"/>
    <w:rsid w:val="00C20F8B"/>
    <w:rsid w:val="00C22785"/>
    <w:rsid w:val="00C243F1"/>
    <w:rsid w:val="00C27493"/>
    <w:rsid w:val="00C3149E"/>
    <w:rsid w:val="00C31BB6"/>
    <w:rsid w:val="00C3327D"/>
    <w:rsid w:val="00C3393F"/>
    <w:rsid w:val="00C35280"/>
    <w:rsid w:val="00C41E29"/>
    <w:rsid w:val="00C42B18"/>
    <w:rsid w:val="00C43194"/>
    <w:rsid w:val="00C43D09"/>
    <w:rsid w:val="00C455CD"/>
    <w:rsid w:val="00C46C4C"/>
    <w:rsid w:val="00C47335"/>
    <w:rsid w:val="00C50388"/>
    <w:rsid w:val="00C50507"/>
    <w:rsid w:val="00C517DC"/>
    <w:rsid w:val="00C54E1D"/>
    <w:rsid w:val="00C56509"/>
    <w:rsid w:val="00C56B98"/>
    <w:rsid w:val="00C572B6"/>
    <w:rsid w:val="00C577C3"/>
    <w:rsid w:val="00C578AF"/>
    <w:rsid w:val="00C614B1"/>
    <w:rsid w:val="00C61B8E"/>
    <w:rsid w:val="00C626F8"/>
    <w:rsid w:val="00C63AC3"/>
    <w:rsid w:val="00C665AC"/>
    <w:rsid w:val="00C67C2C"/>
    <w:rsid w:val="00C70F63"/>
    <w:rsid w:val="00C721A7"/>
    <w:rsid w:val="00C7393D"/>
    <w:rsid w:val="00C76983"/>
    <w:rsid w:val="00C813E0"/>
    <w:rsid w:val="00C83AEC"/>
    <w:rsid w:val="00C84982"/>
    <w:rsid w:val="00C85942"/>
    <w:rsid w:val="00C9131A"/>
    <w:rsid w:val="00C91FC5"/>
    <w:rsid w:val="00C92C8C"/>
    <w:rsid w:val="00C934E1"/>
    <w:rsid w:val="00C93FA8"/>
    <w:rsid w:val="00C946C5"/>
    <w:rsid w:val="00C952F4"/>
    <w:rsid w:val="00C9601C"/>
    <w:rsid w:val="00C967A7"/>
    <w:rsid w:val="00C96856"/>
    <w:rsid w:val="00C9711D"/>
    <w:rsid w:val="00CA140D"/>
    <w:rsid w:val="00CA14C3"/>
    <w:rsid w:val="00CA39E3"/>
    <w:rsid w:val="00CB4A70"/>
    <w:rsid w:val="00CB5632"/>
    <w:rsid w:val="00CB5ADA"/>
    <w:rsid w:val="00CC1513"/>
    <w:rsid w:val="00CC15E4"/>
    <w:rsid w:val="00CC17B7"/>
    <w:rsid w:val="00CC29C4"/>
    <w:rsid w:val="00CC4438"/>
    <w:rsid w:val="00CC4BA1"/>
    <w:rsid w:val="00CC5515"/>
    <w:rsid w:val="00CC59EF"/>
    <w:rsid w:val="00CC7D64"/>
    <w:rsid w:val="00CD1D58"/>
    <w:rsid w:val="00CD5EB3"/>
    <w:rsid w:val="00CD5F10"/>
    <w:rsid w:val="00CD7874"/>
    <w:rsid w:val="00CE00DE"/>
    <w:rsid w:val="00CE20E3"/>
    <w:rsid w:val="00CE2F32"/>
    <w:rsid w:val="00CE4FF0"/>
    <w:rsid w:val="00CE7733"/>
    <w:rsid w:val="00CE776A"/>
    <w:rsid w:val="00CF2063"/>
    <w:rsid w:val="00CF28A2"/>
    <w:rsid w:val="00CF2EA6"/>
    <w:rsid w:val="00CF6A00"/>
    <w:rsid w:val="00CF7D11"/>
    <w:rsid w:val="00D0068D"/>
    <w:rsid w:val="00D0168A"/>
    <w:rsid w:val="00D043DD"/>
    <w:rsid w:val="00D043FD"/>
    <w:rsid w:val="00D0554A"/>
    <w:rsid w:val="00D06070"/>
    <w:rsid w:val="00D07699"/>
    <w:rsid w:val="00D07B5A"/>
    <w:rsid w:val="00D123F6"/>
    <w:rsid w:val="00D144B6"/>
    <w:rsid w:val="00D14EB5"/>
    <w:rsid w:val="00D167CE"/>
    <w:rsid w:val="00D17685"/>
    <w:rsid w:val="00D17D42"/>
    <w:rsid w:val="00D2087A"/>
    <w:rsid w:val="00D21F1B"/>
    <w:rsid w:val="00D2291D"/>
    <w:rsid w:val="00D22B8F"/>
    <w:rsid w:val="00D238CC"/>
    <w:rsid w:val="00D252AE"/>
    <w:rsid w:val="00D2534B"/>
    <w:rsid w:val="00D306EC"/>
    <w:rsid w:val="00D32734"/>
    <w:rsid w:val="00D359B4"/>
    <w:rsid w:val="00D367C5"/>
    <w:rsid w:val="00D379B0"/>
    <w:rsid w:val="00D4044D"/>
    <w:rsid w:val="00D40834"/>
    <w:rsid w:val="00D40F4D"/>
    <w:rsid w:val="00D41946"/>
    <w:rsid w:val="00D41F63"/>
    <w:rsid w:val="00D45CAB"/>
    <w:rsid w:val="00D509E2"/>
    <w:rsid w:val="00D50CD7"/>
    <w:rsid w:val="00D51BB4"/>
    <w:rsid w:val="00D55D6B"/>
    <w:rsid w:val="00D60DBB"/>
    <w:rsid w:val="00D60E28"/>
    <w:rsid w:val="00D65A99"/>
    <w:rsid w:val="00D66218"/>
    <w:rsid w:val="00D66838"/>
    <w:rsid w:val="00D670E4"/>
    <w:rsid w:val="00D674A6"/>
    <w:rsid w:val="00D7159D"/>
    <w:rsid w:val="00D72864"/>
    <w:rsid w:val="00D728D8"/>
    <w:rsid w:val="00D731AE"/>
    <w:rsid w:val="00D73460"/>
    <w:rsid w:val="00D73D07"/>
    <w:rsid w:val="00D7468C"/>
    <w:rsid w:val="00D74888"/>
    <w:rsid w:val="00D77A99"/>
    <w:rsid w:val="00D80B1D"/>
    <w:rsid w:val="00D81DEA"/>
    <w:rsid w:val="00D82A07"/>
    <w:rsid w:val="00D83D11"/>
    <w:rsid w:val="00D8470F"/>
    <w:rsid w:val="00D8576E"/>
    <w:rsid w:val="00D85BCD"/>
    <w:rsid w:val="00D85FE1"/>
    <w:rsid w:val="00D878D1"/>
    <w:rsid w:val="00D91380"/>
    <w:rsid w:val="00D91654"/>
    <w:rsid w:val="00D91D5B"/>
    <w:rsid w:val="00D935F2"/>
    <w:rsid w:val="00D94027"/>
    <w:rsid w:val="00D94B70"/>
    <w:rsid w:val="00D94C6C"/>
    <w:rsid w:val="00D95436"/>
    <w:rsid w:val="00D973D3"/>
    <w:rsid w:val="00D977F0"/>
    <w:rsid w:val="00DA0CD9"/>
    <w:rsid w:val="00DA0D46"/>
    <w:rsid w:val="00DA1A50"/>
    <w:rsid w:val="00DA1AE1"/>
    <w:rsid w:val="00DA325F"/>
    <w:rsid w:val="00DA433D"/>
    <w:rsid w:val="00DA4B3A"/>
    <w:rsid w:val="00DA5499"/>
    <w:rsid w:val="00DA5729"/>
    <w:rsid w:val="00DA6D4B"/>
    <w:rsid w:val="00DA79D5"/>
    <w:rsid w:val="00DA7AFD"/>
    <w:rsid w:val="00DA7B38"/>
    <w:rsid w:val="00DB00AD"/>
    <w:rsid w:val="00DB093C"/>
    <w:rsid w:val="00DB28FA"/>
    <w:rsid w:val="00DB3524"/>
    <w:rsid w:val="00DB5358"/>
    <w:rsid w:val="00DB672D"/>
    <w:rsid w:val="00DB7C8A"/>
    <w:rsid w:val="00DC0E08"/>
    <w:rsid w:val="00DC1326"/>
    <w:rsid w:val="00DC5522"/>
    <w:rsid w:val="00DC5AE4"/>
    <w:rsid w:val="00DC6257"/>
    <w:rsid w:val="00DC743B"/>
    <w:rsid w:val="00DC773E"/>
    <w:rsid w:val="00DC7EC6"/>
    <w:rsid w:val="00DD0488"/>
    <w:rsid w:val="00DD158C"/>
    <w:rsid w:val="00DD297F"/>
    <w:rsid w:val="00DD2DF1"/>
    <w:rsid w:val="00DD333E"/>
    <w:rsid w:val="00DD40DF"/>
    <w:rsid w:val="00DD4BA8"/>
    <w:rsid w:val="00DD529A"/>
    <w:rsid w:val="00DE3FF9"/>
    <w:rsid w:val="00DE4B8B"/>
    <w:rsid w:val="00DE6738"/>
    <w:rsid w:val="00DF030C"/>
    <w:rsid w:val="00DF1468"/>
    <w:rsid w:val="00DF2311"/>
    <w:rsid w:val="00DF323D"/>
    <w:rsid w:val="00DF4B7F"/>
    <w:rsid w:val="00DF65AD"/>
    <w:rsid w:val="00DF665A"/>
    <w:rsid w:val="00DF6F9E"/>
    <w:rsid w:val="00DF73D8"/>
    <w:rsid w:val="00E01EF8"/>
    <w:rsid w:val="00E039DF"/>
    <w:rsid w:val="00E041BF"/>
    <w:rsid w:val="00E0486F"/>
    <w:rsid w:val="00E1015E"/>
    <w:rsid w:val="00E10745"/>
    <w:rsid w:val="00E10E08"/>
    <w:rsid w:val="00E11A3F"/>
    <w:rsid w:val="00E13013"/>
    <w:rsid w:val="00E141E9"/>
    <w:rsid w:val="00E1474A"/>
    <w:rsid w:val="00E15A8B"/>
    <w:rsid w:val="00E15AAC"/>
    <w:rsid w:val="00E200AF"/>
    <w:rsid w:val="00E21007"/>
    <w:rsid w:val="00E2261B"/>
    <w:rsid w:val="00E22802"/>
    <w:rsid w:val="00E239FF"/>
    <w:rsid w:val="00E2423E"/>
    <w:rsid w:val="00E24CEE"/>
    <w:rsid w:val="00E2521B"/>
    <w:rsid w:val="00E25561"/>
    <w:rsid w:val="00E25A96"/>
    <w:rsid w:val="00E26C34"/>
    <w:rsid w:val="00E26D84"/>
    <w:rsid w:val="00E26E4C"/>
    <w:rsid w:val="00E27458"/>
    <w:rsid w:val="00E27EE3"/>
    <w:rsid w:val="00E32EC6"/>
    <w:rsid w:val="00E3478E"/>
    <w:rsid w:val="00E36A60"/>
    <w:rsid w:val="00E36F4B"/>
    <w:rsid w:val="00E37E5E"/>
    <w:rsid w:val="00E40FAE"/>
    <w:rsid w:val="00E41834"/>
    <w:rsid w:val="00E42AAA"/>
    <w:rsid w:val="00E42BEB"/>
    <w:rsid w:val="00E4515E"/>
    <w:rsid w:val="00E45CEB"/>
    <w:rsid w:val="00E45F76"/>
    <w:rsid w:val="00E46929"/>
    <w:rsid w:val="00E50561"/>
    <w:rsid w:val="00E52EA2"/>
    <w:rsid w:val="00E53FE6"/>
    <w:rsid w:val="00E5440E"/>
    <w:rsid w:val="00E55F8F"/>
    <w:rsid w:val="00E57CBD"/>
    <w:rsid w:val="00E57D56"/>
    <w:rsid w:val="00E6139E"/>
    <w:rsid w:val="00E613C7"/>
    <w:rsid w:val="00E61B32"/>
    <w:rsid w:val="00E623BD"/>
    <w:rsid w:val="00E63288"/>
    <w:rsid w:val="00E67148"/>
    <w:rsid w:val="00E6715C"/>
    <w:rsid w:val="00E703E3"/>
    <w:rsid w:val="00E71699"/>
    <w:rsid w:val="00E723E4"/>
    <w:rsid w:val="00E73310"/>
    <w:rsid w:val="00E74CFD"/>
    <w:rsid w:val="00E751D3"/>
    <w:rsid w:val="00E75602"/>
    <w:rsid w:val="00E75E98"/>
    <w:rsid w:val="00E76C9D"/>
    <w:rsid w:val="00E770BF"/>
    <w:rsid w:val="00E77262"/>
    <w:rsid w:val="00E8033A"/>
    <w:rsid w:val="00E81007"/>
    <w:rsid w:val="00E8100F"/>
    <w:rsid w:val="00E81C10"/>
    <w:rsid w:val="00E823CA"/>
    <w:rsid w:val="00E8265B"/>
    <w:rsid w:val="00E83395"/>
    <w:rsid w:val="00E835A9"/>
    <w:rsid w:val="00E83B7A"/>
    <w:rsid w:val="00E83C69"/>
    <w:rsid w:val="00E83DCE"/>
    <w:rsid w:val="00E84B85"/>
    <w:rsid w:val="00E850F7"/>
    <w:rsid w:val="00E864D8"/>
    <w:rsid w:val="00E939EF"/>
    <w:rsid w:val="00E95A3D"/>
    <w:rsid w:val="00E9649D"/>
    <w:rsid w:val="00E9652F"/>
    <w:rsid w:val="00EA2B19"/>
    <w:rsid w:val="00EA4536"/>
    <w:rsid w:val="00EA4C5A"/>
    <w:rsid w:val="00EA5F11"/>
    <w:rsid w:val="00EA6D53"/>
    <w:rsid w:val="00EB1E92"/>
    <w:rsid w:val="00EB2414"/>
    <w:rsid w:val="00EB525C"/>
    <w:rsid w:val="00EB58F0"/>
    <w:rsid w:val="00EB632A"/>
    <w:rsid w:val="00EB6FDF"/>
    <w:rsid w:val="00EB7AFE"/>
    <w:rsid w:val="00EC39B4"/>
    <w:rsid w:val="00EC3FD5"/>
    <w:rsid w:val="00EC45A9"/>
    <w:rsid w:val="00EC46F7"/>
    <w:rsid w:val="00EC7200"/>
    <w:rsid w:val="00ED01CF"/>
    <w:rsid w:val="00ED072C"/>
    <w:rsid w:val="00ED3471"/>
    <w:rsid w:val="00ED35D5"/>
    <w:rsid w:val="00ED3BC7"/>
    <w:rsid w:val="00ED4040"/>
    <w:rsid w:val="00ED47F3"/>
    <w:rsid w:val="00ED54EB"/>
    <w:rsid w:val="00ED5FB8"/>
    <w:rsid w:val="00ED7317"/>
    <w:rsid w:val="00EE10F6"/>
    <w:rsid w:val="00EE38FA"/>
    <w:rsid w:val="00EE4771"/>
    <w:rsid w:val="00EE6F80"/>
    <w:rsid w:val="00EF0B01"/>
    <w:rsid w:val="00EF1290"/>
    <w:rsid w:val="00EF3B0A"/>
    <w:rsid w:val="00EF3FAF"/>
    <w:rsid w:val="00EF6F83"/>
    <w:rsid w:val="00EF7C96"/>
    <w:rsid w:val="00F00620"/>
    <w:rsid w:val="00F00BD4"/>
    <w:rsid w:val="00F00BD7"/>
    <w:rsid w:val="00F00FD7"/>
    <w:rsid w:val="00F03474"/>
    <w:rsid w:val="00F03693"/>
    <w:rsid w:val="00F036A2"/>
    <w:rsid w:val="00F04495"/>
    <w:rsid w:val="00F0512F"/>
    <w:rsid w:val="00F05CB3"/>
    <w:rsid w:val="00F07795"/>
    <w:rsid w:val="00F111B4"/>
    <w:rsid w:val="00F11F70"/>
    <w:rsid w:val="00F13127"/>
    <w:rsid w:val="00F13C6D"/>
    <w:rsid w:val="00F16D22"/>
    <w:rsid w:val="00F214D0"/>
    <w:rsid w:val="00F21898"/>
    <w:rsid w:val="00F21B66"/>
    <w:rsid w:val="00F22CB0"/>
    <w:rsid w:val="00F230A9"/>
    <w:rsid w:val="00F23914"/>
    <w:rsid w:val="00F259C6"/>
    <w:rsid w:val="00F27212"/>
    <w:rsid w:val="00F27649"/>
    <w:rsid w:val="00F27B30"/>
    <w:rsid w:val="00F3088D"/>
    <w:rsid w:val="00F332BD"/>
    <w:rsid w:val="00F34289"/>
    <w:rsid w:val="00F35C3C"/>
    <w:rsid w:val="00F37557"/>
    <w:rsid w:val="00F40311"/>
    <w:rsid w:val="00F40559"/>
    <w:rsid w:val="00F41545"/>
    <w:rsid w:val="00F4244A"/>
    <w:rsid w:val="00F424E3"/>
    <w:rsid w:val="00F42DCA"/>
    <w:rsid w:val="00F4422A"/>
    <w:rsid w:val="00F45B7F"/>
    <w:rsid w:val="00F47BC6"/>
    <w:rsid w:val="00F5323C"/>
    <w:rsid w:val="00F53BFA"/>
    <w:rsid w:val="00F55BB5"/>
    <w:rsid w:val="00F601DD"/>
    <w:rsid w:val="00F60529"/>
    <w:rsid w:val="00F61297"/>
    <w:rsid w:val="00F62765"/>
    <w:rsid w:val="00F62D7A"/>
    <w:rsid w:val="00F64F8E"/>
    <w:rsid w:val="00F65D64"/>
    <w:rsid w:val="00F66DE6"/>
    <w:rsid w:val="00F72E09"/>
    <w:rsid w:val="00F73219"/>
    <w:rsid w:val="00F73A4A"/>
    <w:rsid w:val="00F7483F"/>
    <w:rsid w:val="00F75C8C"/>
    <w:rsid w:val="00F77A15"/>
    <w:rsid w:val="00F77D0A"/>
    <w:rsid w:val="00F77EF4"/>
    <w:rsid w:val="00F80F06"/>
    <w:rsid w:val="00F824DA"/>
    <w:rsid w:val="00F82C37"/>
    <w:rsid w:val="00F8348C"/>
    <w:rsid w:val="00F8376A"/>
    <w:rsid w:val="00F84EEF"/>
    <w:rsid w:val="00F85705"/>
    <w:rsid w:val="00F90153"/>
    <w:rsid w:val="00F92B5D"/>
    <w:rsid w:val="00F935FE"/>
    <w:rsid w:val="00F94AD7"/>
    <w:rsid w:val="00F94FEF"/>
    <w:rsid w:val="00F95221"/>
    <w:rsid w:val="00F97D11"/>
    <w:rsid w:val="00FA00DB"/>
    <w:rsid w:val="00FA1CBA"/>
    <w:rsid w:val="00FA41CD"/>
    <w:rsid w:val="00FA5F09"/>
    <w:rsid w:val="00FA71CC"/>
    <w:rsid w:val="00FA7F9C"/>
    <w:rsid w:val="00FB18C2"/>
    <w:rsid w:val="00FB3069"/>
    <w:rsid w:val="00FB4C92"/>
    <w:rsid w:val="00FC0A02"/>
    <w:rsid w:val="00FC408D"/>
    <w:rsid w:val="00FC5BB4"/>
    <w:rsid w:val="00FC6914"/>
    <w:rsid w:val="00FD0351"/>
    <w:rsid w:val="00FD0466"/>
    <w:rsid w:val="00FD76F2"/>
    <w:rsid w:val="00FE154D"/>
    <w:rsid w:val="00FE2A4D"/>
    <w:rsid w:val="00FE3367"/>
    <w:rsid w:val="00FE38E3"/>
    <w:rsid w:val="00FE3F44"/>
    <w:rsid w:val="00FE46D0"/>
    <w:rsid w:val="00FE54C6"/>
    <w:rsid w:val="00FE5853"/>
    <w:rsid w:val="00FE5DB3"/>
    <w:rsid w:val="00FE7AFF"/>
    <w:rsid w:val="00FF02A2"/>
    <w:rsid w:val="00FF3374"/>
    <w:rsid w:val="00FF3692"/>
    <w:rsid w:val="00FF505F"/>
    <w:rsid w:val="00FF61B0"/>
    <w:rsid w:val="00FF643C"/>
    <w:rsid w:val="00FF6C74"/>
    <w:rsid w:val="00FF7C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71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5CAB"/>
    <w:pPr>
      <w:ind w:left="720"/>
      <w:contextualSpacing/>
    </w:pPr>
  </w:style>
  <w:style w:type="paragraph" w:customStyle="1" w:styleId="Default">
    <w:name w:val="Default"/>
    <w:rsid w:val="00F47BC6"/>
    <w:pPr>
      <w:autoSpaceDE w:val="0"/>
      <w:autoSpaceDN w:val="0"/>
      <w:adjustRightInd w:val="0"/>
      <w:spacing w:after="0" w:line="240" w:lineRule="auto"/>
    </w:pPr>
    <w:rPr>
      <w:rFonts w:ascii="Roboto Condensed" w:hAnsi="Roboto Condensed" w:cs="Roboto Condensed"/>
      <w:color w:val="000000"/>
      <w:sz w:val="24"/>
      <w:szCs w:val="24"/>
    </w:rPr>
  </w:style>
  <w:style w:type="paragraph" w:customStyle="1" w:styleId="Pa7">
    <w:name w:val="Pa7"/>
    <w:basedOn w:val="Default"/>
    <w:next w:val="Default"/>
    <w:uiPriority w:val="99"/>
    <w:rsid w:val="0093629D"/>
    <w:pPr>
      <w:spacing w:line="201" w:lineRule="atLeast"/>
    </w:pPr>
    <w:rPr>
      <w:rFonts w:ascii="Times New Roman" w:hAnsi="Times New Roman" w:cs="Times New Roman"/>
      <w:color w:val="auto"/>
    </w:rPr>
  </w:style>
  <w:style w:type="paragraph" w:styleId="a4">
    <w:name w:val="header"/>
    <w:basedOn w:val="a"/>
    <w:link w:val="a5"/>
    <w:uiPriority w:val="99"/>
    <w:unhideWhenUsed/>
    <w:rsid w:val="00C17D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17DE6"/>
  </w:style>
  <w:style w:type="paragraph" w:styleId="a6">
    <w:name w:val="footer"/>
    <w:basedOn w:val="a"/>
    <w:link w:val="a7"/>
    <w:uiPriority w:val="99"/>
    <w:semiHidden/>
    <w:unhideWhenUsed/>
    <w:rsid w:val="00C17D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C17DE6"/>
  </w:style>
  <w:style w:type="paragraph" w:styleId="HTML">
    <w:name w:val="HTML Preformatted"/>
    <w:basedOn w:val="a"/>
    <w:link w:val="HTML0"/>
    <w:uiPriority w:val="99"/>
    <w:semiHidden/>
    <w:unhideWhenUsed/>
    <w:rsid w:val="003F5B4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F5B43"/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y2iqfc">
    <w:name w:val="y2iqfc"/>
    <w:basedOn w:val="a0"/>
    <w:rsid w:val="003F5B43"/>
  </w:style>
  <w:style w:type="paragraph" w:customStyle="1" w:styleId="1">
    <w:name w:val="Обычный1"/>
    <w:rsid w:val="009954FC"/>
    <w:rPr>
      <w:rFonts w:ascii="Calibri" w:eastAsia="Calibri" w:hAnsi="Calibri" w:cs="Calibri"/>
      <w:lang w:val="uk-UA" w:eastAsia="zh-CN"/>
    </w:rPr>
  </w:style>
  <w:style w:type="paragraph" w:styleId="a8">
    <w:name w:val="Normal (Web)"/>
    <w:basedOn w:val="a"/>
    <w:uiPriority w:val="99"/>
    <w:semiHidden/>
    <w:unhideWhenUsed/>
    <w:rsid w:val="005F6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9">
    <w:name w:val="Hyperlink"/>
    <w:basedOn w:val="a0"/>
    <w:uiPriority w:val="99"/>
    <w:unhideWhenUsed/>
    <w:rsid w:val="005F6890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125A5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125A5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125A5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25A5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125A5C"/>
    <w:rPr>
      <w:b/>
      <w:bCs/>
      <w:sz w:val="20"/>
      <w:szCs w:val="20"/>
    </w:rPr>
  </w:style>
  <w:style w:type="table" w:styleId="af">
    <w:name w:val="Table Grid"/>
    <w:basedOn w:val="a1"/>
    <w:uiPriority w:val="59"/>
    <w:rsid w:val="00DC62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Balloon Text"/>
    <w:basedOn w:val="a"/>
    <w:link w:val="af1"/>
    <w:uiPriority w:val="99"/>
    <w:semiHidden/>
    <w:unhideWhenUsed/>
    <w:rsid w:val="001635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1635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1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7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97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589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77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27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5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72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00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601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6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ura-aventura.com/pothole/what-is-the-difference-between-flamenco-and-a-sevillana" TargetMode="Externa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26" Type="http://schemas.openxmlformats.org/officeDocument/2006/relationships/image" Target="media/image15.jpeg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cholarworks.iu.edu/dspace/bitstream/handle/2022/19231/Kim%2C%20Jayoung%20%28DM%20Piano%29.pdf?sequence=1&amp;isAllowed=y" TargetMode="External"/><Relationship Id="rId24" Type="http://schemas.openxmlformats.org/officeDocument/2006/relationships/image" Target="media/image13.jpeg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10" Type="http://schemas.openxmlformats.org/officeDocument/2006/relationships/hyperlink" Target="http://www.oxfordmusiconline.com/subscriber/article/grove/music" TargetMode="External"/><Relationship Id="rId19" Type="http://schemas.openxmlformats.org/officeDocument/2006/relationships/image" Target="media/image8.jpe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umersindodiaz.es/notas_audiciones/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ABAF04-14FB-41B3-BB20-9C513DB37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1263</TotalTime>
  <Pages>66</Pages>
  <Words>14844</Words>
  <Characters>84614</Characters>
  <Application>Microsoft Office Word</Application>
  <DocSecurity>0</DocSecurity>
  <Lines>705</Lines>
  <Paragraphs>198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99260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Master</dc:creator>
  <cp:lastModifiedBy>o</cp:lastModifiedBy>
  <cp:revision>329</cp:revision>
  <cp:lastPrinted>2021-11-09T22:25:00Z</cp:lastPrinted>
  <dcterms:created xsi:type="dcterms:W3CDTF">2023-11-08T21:01:00Z</dcterms:created>
  <dcterms:modified xsi:type="dcterms:W3CDTF">2023-11-23T19:28:00Z</dcterms:modified>
</cp:coreProperties>
</file>